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FB9" w:rsidRDefault="00E07FB9" w:rsidP="00E07FB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7FB9">
        <w:rPr>
          <w:rFonts w:ascii="Times New Roman" w:hAnsi="Times New Roman" w:cs="Times New Roman"/>
          <w:b/>
          <w:sz w:val="32"/>
          <w:szCs w:val="32"/>
        </w:rPr>
        <w:t xml:space="preserve">Диагностика познавательного развития детей </w:t>
      </w:r>
    </w:p>
    <w:p w:rsidR="00E07FB9" w:rsidRPr="00E07FB9" w:rsidRDefault="00E07FB9" w:rsidP="00E07FB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7FB9">
        <w:rPr>
          <w:rFonts w:ascii="Times New Roman" w:hAnsi="Times New Roman" w:cs="Times New Roman"/>
          <w:b/>
          <w:sz w:val="32"/>
          <w:szCs w:val="32"/>
        </w:rPr>
        <w:t>в возрасте 2-3 лет (</w:t>
      </w:r>
      <w:proofErr w:type="spellStart"/>
      <w:r w:rsidRPr="00E07FB9">
        <w:rPr>
          <w:rFonts w:ascii="Times New Roman" w:hAnsi="Times New Roman" w:cs="Times New Roman"/>
          <w:b/>
          <w:sz w:val="32"/>
          <w:szCs w:val="32"/>
        </w:rPr>
        <w:t>Стребелева</w:t>
      </w:r>
      <w:proofErr w:type="spellEnd"/>
      <w:r w:rsidRPr="00E07FB9">
        <w:rPr>
          <w:rFonts w:ascii="Times New Roman" w:hAnsi="Times New Roman" w:cs="Times New Roman"/>
          <w:b/>
          <w:sz w:val="32"/>
          <w:szCs w:val="32"/>
        </w:rPr>
        <w:t xml:space="preserve"> Е.А.)</w:t>
      </w:r>
    </w:p>
    <w:p w:rsidR="00E07FB9" w:rsidRDefault="00E07FB9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ОСОБЕННОСТИ РАЗВИТИЯ ДЕТЕЙ РАННЕГО ВОЗРАСТА</w:t>
      </w:r>
      <w:r w:rsid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С ПСИХОФИЗИЧЕСКИМИ НАРУШЕНИЯМИ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У детей раннего возраста с психофизическими нарушениями овладение ходьбой задерживается на длительный</w:t>
      </w:r>
      <w:r w:rsidR="00F459FA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срок, иногда до конца раннего возраста. Кроме того, их</w:t>
      </w:r>
      <w:r w:rsidR="00F459FA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движения, как правило, отличаются от движений детей с</w:t>
      </w:r>
      <w:r w:rsidR="00F459FA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нормальным развитием. У них наблюдается неустойчивость,</w:t>
      </w:r>
      <w:r w:rsidR="00F459FA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неуклюжесть походки, замедленность или импульсивность</w:t>
      </w:r>
      <w:r w:rsidR="00F459FA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движений.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У этих детей предметная деятельность не формируется</w:t>
      </w:r>
      <w:r w:rsidR="00F459FA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своевременно. Некоторые из них не проявляют интереса к</w:t>
      </w:r>
      <w:r w:rsidR="00F459FA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предметам, в том числе и к игрушкам. В одних случаях они</w:t>
      </w:r>
      <w:r w:rsidR="00F459FA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вообще не берут игрушки в руки, не манипулируют ими. У</w:t>
      </w:r>
      <w:r w:rsidR="00F459FA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 xml:space="preserve">них нет не только ориентировки типа </w:t>
      </w:r>
      <w:proofErr w:type="gramStart"/>
      <w:r w:rsidR="00F459FA" w:rsidRPr="00E07FB9">
        <w:rPr>
          <w:rFonts w:ascii="Times New Roman" w:hAnsi="Times New Roman" w:cs="Times New Roman"/>
          <w:sz w:val="24"/>
          <w:szCs w:val="24"/>
        </w:rPr>
        <w:t>:</w:t>
      </w:r>
      <w:r w:rsidRPr="00E07FB9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E07FB9">
        <w:rPr>
          <w:rFonts w:ascii="Times New Roman" w:hAnsi="Times New Roman" w:cs="Times New Roman"/>
          <w:sz w:val="24"/>
          <w:szCs w:val="24"/>
        </w:rPr>
        <w:t>Ч то с этим можно</w:t>
      </w:r>
      <w:r w:rsidR="00F459FA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делать?», но и более простой ориентировки типа «Что</w:t>
      </w:r>
      <w:r w:rsidR="00F459FA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это?». В других случаях у детей третьего года жизни</w:t>
      </w:r>
      <w:r w:rsidR="00F459FA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появляются манипуляции предметами, иногда</w:t>
      </w:r>
      <w:r w:rsidR="00F459FA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напоминающие их специфическое использование, но в</w:t>
      </w:r>
      <w:r w:rsidR="00F459FA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действительности ребенок, производя эти действия, совсем</w:t>
      </w:r>
      <w:r w:rsidR="00F459FA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не учитывает свойства и назначение предметов. Кроме того,</w:t>
      </w:r>
      <w:r w:rsidR="00F459FA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эти манипуляции перемежаются неадекватными действиями</w:t>
      </w:r>
      <w:r w:rsidR="00F459FA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(стучит ложкой по столу, бросает машинку, куклу и т. д.).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 xml:space="preserve">Деятельность проблемного ребенка раннего возраста отличается </w:t>
      </w:r>
      <w:proofErr w:type="gramStart"/>
      <w:r w:rsidRPr="00E07FB9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E07FB9">
        <w:rPr>
          <w:rFonts w:ascii="Times New Roman" w:hAnsi="Times New Roman" w:cs="Times New Roman"/>
          <w:sz w:val="24"/>
          <w:szCs w:val="24"/>
        </w:rPr>
        <w:t xml:space="preserve"> нормально развивающегося. Ее характерными</w:t>
      </w:r>
      <w:r w:rsidR="00F459FA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чертами являются: отсутствие целенаправленности с преобладанием неадекватных действий, равнодушие к конечному результату, наличие вербального (словесного) обозначения</w:t>
      </w:r>
      <w:r w:rsidR="00F459FA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цели при неумении ее достигнуть.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Не формируются и другие виды детской деятельности — игра,</w:t>
      </w:r>
      <w:r w:rsidR="00F459FA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рисование, навыки самообслуживания, которые при нормальном</w:t>
      </w:r>
      <w:r w:rsidR="00F459FA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развитии появляются к концу третьего года жизни. У многих</w:t>
      </w:r>
      <w:r w:rsidR="00F459FA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проблемных детей наблюдается пораженная задержка</w:t>
      </w:r>
      <w:r w:rsidR="00F459FA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формирования навыков опрятности, самостоятельности.</w:t>
      </w:r>
      <w:r w:rsidR="00F459FA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 xml:space="preserve">Отставание в развитии речи начинается у таких детей </w:t>
      </w:r>
      <w:r w:rsidR="00F459FA" w:rsidRPr="00E07FB9">
        <w:rPr>
          <w:rFonts w:ascii="Times New Roman" w:hAnsi="Times New Roman" w:cs="Times New Roman"/>
          <w:sz w:val="24"/>
          <w:szCs w:val="24"/>
        </w:rPr>
        <w:t xml:space="preserve">с </w:t>
      </w:r>
      <w:r w:rsidRPr="00E07FB9">
        <w:rPr>
          <w:rFonts w:ascii="Times New Roman" w:hAnsi="Times New Roman" w:cs="Times New Roman"/>
          <w:sz w:val="24"/>
          <w:szCs w:val="24"/>
        </w:rPr>
        <w:t>младенчества и продолжает накапливаться в раннем детстве. Не</w:t>
      </w:r>
      <w:r w:rsidR="00F459FA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сформированы такие предпосылки речевого раз</w:t>
      </w:r>
      <w:r w:rsidR="00F459FA" w:rsidRPr="00E07FB9">
        <w:rPr>
          <w:rFonts w:ascii="Times New Roman" w:hAnsi="Times New Roman" w:cs="Times New Roman"/>
          <w:sz w:val="24"/>
          <w:szCs w:val="24"/>
        </w:rPr>
        <w:t>в</w:t>
      </w:r>
      <w:r w:rsidRPr="00E07FB9">
        <w:rPr>
          <w:rFonts w:ascii="Times New Roman" w:hAnsi="Times New Roman" w:cs="Times New Roman"/>
          <w:sz w:val="24"/>
          <w:szCs w:val="24"/>
        </w:rPr>
        <w:t>ития, как интерес</w:t>
      </w:r>
      <w:r w:rsidR="00F459FA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к окружающему, эмоционально-воле</w:t>
      </w:r>
      <w:r w:rsidR="00F459FA" w:rsidRPr="00E07FB9">
        <w:rPr>
          <w:rFonts w:ascii="Times New Roman" w:hAnsi="Times New Roman" w:cs="Times New Roman"/>
          <w:sz w:val="24"/>
          <w:szCs w:val="24"/>
        </w:rPr>
        <w:t>вая</w:t>
      </w:r>
      <w:r w:rsidRPr="00E07FB9">
        <w:rPr>
          <w:rFonts w:ascii="Times New Roman" w:hAnsi="Times New Roman" w:cs="Times New Roman"/>
          <w:sz w:val="24"/>
          <w:szCs w:val="24"/>
        </w:rPr>
        <w:t xml:space="preserve"> сфера, в частности</w:t>
      </w:r>
      <w:r w:rsidR="00F459FA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 xml:space="preserve">эмоциональное общение </w:t>
      </w:r>
      <w:proofErr w:type="gramStart"/>
      <w:r w:rsidRPr="00E07FB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E07FB9">
        <w:rPr>
          <w:rFonts w:ascii="Times New Roman" w:hAnsi="Times New Roman" w:cs="Times New Roman"/>
          <w:sz w:val="24"/>
          <w:szCs w:val="24"/>
        </w:rPr>
        <w:t xml:space="preserve"> взрослыми, не сформирован</w:t>
      </w:r>
      <w:r w:rsidR="00F459FA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фонематический слух, не развит артикуляционный аппарат.</w:t>
      </w:r>
      <w:r w:rsidR="00F459FA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Многие дети с психофизическими нарушениями начинают</w:t>
      </w:r>
      <w:r w:rsidR="00F459FA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говорить только после трех лет. Речь настолько слабо развита, что</w:t>
      </w:r>
      <w:r w:rsidR="00F459FA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 xml:space="preserve">не может осуществлять и функцию общения. </w:t>
      </w:r>
      <w:r w:rsidR="00F459FA" w:rsidRPr="00E07FB9">
        <w:rPr>
          <w:rFonts w:ascii="Times New Roman" w:hAnsi="Times New Roman" w:cs="Times New Roman"/>
          <w:sz w:val="24"/>
          <w:szCs w:val="24"/>
        </w:rPr>
        <w:t>К</w:t>
      </w:r>
      <w:r w:rsidRPr="00E07FB9">
        <w:rPr>
          <w:rFonts w:ascii="Times New Roman" w:hAnsi="Times New Roman" w:cs="Times New Roman"/>
          <w:sz w:val="24"/>
          <w:szCs w:val="24"/>
        </w:rPr>
        <w:t xml:space="preserve"> сожалению,</w:t>
      </w:r>
      <w:r w:rsidR="00F459FA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недоразвитие коммуникативной функции речи не компенсируется</w:t>
      </w:r>
      <w:r w:rsidR="00F459FA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 xml:space="preserve">и другими средствами общения, в частности </w:t>
      </w:r>
      <w:proofErr w:type="gramStart"/>
      <w:r w:rsidRPr="00E07FB9">
        <w:rPr>
          <w:rFonts w:ascii="Times New Roman" w:hAnsi="Times New Roman" w:cs="Times New Roman"/>
          <w:sz w:val="24"/>
          <w:szCs w:val="24"/>
        </w:rPr>
        <w:t>мимико</w:t>
      </w:r>
      <w:r w:rsidR="00F459FA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жестикуляторными</w:t>
      </w:r>
      <w:proofErr w:type="gramEnd"/>
      <w:r w:rsidRPr="00E07FB9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E07FB9">
        <w:rPr>
          <w:rFonts w:ascii="Times New Roman" w:hAnsi="Times New Roman" w:cs="Times New Roman"/>
          <w:sz w:val="24"/>
          <w:szCs w:val="24"/>
        </w:rPr>
        <w:t>амимичное</w:t>
      </w:r>
      <w:proofErr w:type="spellEnd"/>
      <w:r w:rsidRPr="00E07FB9">
        <w:rPr>
          <w:rFonts w:ascii="Times New Roman" w:hAnsi="Times New Roman" w:cs="Times New Roman"/>
          <w:sz w:val="24"/>
          <w:szCs w:val="24"/>
        </w:rPr>
        <w:t xml:space="preserve"> (лишенное мимики) лицо, плохое</w:t>
      </w:r>
      <w:r w:rsidR="00F459FA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понимание жеста, употребление лишь примитивных стандартных</w:t>
      </w:r>
      <w:r w:rsidR="00F459FA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 xml:space="preserve">жестов отличают умственно отсталых детей от </w:t>
      </w:r>
      <w:proofErr w:type="spellStart"/>
      <w:r w:rsidRPr="00E07FB9">
        <w:rPr>
          <w:rFonts w:ascii="Times New Roman" w:hAnsi="Times New Roman" w:cs="Times New Roman"/>
          <w:sz w:val="24"/>
          <w:szCs w:val="24"/>
        </w:rPr>
        <w:t>безречевых</w:t>
      </w:r>
      <w:proofErr w:type="spellEnd"/>
      <w:r w:rsidRPr="00E07FB9">
        <w:rPr>
          <w:rFonts w:ascii="Times New Roman" w:hAnsi="Times New Roman" w:cs="Times New Roman"/>
          <w:sz w:val="24"/>
          <w:szCs w:val="24"/>
        </w:rPr>
        <w:t xml:space="preserve"> детей с</w:t>
      </w:r>
      <w:r w:rsidR="00F459FA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другими нарушениями.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МЕТОДИКА ОБСЛЕДОВАНИЯ</w:t>
      </w:r>
      <w:r w:rsidR="00F459FA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ПОЗНАВАТЕЛЬНОГО РАЗВИТИЯ,</w:t>
      </w:r>
      <w:r w:rsidR="00F459FA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ДИАГНОСТИЧЕСКОЕ ОБУЧЕНИЕ,</w:t>
      </w:r>
      <w:r w:rsidR="00F459FA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КАЧЕСТВЕННАЯ И КОЛИЧЕСТВЕННАЯ ОЦЕНКА</w:t>
      </w:r>
      <w:r w:rsidR="00F459FA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ДЕЙСТВИЙ РЕБЕНКА 2-3 ЛЕТ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lastRenderedPageBreak/>
        <w:t>Предлагаемые десять заданий рассчитаны на обследование</w:t>
      </w:r>
      <w:r w:rsidR="00F459FA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детей 2—3-летнего возраста (см. табл. 1).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Таблица 1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Задания для обследования детей раннего</w:t>
      </w:r>
      <w:r w:rsidR="00F459FA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возраста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F459FA" w:rsidRPr="00E07FB9" w:rsidTr="00F459FA">
        <w:tc>
          <w:tcPr>
            <w:tcW w:w="675" w:type="dxa"/>
            <w:vMerge w:val="restart"/>
          </w:tcPr>
          <w:p w:rsidR="00F459FA" w:rsidRPr="00E07FB9" w:rsidRDefault="00F459FA" w:rsidP="00E07FB9">
            <w:pPr>
              <w:ind w:left="-579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459FA" w:rsidRPr="00E07FB9" w:rsidRDefault="00F459FA" w:rsidP="00E07FB9">
            <w:pPr>
              <w:ind w:left="-579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10" w:type="dxa"/>
            <w:vMerge w:val="restart"/>
          </w:tcPr>
          <w:p w:rsidR="00F459FA" w:rsidRPr="00E07FB9" w:rsidRDefault="00F459FA" w:rsidP="00E0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F459FA" w:rsidRPr="00E07FB9" w:rsidRDefault="00F459FA" w:rsidP="00E0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  <w:p w:rsidR="00F459FA" w:rsidRPr="00E07FB9" w:rsidRDefault="00F459FA" w:rsidP="00E0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gridSpan w:val="2"/>
          </w:tcPr>
          <w:p w:rsidR="00F459FA" w:rsidRPr="00E07FB9" w:rsidRDefault="00F459FA" w:rsidP="00E07FB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Возраст детей</w:t>
            </w:r>
          </w:p>
        </w:tc>
      </w:tr>
      <w:tr w:rsidR="00E07FB9" w:rsidRPr="00E07FB9" w:rsidTr="00633FB6">
        <w:trPr>
          <w:trHeight w:val="562"/>
        </w:trPr>
        <w:tc>
          <w:tcPr>
            <w:tcW w:w="675" w:type="dxa"/>
            <w:vMerge/>
          </w:tcPr>
          <w:p w:rsidR="00E07FB9" w:rsidRPr="00E07FB9" w:rsidRDefault="00E07FB9" w:rsidP="00E07FB9">
            <w:pPr>
              <w:ind w:left="-579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E07FB9" w:rsidRPr="00E07FB9" w:rsidRDefault="00E07FB9" w:rsidP="00E0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07FB9" w:rsidRPr="00E07FB9" w:rsidRDefault="00E07FB9" w:rsidP="00E07FB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2—2,5 года</w:t>
            </w:r>
          </w:p>
        </w:tc>
        <w:tc>
          <w:tcPr>
            <w:tcW w:w="2393" w:type="dxa"/>
          </w:tcPr>
          <w:p w:rsidR="00E07FB9" w:rsidRPr="00E07FB9" w:rsidRDefault="00E07FB9" w:rsidP="00E07FB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2,5—3 года</w:t>
            </w:r>
          </w:p>
        </w:tc>
      </w:tr>
      <w:tr w:rsidR="00F459FA" w:rsidRPr="00E07FB9" w:rsidTr="00F459FA">
        <w:tc>
          <w:tcPr>
            <w:tcW w:w="675" w:type="dxa"/>
          </w:tcPr>
          <w:p w:rsidR="00F459FA" w:rsidRPr="00E07FB9" w:rsidRDefault="00F459FA" w:rsidP="00E07FB9">
            <w:pPr>
              <w:ind w:left="-579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F459FA" w:rsidRPr="00E07FB9" w:rsidRDefault="00F459FA" w:rsidP="00E0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Поймай шарик</w:t>
            </w:r>
          </w:p>
        </w:tc>
        <w:tc>
          <w:tcPr>
            <w:tcW w:w="2393" w:type="dxa"/>
          </w:tcPr>
          <w:p w:rsidR="00F459FA" w:rsidRPr="00E07FB9" w:rsidRDefault="00F459FA" w:rsidP="00E07FB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2393" w:type="dxa"/>
          </w:tcPr>
          <w:p w:rsidR="00F459FA" w:rsidRPr="00E07FB9" w:rsidRDefault="00F459FA" w:rsidP="00E07FB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459FA" w:rsidRPr="00E07FB9" w:rsidTr="00F459FA">
        <w:tc>
          <w:tcPr>
            <w:tcW w:w="675" w:type="dxa"/>
          </w:tcPr>
          <w:p w:rsidR="00F459FA" w:rsidRPr="00E07FB9" w:rsidRDefault="00F459FA" w:rsidP="00E07FB9">
            <w:pPr>
              <w:ind w:left="-579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F459FA" w:rsidRPr="00E07FB9" w:rsidRDefault="00F459FA" w:rsidP="00E0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Спрячь шарики: в две коробочки в три коробочки</w:t>
            </w:r>
          </w:p>
        </w:tc>
        <w:tc>
          <w:tcPr>
            <w:tcW w:w="2393" w:type="dxa"/>
          </w:tcPr>
          <w:p w:rsidR="00F459FA" w:rsidRPr="00E07FB9" w:rsidRDefault="00F459FA" w:rsidP="00E07FB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2393" w:type="dxa"/>
          </w:tcPr>
          <w:p w:rsidR="00F459FA" w:rsidRPr="00E07FB9" w:rsidRDefault="00F459FA" w:rsidP="00E07FB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459FA" w:rsidRPr="00E07FB9" w:rsidTr="00F459FA">
        <w:tc>
          <w:tcPr>
            <w:tcW w:w="675" w:type="dxa"/>
          </w:tcPr>
          <w:p w:rsidR="00F459FA" w:rsidRPr="00E07FB9" w:rsidRDefault="00F459FA" w:rsidP="00E07FB9">
            <w:pPr>
              <w:ind w:left="-579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F459FA" w:rsidRPr="00E07FB9" w:rsidRDefault="00F459FA" w:rsidP="00E0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 xml:space="preserve">Разбери и сложи матрешку: двусоставную трехсоставную </w:t>
            </w:r>
          </w:p>
        </w:tc>
        <w:tc>
          <w:tcPr>
            <w:tcW w:w="2393" w:type="dxa"/>
          </w:tcPr>
          <w:p w:rsidR="00F459FA" w:rsidRPr="00E07FB9" w:rsidRDefault="00F459FA" w:rsidP="00E07FB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93" w:type="dxa"/>
          </w:tcPr>
          <w:p w:rsidR="00F459FA" w:rsidRPr="00E07FB9" w:rsidRDefault="00F459FA" w:rsidP="00E07FB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459FA" w:rsidRPr="00E07FB9" w:rsidTr="00F459FA">
        <w:tc>
          <w:tcPr>
            <w:tcW w:w="675" w:type="dxa"/>
          </w:tcPr>
          <w:p w:rsidR="00F459FA" w:rsidRPr="00E07FB9" w:rsidRDefault="00F459FA" w:rsidP="00E07FB9">
            <w:pPr>
              <w:ind w:left="-579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F459FA" w:rsidRPr="00E07FB9" w:rsidRDefault="00F459FA" w:rsidP="00E0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Разбери и сложи пирамидки: из трех колец из четырех колец</w:t>
            </w:r>
          </w:p>
        </w:tc>
        <w:tc>
          <w:tcPr>
            <w:tcW w:w="2393" w:type="dxa"/>
          </w:tcPr>
          <w:p w:rsidR="00F459FA" w:rsidRPr="00E07FB9" w:rsidRDefault="00F459FA" w:rsidP="00E07FB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93" w:type="dxa"/>
          </w:tcPr>
          <w:p w:rsidR="00F459FA" w:rsidRPr="00E07FB9" w:rsidRDefault="00F459FA" w:rsidP="00E07FB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459FA" w:rsidRPr="00E07FB9" w:rsidTr="00F459FA">
        <w:tc>
          <w:tcPr>
            <w:tcW w:w="675" w:type="dxa"/>
          </w:tcPr>
          <w:p w:rsidR="00F459FA" w:rsidRPr="00E07FB9" w:rsidRDefault="00F459FA" w:rsidP="00E07FB9">
            <w:pPr>
              <w:ind w:left="-579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F459FA" w:rsidRPr="00E07FB9" w:rsidRDefault="00F459FA" w:rsidP="00E0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Найди парные картинки: две четыре</w:t>
            </w:r>
          </w:p>
        </w:tc>
        <w:tc>
          <w:tcPr>
            <w:tcW w:w="2393" w:type="dxa"/>
          </w:tcPr>
          <w:p w:rsidR="00F459FA" w:rsidRPr="00E07FB9" w:rsidRDefault="00F459FA" w:rsidP="00E07FB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93" w:type="dxa"/>
          </w:tcPr>
          <w:p w:rsidR="00F459FA" w:rsidRPr="00E07FB9" w:rsidRDefault="00F459FA" w:rsidP="00E07FB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459FA" w:rsidRPr="00E07FB9" w:rsidTr="00F459FA">
        <w:tc>
          <w:tcPr>
            <w:tcW w:w="675" w:type="dxa"/>
          </w:tcPr>
          <w:p w:rsidR="00F459FA" w:rsidRPr="00E07FB9" w:rsidRDefault="00F459FA" w:rsidP="00E07FB9">
            <w:pPr>
              <w:ind w:left="-579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F459FA" w:rsidRPr="00E07FB9" w:rsidRDefault="00F459FA" w:rsidP="00E0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7FB9">
              <w:rPr>
                <w:rFonts w:ascii="Times New Roman" w:hAnsi="Times New Roman" w:cs="Times New Roman"/>
                <w:sz w:val="24"/>
                <w:szCs w:val="24"/>
              </w:rPr>
              <w:t xml:space="preserve">Поиграй с цветными кубиками: с двумя (красный, желтый или белый) с четырьмя (красный, желтый или белый, зеленый, синий) </w:t>
            </w:r>
            <w:proofErr w:type="gramEnd"/>
          </w:p>
        </w:tc>
        <w:tc>
          <w:tcPr>
            <w:tcW w:w="2393" w:type="dxa"/>
          </w:tcPr>
          <w:p w:rsidR="00F459FA" w:rsidRPr="00E07FB9" w:rsidRDefault="00F459FA" w:rsidP="00E07FB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93" w:type="dxa"/>
          </w:tcPr>
          <w:p w:rsidR="00F459FA" w:rsidRPr="00E07FB9" w:rsidRDefault="00F459FA" w:rsidP="00E07FB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459FA" w:rsidRPr="00E07FB9" w:rsidTr="00F459FA">
        <w:tc>
          <w:tcPr>
            <w:tcW w:w="675" w:type="dxa"/>
          </w:tcPr>
          <w:p w:rsidR="00F459FA" w:rsidRPr="00E07FB9" w:rsidRDefault="00F459FA" w:rsidP="00E07FB9">
            <w:pPr>
              <w:ind w:left="-579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110" w:type="dxa"/>
          </w:tcPr>
          <w:p w:rsidR="00F459FA" w:rsidRPr="00E07FB9" w:rsidRDefault="00F459FA" w:rsidP="00E0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Сложи разрезные картинки: из двух частей из трех частей</w:t>
            </w:r>
          </w:p>
        </w:tc>
        <w:tc>
          <w:tcPr>
            <w:tcW w:w="2393" w:type="dxa"/>
          </w:tcPr>
          <w:p w:rsidR="00F459FA" w:rsidRPr="00E07FB9" w:rsidRDefault="00F459FA" w:rsidP="00E07FB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93" w:type="dxa"/>
          </w:tcPr>
          <w:p w:rsidR="00F459FA" w:rsidRPr="00E07FB9" w:rsidRDefault="00F459FA" w:rsidP="00E07FB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459FA" w:rsidRPr="00E07FB9" w:rsidTr="00F459FA">
        <w:tc>
          <w:tcPr>
            <w:tcW w:w="675" w:type="dxa"/>
          </w:tcPr>
          <w:p w:rsidR="00F459FA" w:rsidRPr="00E07FB9" w:rsidRDefault="00CD4CA2" w:rsidP="00E07FB9">
            <w:pPr>
              <w:ind w:left="-579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F459FA" w:rsidRPr="00E07FB9" w:rsidRDefault="00CD4CA2" w:rsidP="00E0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Построй из палочек: молоточек (из двух палочек) домик (из трех палочек)</w:t>
            </w:r>
          </w:p>
        </w:tc>
        <w:tc>
          <w:tcPr>
            <w:tcW w:w="2393" w:type="dxa"/>
          </w:tcPr>
          <w:p w:rsidR="00F459FA" w:rsidRPr="00E07FB9" w:rsidRDefault="00CD4CA2" w:rsidP="00E07FB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93" w:type="dxa"/>
          </w:tcPr>
          <w:p w:rsidR="00F459FA" w:rsidRPr="00E07FB9" w:rsidRDefault="00CD4CA2" w:rsidP="00E07FB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D4CA2" w:rsidRPr="00E07FB9" w:rsidTr="00F459FA">
        <w:tc>
          <w:tcPr>
            <w:tcW w:w="675" w:type="dxa"/>
          </w:tcPr>
          <w:p w:rsidR="00CD4CA2" w:rsidRPr="00E07FB9" w:rsidRDefault="00CD4CA2" w:rsidP="00E07FB9">
            <w:pPr>
              <w:ind w:left="-579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CD4CA2" w:rsidRPr="00E07FB9" w:rsidRDefault="00CD4CA2" w:rsidP="00E0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 xml:space="preserve">Достань тележку: скользящая тесемка скользящая и одна ложная тесемка </w:t>
            </w:r>
          </w:p>
        </w:tc>
        <w:tc>
          <w:tcPr>
            <w:tcW w:w="2393" w:type="dxa"/>
          </w:tcPr>
          <w:p w:rsidR="00CD4CA2" w:rsidRPr="00E07FB9" w:rsidRDefault="00CD4CA2" w:rsidP="00E07FB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93" w:type="dxa"/>
          </w:tcPr>
          <w:p w:rsidR="00CD4CA2" w:rsidRPr="00E07FB9" w:rsidRDefault="00CD4CA2" w:rsidP="00E07FB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D4CA2" w:rsidRPr="00E07FB9" w:rsidTr="00F459FA">
        <w:tc>
          <w:tcPr>
            <w:tcW w:w="675" w:type="dxa"/>
          </w:tcPr>
          <w:p w:rsidR="00CD4CA2" w:rsidRPr="00E07FB9" w:rsidRDefault="00CD4CA2" w:rsidP="00E07FB9">
            <w:pPr>
              <w:ind w:left="-579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CD4CA2" w:rsidRPr="00E07FB9" w:rsidRDefault="00CD4CA2" w:rsidP="00E0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Нарисуй: дорожку домик</w:t>
            </w:r>
          </w:p>
        </w:tc>
        <w:tc>
          <w:tcPr>
            <w:tcW w:w="2393" w:type="dxa"/>
          </w:tcPr>
          <w:p w:rsidR="00CD4CA2" w:rsidRPr="00E07FB9" w:rsidRDefault="00CD4CA2" w:rsidP="00E07FB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93" w:type="dxa"/>
          </w:tcPr>
          <w:p w:rsidR="00CD4CA2" w:rsidRPr="00E07FB9" w:rsidRDefault="00CD4CA2" w:rsidP="00E07FB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4CA2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Примечание. Для проведения обследования необходимо иметь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 xml:space="preserve">по два детских столика и стульчика, а также: </w:t>
      </w:r>
    </w:p>
    <w:p w:rsidR="00CD4CA2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1) желобок с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 xml:space="preserve">шариком; </w:t>
      </w:r>
    </w:p>
    <w:p w:rsidR="00CD4CA2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2) три коробочки четырехугольной формы одного цвета,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разные по величине, с соответствующими крышками; три разных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 xml:space="preserve">по величине шарика одного цвета; </w:t>
      </w:r>
    </w:p>
    <w:p w:rsidR="00CD4CA2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3) две матрешки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 xml:space="preserve">(трехсоставные); </w:t>
      </w:r>
    </w:p>
    <w:p w:rsidR="00CD4CA2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4) две пирамидки — из трех и четырех колец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 xml:space="preserve">одного цвета; </w:t>
      </w:r>
    </w:p>
    <w:p w:rsidR="00CD4CA2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 xml:space="preserve">5) две пары предметных картинок; </w:t>
      </w:r>
    </w:p>
    <w:p w:rsidR="00CD4CA2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6) восемь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цветных кубиков — по два красных, синих, желтых (белых),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зеленых</w:t>
      </w:r>
      <w:proofErr w:type="gramStart"/>
      <w:r w:rsidRPr="00E07FB9">
        <w:rPr>
          <w:rFonts w:ascii="Times New Roman" w:hAnsi="Times New Roman" w:cs="Times New Roman"/>
          <w:sz w:val="24"/>
          <w:szCs w:val="24"/>
        </w:rPr>
        <w:t xml:space="preserve">;, </w:t>
      </w:r>
      <w:proofErr w:type="gramEnd"/>
    </w:p>
    <w:p w:rsidR="00CD4CA2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7) разрезные картинки: первая пара — одна из предметных картинок разрезана на две части, вторая пара — одна из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 xml:space="preserve">картинок разрезана на три части; </w:t>
      </w:r>
    </w:p>
    <w:p w:rsidR="00CD4CA2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 xml:space="preserve">8) десять плоских палочек одного цвета; 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4CA2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lastRenderedPageBreak/>
        <w:t>9) тележка с кольцом, через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 xml:space="preserve">которое продета тесемка; 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10) карандаш, бумага. (Номера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пунктов соответствуют номерам заданий.)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При анализе результато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в обследования основное внимание </w:t>
      </w:r>
      <w:r w:rsidRPr="00E07FB9">
        <w:rPr>
          <w:rFonts w:ascii="Times New Roman" w:hAnsi="Times New Roman" w:cs="Times New Roman"/>
          <w:sz w:val="24"/>
          <w:szCs w:val="24"/>
        </w:rPr>
        <w:t>надо уделять оценке возможностей ребенка в плане принятия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помощи, т. е. его обучаемости.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Многие дети раннего возраста с отклонениями в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умственном развитии недостаточно владеют речью, поэтому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предлагаемые задания имеют невербальную форму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выполнения.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Задания предлагаются с учетом постепенного возрастания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 xml:space="preserve">уровня трудности — от наиболее легких </w:t>
      </w:r>
      <w:proofErr w:type="gramStart"/>
      <w:r w:rsidRPr="00E07FB9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07FB9">
        <w:rPr>
          <w:rFonts w:ascii="Times New Roman" w:hAnsi="Times New Roman" w:cs="Times New Roman"/>
          <w:sz w:val="24"/>
          <w:szCs w:val="24"/>
        </w:rPr>
        <w:t xml:space="preserve"> более сложным.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Отдельные задания дублируются, т. е. дается несколько заданий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аналогичной трудности. Это делается для того, чтобы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исключить некоторые привнесенные факторы, например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необходимость проявления определенного мышечного усилия,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которое для некоторых детей могло стать непреодолимым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препятствием (разбор и складывание матрешки).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Задание предполагают простое перемещение предметов в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пространстве, где выявляются пространственные зависимости,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соотнесение предметов по форме, величине, цвету.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Особым этапом в диагностике являются задания на выяснение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уровня развития зрительного соотнесения. При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этом надо учитывать, что сенсорные нарушения всегда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влияют на психическое развитие ребенка, поэтому при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необходимости надо провести обследование слуха и зрения.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1. ПОЙМАЙ ШАРИК. Задание направлено на установление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 xml:space="preserve">контакта и сотрудничества ребенка </w:t>
      </w:r>
      <w:proofErr w:type="gramStart"/>
      <w:r w:rsidRPr="00E07FB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E07FB9">
        <w:rPr>
          <w:rFonts w:ascii="Times New Roman" w:hAnsi="Times New Roman" w:cs="Times New Roman"/>
          <w:sz w:val="24"/>
          <w:szCs w:val="24"/>
        </w:rPr>
        <w:t xml:space="preserve"> взрослым, и выявление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понимания ребенком словесной инструкции, умения следить за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двигающимся предметом, на определение уровня развития ручной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моторики.</w:t>
      </w:r>
    </w:p>
    <w:p w:rsidR="00CD4CA2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Оборудование: желобок, шарик.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Проведение обследования: психолог кладет шарик на желобок и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просит ребенка: «Лови шарик!» Затем поворачивает желобок и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просит прокатить шарик по желобку: «Кати!» Взрослый ловит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шарик. Так повторяется четыре раза.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Обучение: если ребенок не ловит шарик, взрослый показывает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ему два-три раза, как это надо делать, т. е. обучение идет по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показу.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Оценка действий ребенка: принятие задания; понимание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 xml:space="preserve">речевой инструкции; желание сотрудничать (играть) </w:t>
      </w:r>
      <w:proofErr w:type="gramStart"/>
      <w:r w:rsidRPr="00E07FB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E07FB9">
        <w:rPr>
          <w:rFonts w:ascii="Times New Roman" w:hAnsi="Times New Roman" w:cs="Times New Roman"/>
          <w:sz w:val="24"/>
          <w:szCs w:val="24"/>
        </w:rPr>
        <w:t xml:space="preserve"> взрослым;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отношение к игре; результат; отношение к результату.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2. СПРЯЧЬ ШАРИКИ. Задание направлено на выявление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практического ориентирования на величину, а также наличия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соотносящих действий.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Оборудование: две (три) разные по величине коробочки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четырехугольной формы одного цвета с соответствующими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крышками; два (три) шарика, разных по величине, но одинаковых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по цвету.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lastRenderedPageBreak/>
        <w:t>Проведение обследования: перед ребенком кладутся две (три)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коробочки, разные по величине, и крышки к ним, расположенные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на некотором расстоянии от коробочек. Психолог кладет большой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шарик в большую коробочку, а маленький шарик в маленькую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коробочку и просит ребенка накрыть коробки крышками, спрятать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шарики. При этом ребенку не объясняют, какую крышку надо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брать. Задача заключается в том, чтобы ребенок догадался сам,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какой крышкой надо закрыть соответствующую коробку.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Обучение: если ребенок подбирает крышки неверно, взрослый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показывает и объясняет: «Большой крышкой закроем большую коробку, а маленькой крышкой — маленькую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коробку».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После обучения ребенку предлагают выполнить зада</w:t>
      </w:r>
      <w:r w:rsidR="00CD4CA2" w:rsidRPr="00E07FB9">
        <w:rPr>
          <w:rFonts w:ascii="Times New Roman" w:hAnsi="Times New Roman" w:cs="Times New Roman"/>
          <w:sz w:val="24"/>
          <w:szCs w:val="24"/>
        </w:rPr>
        <w:t>ни</w:t>
      </w:r>
      <w:r w:rsidRPr="00E07FB9">
        <w:rPr>
          <w:rFonts w:ascii="Times New Roman" w:hAnsi="Times New Roman" w:cs="Times New Roman"/>
          <w:sz w:val="24"/>
          <w:szCs w:val="24"/>
        </w:rPr>
        <w:t>е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самостоятельно.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Оценка действий ребенка: принятие задания; понимание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речевой инструкции; способы выполнения — ориентировка на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величину; обучаемость; наличие соотносящих действий;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отношение к своей деятельности; результат.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3. РАЗБЕРИ И СЛОЖИ МАТРЕШКУ. Задание направлено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на выявление уровня развития практического ориентирования на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величину предметов, наличия соотносящих действий, понимания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указательного жеста, умения подражать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действиям взрослого.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Оборудование: две двусоставные (трехсоставные) матрешки.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Проведение обследования: психолог дает ребенку двусоставную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матрешку и просит ее раскрыть. Если ребенок не начинает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действовать, то взрослый раскрывает матрешку и предлагает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собрать ее. Если ребенок не справляется самостоятельно,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проводится обучение.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Обучение: психолог берет еще одну двусоставную матрешку,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раскрывает ее, обращая внимание ребенка на матрешку-вкладыш,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просит его сделать то же со своей матрешкой (раскрыть ее). Далее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взрослый, используя указательный жест, просит ребенка спрятать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 xml:space="preserve">маленькую матрешку </w:t>
      </w:r>
      <w:proofErr w:type="gramStart"/>
      <w:r w:rsidRPr="00E07FB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07FB9">
        <w:rPr>
          <w:rFonts w:ascii="Times New Roman" w:hAnsi="Times New Roman" w:cs="Times New Roman"/>
          <w:sz w:val="24"/>
          <w:szCs w:val="24"/>
        </w:rPr>
        <w:t xml:space="preserve"> большую. После обучения ребенку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предлагают выполнить задание самостоятельно.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Оценка действий ребенка: принятие задания; способы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выполнения; обучаемость; отношение к результату; понимание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указательного жеста; наличие соотносящих действий; результат.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4. РАЗБЕРИ И СЛОЖИ ПИРАМИДКИ. Задание направлено на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выявление уровня развития практического ориентирования на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величину, наличия соотносящих действий,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ведущей руки, согласованности действий обеих рук, целенаправленности действий.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Оборудование: пирамидка из трех (четырех) колечек.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Проведение обследования: психолог предлагает ребенку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р</w:t>
      </w:r>
      <w:r w:rsidRPr="00E07FB9">
        <w:rPr>
          <w:rFonts w:ascii="Times New Roman" w:hAnsi="Times New Roman" w:cs="Times New Roman"/>
          <w:sz w:val="24"/>
          <w:szCs w:val="24"/>
        </w:rPr>
        <w:t>азобрать пирамидку. Если ребенок не начинает действовать, то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взрослый разбирает пирамидку сам, просит повторить.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Обучение: если ребенок не начинает действовать, то взрослый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сам дает ему по одному колечку, каждый раз указывая жестом, что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их нужно надеть на стержень. Затем предлагает ребенку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выполнить задание самостоятельно.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lastRenderedPageBreak/>
        <w:t>Оценка действий ребенка: принятие задания; учет величины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колечек, обучаемо</w:t>
      </w:r>
      <w:r w:rsidR="00CD4CA2" w:rsidRPr="00E07FB9">
        <w:rPr>
          <w:rFonts w:ascii="Times New Roman" w:hAnsi="Times New Roman" w:cs="Times New Roman"/>
          <w:sz w:val="24"/>
          <w:szCs w:val="24"/>
        </w:rPr>
        <w:t>сть, отношение к деятельности, р</w:t>
      </w:r>
      <w:r w:rsidRPr="00E07FB9">
        <w:rPr>
          <w:rFonts w:ascii="Times New Roman" w:hAnsi="Times New Roman" w:cs="Times New Roman"/>
          <w:sz w:val="24"/>
          <w:szCs w:val="24"/>
        </w:rPr>
        <w:t>езультат.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5. НАЙДИ ПАРНЫЕ КАРТИНКИ. Задание направлено на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выявление уровня развития зрительного восприятия предметных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картинок, понимание жестовой инструкции.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Оборудование: две (четыре) пары предметных картиной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(грибок, дом, зонтик, бабочка).</w:t>
      </w:r>
    </w:p>
    <w:p w:rsidR="00CD4CA2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Наглядный материал: набор № 1, рис. 1—8.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Проведение обследования: перед ребенком кладут две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предметные картинки, идентичная пара находится в руках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взрослого. Он указательным жестом соотносит их между собой,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показывая при этом, что у него и у ребенка картинки одинаковые.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Затем взрослый закрывает свои картинки, достает одну из них и,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 xml:space="preserve">показывая ее </w:t>
      </w:r>
      <w:proofErr w:type="gramStart"/>
      <w:r w:rsidRPr="00E07FB9">
        <w:rPr>
          <w:rFonts w:ascii="Times New Roman" w:hAnsi="Times New Roman" w:cs="Times New Roman"/>
          <w:sz w:val="24"/>
          <w:szCs w:val="24"/>
        </w:rPr>
        <w:t>ребенку</w:t>
      </w:r>
      <w:proofErr w:type="gramEnd"/>
      <w:r w:rsidRPr="00E07FB9">
        <w:rPr>
          <w:rFonts w:ascii="Times New Roman" w:hAnsi="Times New Roman" w:cs="Times New Roman"/>
          <w:sz w:val="24"/>
          <w:szCs w:val="24"/>
        </w:rPr>
        <w:t xml:space="preserve"> просит показать такую же.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Обучение: если ребенок не выполняет задание, то ем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у </w:t>
      </w:r>
      <w:r w:rsidRPr="00E07FB9">
        <w:rPr>
          <w:rFonts w:ascii="Times New Roman" w:hAnsi="Times New Roman" w:cs="Times New Roman"/>
          <w:sz w:val="24"/>
          <w:szCs w:val="24"/>
        </w:rPr>
        <w:t>показывают, как надо соотносить парные картинки: «</w:t>
      </w:r>
      <w:proofErr w:type="gramStart"/>
      <w:r w:rsidRPr="00E07FB9">
        <w:rPr>
          <w:rFonts w:ascii="Times New Roman" w:hAnsi="Times New Roman" w:cs="Times New Roman"/>
          <w:sz w:val="24"/>
          <w:szCs w:val="24"/>
        </w:rPr>
        <w:t>Такая</w:t>
      </w:r>
      <w:proofErr w:type="gramEnd"/>
      <w:r w:rsidRPr="00E07FB9">
        <w:rPr>
          <w:rFonts w:ascii="Times New Roman" w:hAnsi="Times New Roman" w:cs="Times New Roman"/>
          <w:sz w:val="24"/>
          <w:szCs w:val="24"/>
        </w:rPr>
        <w:t xml:space="preserve"> у меня,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такая же у тебя», при этом используется указательный жест.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Оценка действий ребенка: принятие задания; осуществление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выбора; понимание жестовой инструкции; обучаемость; результат;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отношение к своей деятельности.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6. ПОИГРАЙ С ЦВЕТНЫМИ КУБИКАМИ. Задание направлено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на выявление умений ребенка выделять цвет как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признак, различать и называть цвета.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7FB9">
        <w:rPr>
          <w:rFonts w:ascii="Times New Roman" w:hAnsi="Times New Roman" w:cs="Times New Roman"/>
          <w:sz w:val="24"/>
          <w:szCs w:val="24"/>
        </w:rPr>
        <w:t>Оборудование: цветные кубики (четыре цвета) — два красных,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два желтых (белых), два зеленых, два синих.</w:t>
      </w:r>
      <w:proofErr w:type="gramEnd"/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Проведение обследования: перед ребенком ставят два (четыре)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цветных кубика и просят показать такой, какой находится в руке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взрослого: «Возьми кубик такой, как у меня». Затем педагог просит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показать кубики: «Покажи, где красный, а теперь, где желтый».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Далее предлагают ребенку по очереди назвать цвет каждого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кубика: «Назови, какого цвета этот кубик».</w:t>
      </w:r>
    </w:p>
    <w:p w:rsidR="00CD4CA2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Обучение: если ребенок не различает цвета, то педагог обучает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 xml:space="preserve">его. </w:t>
      </w:r>
      <w:proofErr w:type="gramStart"/>
      <w:r w:rsidRPr="00E07FB9">
        <w:rPr>
          <w:rFonts w:ascii="Times New Roman" w:hAnsi="Times New Roman" w:cs="Times New Roman"/>
          <w:sz w:val="24"/>
          <w:szCs w:val="24"/>
        </w:rPr>
        <w:t>В тех случаях, когда ребенок различает цвета, но не выделяет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по слову, его учат выделять по слов} два цвета, повторив при этом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название цвета два-три раза.</w:t>
      </w:r>
      <w:proofErr w:type="gramEnd"/>
      <w:r w:rsidRPr="00E07FB9">
        <w:rPr>
          <w:rFonts w:ascii="Times New Roman" w:hAnsi="Times New Roman" w:cs="Times New Roman"/>
          <w:sz w:val="24"/>
          <w:szCs w:val="24"/>
        </w:rPr>
        <w:t xml:space="preserve"> После обучения снова проверяется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самостоятельное выполнение задания.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Оценка действий ребенка: принятие задания; сличение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ребенком цвета, узнавание его по слову, знание названия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цвета; речевое сопровождение, результат, отношение к своей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7. СЛОЖИ РАЗРЕЗНЫЕ КАРТИНКИ. Задание направлено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на выявление уровня развития целостного восприятия предметной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картинки.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lastRenderedPageBreak/>
        <w:t>Оборудование: две одинаковые предметные картинки, одна из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которых разрезана на две (три) части (мяч, чайник).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Наглядный материал: набор № 1, рис. 9—12.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Проведение обследования: взрослый показывает ребенку две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(три) части разрезной картинки и просит: «Сложи картинку».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Обучение: в тех случаях, когда ребенок не может правильно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соединить части картинки, взрослый показывает целую и просит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сделать из частей такую же. Если и после этого ребенок не</w:t>
      </w:r>
      <w:r w:rsidR="00CD4CA2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справляется с заданием, педагог сам накладывает часть разрезной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 xml:space="preserve">картинки </w:t>
      </w:r>
      <w:proofErr w:type="gramStart"/>
      <w:r w:rsidRPr="00E07FB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07FB9">
        <w:rPr>
          <w:rFonts w:ascii="Times New Roman" w:hAnsi="Times New Roman" w:cs="Times New Roman"/>
          <w:sz w:val="24"/>
          <w:szCs w:val="24"/>
        </w:rPr>
        <w:t xml:space="preserve"> целую и предлагает ребенку добавить другую. Затем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ребенок должен выполнить задание самостоятельно.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Оценка действий ребенка: принятие задания; сличение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ребенком цвета, узнавание его по слову, знание названия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цвета; речевое сопровождение, результат, отношение к своей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8. ПОСТРОЙ ИЗ ПАЛОЧЕК (молоточек или домик). Задание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направлено на выявление у ребенка умения действовать по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подражанию, показу.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Оборудование: четыре (шесть) плоских палочек одного цвета.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Проведени</w:t>
      </w:r>
      <w:r w:rsidR="00B069C0" w:rsidRPr="00E07FB9">
        <w:rPr>
          <w:rFonts w:ascii="Times New Roman" w:hAnsi="Times New Roman" w:cs="Times New Roman"/>
          <w:sz w:val="24"/>
          <w:szCs w:val="24"/>
        </w:rPr>
        <w:t>е: перед ребенком строят из пало</w:t>
      </w:r>
      <w:r w:rsidRPr="00E07FB9">
        <w:rPr>
          <w:rFonts w:ascii="Times New Roman" w:hAnsi="Times New Roman" w:cs="Times New Roman"/>
          <w:sz w:val="24"/>
          <w:szCs w:val="24"/>
        </w:rPr>
        <w:t>чек молоточек или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домик и просят: «Построй, как у</w:t>
      </w:r>
    </w:p>
    <w:p w:rsidR="005D0A53" w:rsidRPr="00E07FB9" w:rsidRDefault="00B069C0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меня</w:t>
      </w:r>
      <w:r w:rsidR="005D0A53" w:rsidRPr="00E07FB9">
        <w:rPr>
          <w:rFonts w:ascii="Times New Roman" w:hAnsi="Times New Roman" w:cs="Times New Roman"/>
          <w:sz w:val="24"/>
          <w:szCs w:val="24"/>
        </w:rPr>
        <w:t>».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Обучение: если ребенок по показу не может сконструировать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молоточек (домик), педагог просит: «Смотри и делай, как я».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Затем снова предлагает ребенку выполнить задание.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Оценка действий ребенка: принятие задания; характер действий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(по подражанию, показу); обучаемость; результат; отношение к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результату.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9. ДОСТАНЬ ТЕЛЕЖКУ. Задание направлено на выявление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уровня развития наглядно-действенного мышления, умение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использовать вспомогательное средство (тесемку).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Оборудование: тележка с кольцом, через которое продета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тесемка; в другом случае рядом со скользящей тесемкой —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ложная.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Проведение обследования: перед ребенком (на другом конце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стола) стоит тележка, до которой он не может дотянуться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рукой, но в зоне его досягаемости находятся два конца тесемки,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разведенные между собой на расстояние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50 см. Ребенка просят дост</w:t>
      </w:r>
      <w:r w:rsidR="00B069C0" w:rsidRPr="00E07FB9">
        <w:rPr>
          <w:rFonts w:ascii="Times New Roman" w:hAnsi="Times New Roman" w:cs="Times New Roman"/>
          <w:sz w:val="24"/>
          <w:szCs w:val="24"/>
        </w:rPr>
        <w:t>ать тележку</w:t>
      </w:r>
      <w:r w:rsidRPr="00E07FB9">
        <w:rPr>
          <w:rFonts w:ascii="Times New Roman" w:hAnsi="Times New Roman" w:cs="Times New Roman"/>
          <w:sz w:val="24"/>
          <w:szCs w:val="24"/>
        </w:rPr>
        <w:t>. Если он тяне</w:t>
      </w:r>
      <w:r w:rsidR="00B069C0" w:rsidRPr="00E07FB9">
        <w:rPr>
          <w:rFonts w:ascii="Times New Roman" w:hAnsi="Times New Roman" w:cs="Times New Roman"/>
          <w:sz w:val="24"/>
          <w:szCs w:val="24"/>
        </w:rPr>
        <w:t>т</w:t>
      </w:r>
      <w:r w:rsidRPr="00E07FB9">
        <w:rPr>
          <w:rFonts w:ascii="Times New Roman" w:hAnsi="Times New Roman" w:cs="Times New Roman"/>
          <w:sz w:val="24"/>
          <w:szCs w:val="24"/>
        </w:rPr>
        <w:t xml:space="preserve"> только за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один конец тесе</w:t>
      </w:r>
      <w:r w:rsidRPr="00E07FB9">
        <w:rPr>
          <w:rFonts w:ascii="Times New Roman" w:hAnsi="Times New Roman" w:cs="Times New Roman"/>
          <w:sz w:val="24"/>
          <w:szCs w:val="24"/>
        </w:rPr>
        <w:t>мк</w:t>
      </w:r>
      <w:r w:rsidR="00B069C0" w:rsidRPr="00E07FB9">
        <w:rPr>
          <w:rFonts w:ascii="Times New Roman" w:hAnsi="Times New Roman" w:cs="Times New Roman"/>
          <w:sz w:val="24"/>
          <w:szCs w:val="24"/>
        </w:rPr>
        <w:t>и, то тележка остается на</w:t>
      </w:r>
      <w:r w:rsidRPr="00E07FB9">
        <w:rPr>
          <w:rFonts w:ascii="Times New Roman" w:hAnsi="Times New Roman" w:cs="Times New Roman"/>
          <w:sz w:val="24"/>
          <w:szCs w:val="24"/>
        </w:rPr>
        <w:t xml:space="preserve"> месте. Задача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заключается в </w:t>
      </w:r>
      <w:r w:rsidRPr="00E07FB9">
        <w:rPr>
          <w:rFonts w:ascii="Times New Roman" w:hAnsi="Times New Roman" w:cs="Times New Roman"/>
          <w:sz w:val="24"/>
          <w:szCs w:val="24"/>
        </w:rPr>
        <w:t xml:space="preserve">том, чтобы ребенок </w:t>
      </w:r>
      <w:proofErr w:type="gramStart"/>
      <w:r w:rsidRPr="00E07FB9">
        <w:rPr>
          <w:rFonts w:ascii="Times New Roman" w:hAnsi="Times New Roman" w:cs="Times New Roman"/>
          <w:sz w:val="24"/>
          <w:szCs w:val="24"/>
        </w:rPr>
        <w:t xml:space="preserve">догадал: </w:t>
      </w:r>
      <w:proofErr w:type="spellStart"/>
      <w:r w:rsidRPr="00E07FB9">
        <w:rPr>
          <w:rFonts w:ascii="Times New Roman" w:hAnsi="Times New Roman" w:cs="Times New Roman"/>
          <w:sz w:val="24"/>
          <w:szCs w:val="24"/>
        </w:rPr>
        <w:t>ся</w:t>
      </w:r>
      <w:proofErr w:type="spellEnd"/>
      <w:proofErr w:type="gramEnd"/>
      <w:r w:rsidRPr="00E07FB9">
        <w:rPr>
          <w:rFonts w:ascii="Times New Roman" w:hAnsi="Times New Roman" w:cs="Times New Roman"/>
          <w:sz w:val="24"/>
          <w:szCs w:val="24"/>
        </w:rPr>
        <w:t xml:space="preserve"> соединить оба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конца тесемки и т</w:t>
      </w:r>
      <w:r w:rsidR="00B069C0" w:rsidRPr="00E07FB9">
        <w:rPr>
          <w:rFonts w:ascii="Times New Roman" w:hAnsi="Times New Roman" w:cs="Times New Roman"/>
          <w:sz w:val="24"/>
          <w:szCs w:val="24"/>
        </w:rPr>
        <w:t>аким</w:t>
      </w:r>
      <w:r w:rsidRPr="00E07FB9">
        <w:rPr>
          <w:rFonts w:ascii="Times New Roman" w:hAnsi="Times New Roman" w:cs="Times New Roman"/>
          <w:sz w:val="24"/>
          <w:szCs w:val="24"/>
        </w:rPr>
        <w:t xml:space="preserve"> образом подтянул тележку.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Обучение проводится на уровне практических проб самого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ребенка.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Оценка действий ребенка: если ребенок тянет за об</w:t>
      </w:r>
      <w:r w:rsidR="00B069C0" w:rsidRPr="00E07FB9">
        <w:rPr>
          <w:rFonts w:ascii="Times New Roman" w:hAnsi="Times New Roman" w:cs="Times New Roman"/>
          <w:sz w:val="24"/>
          <w:szCs w:val="24"/>
        </w:rPr>
        <w:t>а</w:t>
      </w:r>
      <w:r w:rsidRPr="00E07FB9">
        <w:rPr>
          <w:rFonts w:ascii="Times New Roman" w:hAnsi="Times New Roman" w:cs="Times New Roman"/>
          <w:sz w:val="24"/>
          <w:szCs w:val="24"/>
        </w:rPr>
        <w:t xml:space="preserve"> конца, то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 xml:space="preserve">отмечается </w:t>
      </w:r>
      <w:r w:rsidR="00B069C0" w:rsidRPr="00E07FB9">
        <w:rPr>
          <w:rFonts w:ascii="Times New Roman" w:hAnsi="Times New Roman" w:cs="Times New Roman"/>
          <w:sz w:val="24"/>
          <w:szCs w:val="24"/>
        </w:rPr>
        <w:t>высокий уровень выполнения. Если</w:t>
      </w:r>
      <w:r w:rsidRPr="00E07FB9">
        <w:rPr>
          <w:rFonts w:ascii="Times New Roman" w:hAnsi="Times New Roman" w:cs="Times New Roman"/>
          <w:sz w:val="24"/>
          <w:szCs w:val="24"/>
        </w:rPr>
        <w:t xml:space="preserve"> же ребенок тянет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сначала за один конец тесемки, то ем</w:t>
      </w:r>
      <w:r w:rsidR="00B069C0" w:rsidRPr="00E07FB9">
        <w:rPr>
          <w:rFonts w:ascii="Times New Roman" w:hAnsi="Times New Roman" w:cs="Times New Roman"/>
          <w:sz w:val="24"/>
          <w:szCs w:val="24"/>
        </w:rPr>
        <w:t>у</w:t>
      </w:r>
      <w:r w:rsidRPr="00E07FB9">
        <w:rPr>
          <w:rFonts w:ascii="Times New Roman" w:hAnsi="Times New Roman" w:cs="Times New Roman"/>
          <w:sz w:val="24"/>
          <w:szCs w:val="24"/>
        </w:rPr>
        <w:t xml:space="preserve"> надо </w:t>
      </w:r>
      <w:r w:rsidRPr="00E07FB9">
        <w:rPr>
          <w:rFonts w:ascii="Times New Roman" w:hAnsi="Times New Roman" w:cs="Times New Roman"/>
          <w:sz w:val="24"/>
          <w:szCs w:val="24"/>
        </w:rPr>
        <w:lastRenderedPageBreak/>
        <w:t>дать возможность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попробовать еще раз. Взрослый з</w:t>
      </w:r>
      <w:r w:rsidR="00B069C0" w:rsidRPr="00E07FB9">
        <w:rPr>
          <w:rFonts w:ascii="Times New Roman" w:hAnsi="Times New Roman" w:cs="Times New Roman"/>
          <w:sz w:val="24"/>
          <w:szCs w:val="24"/>
        </w:rPr>
        <w:t>а</w:t>
      </w:r>
      <w:r w:rsidRPr="00E07FB9">
        <w:rPr>
          <w:rFonts w:ascii="Times New Roman" w:hAnsi="Times New Roman" w:cs="Times New Roman"/>
          <w:sz w:val="24"/>
          <w:szCs w:val="24"/>
        </w:rPr>
        <w:t xml:space="preserve"> экраном продевает тесемку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 xml:space="preserve">через кольцо и, убрав </w:t>
      </w:r>
      <w:proofErr w:type="gramStart"/>
      <w:r w:rsidRPr="00E07FB9">
        <w:rPr>
          <w:rFonts w:ascii="Times New Roman" w:hAnsi="Times New Roman" w:cs="Times New Roman"/>
          <w:sz w:val="24"/>
          <w:szCs w:val="24"/>
        </w:rPr>
        <w:t>экран</w:t>
      </w:r>
      <w:proofErr w:type="gramEnd"/>
      <w:r w:rsidRPr="00E07FB9">
        <w:rPr>
          <w:rFonts w:ascii="Times New Roman" w:hAnsi="Times New Roman" w:cs="Times New Roman"/>
          <w:sz w:val="24"/>
          <w:szCs w:val="24"/>
        </w:rPr>
        <w:t xml:space="preserve"> предлагает ребенку достать тележку.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Если ребенок не догадывается использовать тесемку, то это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оценивается ка</w:t>
      </w:r>
      <w:r w:rsidR="00B069C0" w:rsidRPr="00E07FB9">
        <w:rPr>
          <w:rFonts w:ascii="Times New Roman" w:hAnsi="Times New Roman" w:cs="Times New Roman"/>
          <w:sz w:val="24"/>
          <w:szCs w:val="24"/>
        </w:rPr>
        <w:t>к</w:t>
      </w:r>
      <w:r w:rsidRPr="00E07FB9">
        <w:rPr>
          <w:rFonts w:ascii="Times New Roman" w:hAnsi="Times New Roman" w:cs="Times New Roman"/>
          <w:sz w:val="24"/>
          <w:szCs w:val="24"/>
        </w:rPr>
        <w:t xml:space="preserve"> невыполнение задания, фиксируется также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отношение к</w:t>
      </w:r>
      <w:r w:rsidRPr="00E07FB9">
        <w:rPr>
          <w:rFonts w:ascii="Times New Roman" w:hAnsi="Times New Roman" w:cs="Times New Roman"/>
          <w:sz w:val="24"/>
          <w:szCs w:val="24"/>
        </w:rPr>
        <w:t xml:space="preserve"> результату, результат.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10. НАРИСУЙ (дорожку или домик). Задание направлено на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выявление понимания речевой инструкции, уров</w:t>
      </w:r>
      <w:r w:rsidR="00B069C0" w:rsidRPr="00E07FB9">
        <w:rPr>
          <w:rFonts w:ascii="Times New Roman" w:hAnsi="Times New Roman" w:cs="Times New Roman"/>
          <w:sz w:val="24"/>
          <w:szCs w:val="24"/>
        </w:rPr>
        <w:t>ня</w:t>
      </w:r>
      <w:r w:rsidRPr="00E07FB9"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предпосылок к предметному рисунку, а также на определение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ведущей руки, согласованности действ</w:t>
      </w:r>
      <w:r w:rsidR="00B069C0" w:rsidRPr="00E07FB9">
        <w:rPr>
          <w:rFonts w:ascii="Times New Roman" w:hAnsi="Times New Roman" w:cs="Times New Roman"/>
          <w:sz w:val="24"/>
          <w:szCs w:val="24"/>
        </w:rPr>
        <w:t>ий</w:t>
      </w:r>
      <w:r w:rsidRPr="00E07FB9">
        <w:rPr>
          <w:rFonts w:ascii="Times New Roman" w:hAnsi="Times New Roman" w:cs="Times New Roman"/>
          <w:sz w:val="24"/>
          <w:szCs w:val="24"/>
        </w:rPr>
        <w:t xml:space="preserve"> рук, отношения к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результату.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Оборудование: карандаш, бумага.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Проведение обследо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вания: ребенку дают лист бумаги, </w:t>
      </w:r>
      <w:r w:rsidRPr="00E07FB9">
        <w:rPr>
          <w:rFonts w:ascii="Times New Roman" w:hAnsi="Times New Roman" w:cs="Times New Roman"/>
          <w:sz w:val="24"/>
          <w:szCs w:val="24"/>
        </w:rPr>
        <w:t>карандаш и просят нарисовать дорожку (домик).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Обучение не проводится.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Оценка действий ребенка: принятие задачи и отношение к ней;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оценка результата деятельности; понимание речевой инструкции;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результат.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Анализ рисунков: каракули, преднамеренное черкание,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предпосылки к предметному рисунку, соответствие рисунка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инструкции.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Результаты проведенного обследования оцениваются в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баллах</w:t>
      </w:r>
      <w:r w:rsidRPr="00E07FB9">
        <w:rPr>
          <w:rFonts w:ascii="Times New Roman" w:hAnsi="Times New Roman" w:cs="Times New Roman"/>
          <w:sz w:val="24"/>
          <w:szCs w:val="24"/>
        </w:rPr>
        <w:t>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1. ПОЙМАЙ ШАРИК.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1 балл — ребенок не начинает сотрудничать даже по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сле </w:t>
      </w:r>
      <w:r w:rsidRPr="00E07FB9">
        <w:rPr>
          <w:rFonts w:ascii="Times New Roman" w:hAnsi="Times New Roman" w:cs="Times New Roman"/>
          <w:sz w:val="24"/>
          <w:szCs w:val="24"/>
        </w:rPr>
        <w:t xml:space="preserve">обучения и ведет себя неадекватно (бросает </w:t>
      </w:r>
      <w:proofErr w:type="spellStart"/>
      <w:r w:rsidRPr="00E07FB9">
        <w:rPr>
          <w:rFonts w:ascii="Times New Roman" w:hAnsi="Times New Roman" w:cs="Times New Roman"/>
          <w:sz w:val="24"/>
          <w:szCs w:val="24"/>
        </w:rPr>
        <w:t>шарик</w:t>
      </w:r>
      <w:proofErr w:type="gramStart"/>
      <w:r w:rsidRPr="00E07FB9">
        <w:rPr>
          <w:rFonts w:ascii="Times New Roman" w:hAnsi="Times New Roman" w:cs="Times New Roman"/>
          <w:sz w:val="24"/>
          <w:szCs w:val="24"/>
        </w:rPr>
        <w:t>,</w:t>
      </w:r>
      <w:r w:rsidR="00B069C0" w:rsidRPr="00E07FB9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B069C0" w:rsidRPr="00E07FB9">
        <w:rPr>
          <w:rFonts w:ascii="Times New Roman" w:hAnsi="Times New Roman" w:cs="Times New Roman"/>
          <w:sz w:val="24"/>
          <w:szCs w:val="24"/>
        </w:rPr>
        <w:t>е</w:t>
      </w:r>
      <w:r w:rsidRPr="00E07FB9">
        <w:rPr>
          <w:rFonts w:ascii="Times New Roman" w:hAnsi="Times New Roman" w:cs="Times New Roman"/>
          <w:sz w:val="24"/>
          <w:szCs w:val="24"/>
        </w:rPr>
        <w:t>рет</w:t>
      </w:r>
      <w:proofErr w:type="spellEnd"/>
      <w:r w:rsidRPr="00E07FB9">
        <w:rPr>
          <w:rFonts w:ascii="Times New Roman" w:hAnsi="Times New Roman" w:cs="Times New Roman"/>
          <w:sz w:val="24"/>
          <w:szCs w:val="24"/>
        </w:rPr>
        <w:t xml:space="preserve"> в рот и т. д.).</w:t>
      </w:r>
    </w:p>
    <w:p w:rsidR="005D0A53" w:rsidRPr="00E07FB9" w:rsidRDefault="00B069C0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2 ба</w:t>
      </w:r>
      <w:r w:rsidR="005D0A53" w:rsidRPr="00E07FB9">
        <w:rPr>
          <w:rFonts w:ascii="Times New Roman" w:hAnsi="Times New Roman" w:cs="Times New Roman"/>
          <w:sz w:val="24"/>
          <w:szCs w:val="24"/>
        </w:rPr>
        <w:t>л</w:t>
      </w:r>
      <w:r w:rsidRPr="00E07FB9">
        <w:rPr>
          <w:rFonts w:ascii="Times New Roman" w:hAnsi="Times New Roman" w:cs="Times New Roman"/>
          <w:sz w:val="24"/>
          <w:szCs w:val="24"/>
        </w:rPr>
        <w:t>л</w:t>
      </w:r>
      <w:r w:rsidR="005D0A53" w:rsidRPr="00E07FB9">
        <w:rPr>
          <w:rFonts w:ascii="Times New Roman" w:hAnsi="Times New Roman" w:cs="Times New Roman"/>
          <w:sz w:val="24"/>
          <w:szCs w:val="24"/>
        </w:rPr>
        <w:t>а — ребенок обучился и начинает сотрудничать, пытается катить и ловить шарик, но это не всегда</w:t>
      </w:r>
      <w:r w:rsidRPr="00E07FB9">
        <w:rPr>
          <w:rFonts w:ascii="Times New Roman" w:hAnsi="Times New Roman" w:cs="Times New Roman"/>
          <w:sz w:val="24"/>
          <w:szCs w:val="24"/>
        </w:rPr>
        <w:t xml:space="preserve"> у</w:t>
      </w:r>
      <w:r w:rsidR="005D0A53" w:rsidRPr="00E07FB9">
        <w:rPr>
          <w:rFonts w:ascii="Times New Roman" w:hAnsi="Times New Roman" w:cs="Times New Roman"/>
          <w:sz w:val="24"/>
          <w:szCs w:val="24"/>
        </w:rPr>
        <w:t>дается.</w:t>
      </w:r>
    </w:p>
    <w:p w:rsidR="005D0A53" w:rsidRPr="00E07FB9" w:rsidRDefault="00B069C0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3 балл</w:t>
      </w:r>
      <w:r w:rsidR="005D0A53" w:rsidRPr="00E07FB9">
        <w:rPr>
          <w:rFonts w:ascii="Times New Roman" w:hAnsi="Times New Roman" w:cs="Times New Roman"/>
          <w:sz w:val="24"/>
          <w:szCs w:val="24"/>
        </w:rPr>
        <w:t>а — ребенок самостоятельно приступает к со</w:t>
      </w:r>
      <w:r w:rsidRPr="00E07FB9">
        <w:rPr>
          <w:rFonts w:ascii="Times New Roman" w:hAnsi="Times New Roman" w:cs="Times New Roman"/>
          <w:sz w:val="24"/>
          <w:szCs w:val="24"/>
        </w:rPr>
        <w:t>т</w:t>
      </w:r>
      <w:r w:rsidR="005D0A53" w:rsidRPr="00E07FB9">
        <w:rPr>
          <w:rFonts w:ascii="Times New Roman" w:hAnsi="Times New Roman" w:cs="Times New Roman"/>
          <w:sz w:val="24"/>
          <w:szCs w:val="24"/>
        </w:rPr>
        <w:t>рудничеству, но поймать шарик не всегда удается из-за</w:t>
      </w:r>
      <w:r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="005D0A53" w:rsidRPr="00E07FB9">
        <w:rPr>
          <w:rFonts w:ascii="Times New Roman" w:hAnsi="Times New Roman" w:cs="Times New Roman"/>
          <w:sz w:val="24"/>
          <w:szCs w:val="24"/>
        </w:rPr>
        <w:t>моторных трудностей; после обучения результат положи</w:t>
      </w:r>
      <w:r w:rsidRPr="00E07FB9">
        <w:rPr>
          <w:rFonts w:ascii="Times New Roman" w:hAnsi="Times New Roman" w:cs="Times New Roman"/>
          <w:sz w:val="24"/>
          <w:szCs w:val="24"/>
        </w:rPr>
        <w:t>тельный</w:t>
      </w:r>
      <w:r w:rsidR="005D0A53" w:rsidRPr="00E07FB9">
        <w:rPr>
          <w:rFonts w:ascii="Times New Roman" w:hAnsi="Times New Roman" w:cs="Times New Roman"/>
          <w:sz w:val="24"/>
          <w:szCs w:val="24"/>
        </w:rPr>
        <w:t>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 xml:space="preserve">4 балла — ребенок сразу начинает сотрудничать </w:t>
      </w:r>
      <w:proofErr w:type="gramStart"/>
      <w:r w:rsidRPr="00E07FB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B069C0" w:rsidRPr="00E07FB9">
        <w:rPr>
          <w:rFonts w:ascii="Times New Roman" w:hAnsi="Times New Roman" w:cs="Times New Roman"/>
          <w:sz w:val="24"/>
          <w:szCs w:val="24"/>
        </w:rPr>
        <w:t xml:space="preserve"> взро</w:t>
      </w:r>
      <w:r w:rsidRPr="00E07FB9">
        <w:rPr>
          <w:rFonts w:ascii="Times New Roman" w:hAnsi="Times New Roman" w:cs="Times New Roman"/>
          <w:sz w:val="24"/>
          <w:szCs w:val="24"/>
        </w:rPr>
        <w:t>слым, успешно ловит и катит шарик.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2. СПРЯЧЬ ШАРИКИ.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1 балл — ребенок не понимает задание; не стремится к цели;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после обучения задания не понял.</w:t>
      </w:r>
    </w:p>
    <w:p w:rsidR="005D0A53" w:rsidRPr="00E07FB9" w:rsidRDefault="00B069C0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2 бал</w:t>
      </w:r>
      <w:r w:rsidR="005D0A53" w:rsidRPr="00E07FB9">
        <w:rPr>
          <w:rFonts w:ascii="Times New Roman" w:hAnsi="Times New Roman" w:cs="Times New Roman"/>
          <w:sz w:val="24"/>
          <w:szCs w:val="24"/>
        </w:rPr>
        <w:t>ла — ребенок не понимает задание; после обучения</w:t>
      </w:r>
      <w:r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="005D0A53" w:rsidRPr="00E07FB9">
        <w:rPr>
          <w:rFonts w:ascii="Times New Roman" w:hAnsi="Times New Roman" w:cs="Times New Roman"/>
          <w:sz w:val="24"/>
          <w:szCs w:val="24"/>
        </w:rPr>
        <w:t>стремится к достижению цели, но у него нет соотносящих</w:t>
      </w:r>
      <w:r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="005D0A53" w:rsidRPr="00E07FB9">
        <w:rPr>
          <w:rFonts w:ascii="Times New Roman" w:hAnsi="Times New Roman" w:cs="Times New Roman"/>
          <w:sz w:val="24"/>
          <w:szCs w:val="24"/>
        </w:rPr>
        <w:t>действий; к конечному результату безразличен; самостоятельно</w:t>
      </w:r>
      <w:r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="005D0A53" w:rsidRPr="00E07FB9">
        <w:rPr>
          <w:rFonts w:ascii="Times New Roman" w:hAnsi="Times New Roman" w:cs="Times New Roman"/>
          <w:sz w:val="24"/>
          <w:szCs w:val="24"/>
        </w:rPr>
        <w:t>задание не выполняет.</w:t>
      </w:r>
    </w:p>
    <w:p w:rsidR="005D0A53" w:rsidRPr="00E07FB9" w:rsidRDefault="00B069C0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3 балл</w:t>
      </w:r>
      <w:r w:rsidR="005D0A53" w:rsidRPr="00E07FB9">
        <w:rPr>
          <w:rFonts w:ascii="Times New Roman" w:hAnsi="Times New Roman" w:cs="Times New Roman"/>
          <w:sz w:val="24"/>
          <w:szCs w:val="24"/>
        </w:rPr>
        <w:t>а — ребенок сразу принимает задание, но трудности</w:t>
      </w:r>
      <w:r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="005D0A53" w:rsidRPr="00E07FB9">
        <w:rPr>
          <w:rFonts w:ascii="Times New Roman" w:hAnsi="Times New Roman" w:cs="Times New Roman"/>
          <w:sz w:val="24"/>
          <w:szCs w:val="24"/>
        </w:rPr>
        <w:t>возникли при выполнении соотносящих действий (не может</w:t>
      </w:r>
      <w:r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="005D0A53" w:rsidRPr="00E07FB9">
        <w:rPr>
          <w:rFonts w:ascii="Times New Roman" w:hAnsi="Times New Roman" w:cs="Times New Roman"/>
          <w:sz w:val="24"/>
          <w:szCs w:val="24"/>
        </w:rPr>
        <w:t>соотнести уголки крышки с коробочкой); заинтересован в</w:t>
      </w:r>
      <w:r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="005D0A53" w:rsidRPr="00E07FB9">
        <w:rPr>
          <w:rFonts w:ascii="Times New Roman" w:hAnsi="Times New Roman" w:cs="Times New Roman"/>
          <w:sz w:val="24"/>
          <w:szCs w:val="24"/>
        </w:rPr>
        <w:t>результате своей деятельности; после обучения задание выполняет.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lastRenderedPageBreak/>
        <w:t>4 б</w:t>
      </w:r>
      <w:r w:rsidR="00B069C0" w:rsidRPr="00E07FB9">
        <w:rPr>
          <w:rFonts w:ascii="Times New Roman" w:hAnsi="Times New Roman" w:cs="Times New Roman"/>
          <w:sz w:val="24"/>
          <w:szCs w:val="24"/>
        </w:rPr>
        <w:t>алл</w:t>
      </w:r>
      <w:r w:rsidRPr="00E07FB9">
        <w:rPr>
          <w:rFonts w:ascii="Times New Roman" w:hAnsi="Times New Roman" w:cs="Times New Roman"/>
          <w:sz w:val="24"/>
          <w:szCs w:val="24"/>
        </w:rPr>
        <w:t>а — ребенок сразу понимает задание; выпол</w:t>
      </w:r>
      <w:r w:rsidR="00B069C0" w:rsidRPr="00E07FB9">
        <w:rPr>
          <w:rFonts w:ascii="Times New Roman" w:hAnsi="Times New Roman" w:cs="Times New Roman"/>
          <w:sz w:val="24"/>
          <w:szCs w:val="24"/>
        </w:rPr>
        <w:t>няе</w:t>
      </w:r>
      <w:r w:rsidRPr="00E07FB9">
        <w:rPr>
          <w:rFonts w:ascii="Times New Roman" w:hAnsi="Times New Roman" w:cs="Times New Roman"/>
          <w:sz w:val="24"/>
          <w:szCs w:val="24"/>
        </w:rPr>
        <w:t>т его;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применяет соотносящие действия; заинтересован и конечном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7FB9">
        <w:rPr>
          <w:rFonts w:ascii="Times New Roman" w:hAnsi="Times New Roman" w:cs="Times New Roman"/>
          <w:sz w:val="24"/>
          <w:szCs w:val="24"/>
        </w:rPr>
        <w:t>результате</w:t>
      </w:r>
      <w:proofErr w:type="gramEnd"/>
      <w:r w:rsidRPr="00E07FB9">
        <w:rPr>
          <w:rFonts w:ascii="Times New Roman" w:hAnsi="Times New Roman" w:cs="Times New Roman"/>
          <w:sz w:val="24"/>
          <w:szCs w:val="24"/>
        </w:rPr>
        <w:t>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3. РАЗБЕРИ И СЛОЖИ МАТРЕШКУ.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1 балл — ребенок не научился складывать матрешку; после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обучения самостоятельно действует неадекватно (огрет в рот,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кидает, стучит, зажимает матрешку в руке и т. д.).</w:t>
      </w:r>
    </w:p>
    <w:p w:rsidR="005D0A53" w:rsidRPr="00E07FB9" w:rsidRDefault="00B069C0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2 балл</w:t>
      </w:r>
      <w:r w:rsidR="005D0A53" w:rsidRPr="00E07FB9">
        <w:rPr>
          <w:rFonts w:ascii="Times New Roman" w:hAnsi="Times New Roman" w:cs="Times New Roman"/>
          <w:sz w:val="24"/>
          <w:szCs w:val="24"/>
        </w:rPr>
        <w:t>а — ребенок выполняет задание, только подражая</w:t>
      </w:r>
      <w:r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="005D0A53" w:rsidRPr="00E07FB9">
        <w:rPr>
          <w:rFonts w:ascii="Times New Roman" w:hAnsi="Times New Roman" w:cs="Times New Roman"/>
          <w:sz w:val="24"/>
          <w:szCs w:val="24"/>
        </w:rPr>
        <w:t>действиям взрослого.</w:t>
      </w:r>
    </w:p>
    <w:p w:rsidR="005D0A53" w:rsidRPr="00E07FB9" w:rsidRDefault="00B069C0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3 балл</w:t>
      </w:r>
      <w:r w:rsidR="005D0A53" w:rsidRPr="00E07FB9">
        <w:rPr>
          <w:rFonts w:ascii="Times New Roman" w:hAnsi="Times New Roman" w:cs="Times New Roman"/>
          <w:sz w:val="24"/>
          <w:szCs w:val="24"/>
        </w:rPr>
        <w:t>а — ребенок принимает и понимает задание, но</w:t>
      </w:r>
      <w:r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="005D0A53" w:rsidRPr="00E07FB9">
        <w:rPr>
          <w:rFonts w:ascii="Times New Roman" w:hAnsi="Times New Roman" w:cs="Times New Roman"/>
          <w:sz w:val="24"/>
          <w:szCs w:val="24"/>
        </w:rPr>
        <w:t>выполняет его после помощи взрослого (используется</w:t>
      </w:r>
      <w:r w:rsidRPr="00E07FB9">
        <w:rPr>
          <w:rFonts w:ascii="Times New Roman" w:hAnsi="Times New Roman" w:cs="Times New Roman"/>
          <w:sz w:val="24"/>
          <w:szCs w:val="24"/>
        </w:rPr>
        <w:t xml:space="preserve"> ука</w:t>
      </w:r>
      <w:r w:rsidR="005D0A53" w:rsidRPr="00E07FB9">
        <w:rPr>
          <w:rFonts w:ascii="Times New Roman" w:hAnsi="Times New Roman" w:cs="Times New Roman"/>
          <w:sz w:val="24"/>
          <w:szCs w:val="24"/>
        </w:rPr>
        <w:t>зательный жест или речевая инструкция); понимает, что</w:t>
      </w:r>
      <w:r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="005D0A53" w:rsidRPr="00E07FB9">
        <w:rPr>
          <w:rFonts w:ascii="Times New Roman" w:hAnsi="Times New Roman" w:cs="Times New Roman"/>
          <w:sz w:val="24"/>
          <w:szCs w:val="24"/>
        </w:rPr>
        <w:t xml:space="preserve">конечный </w:t>
      </w:r>
      <w:proofErr w:type="gramStart"/>
      <w:r w:rsidR="005D0A53" w:rsidRPr="00E07FB9">
        <w:rPr>
          <w:rFonts w:ascii="Times New Roman" w:hAnsi="Times New Roman" w:cs="Times New Roman"/>
          <w:sz w:val="24"/>
          <w:szCs w:val="24"/>
        </w:rPr>
        <w:t>результат</w:t>
      </w:r>
      <w:proofErr w:type="gramEnd"/>
      <w:r w:rsidR="005D0A53" w:rsidRPr="00E07FB9">
        <w:rPr>
          <w:rFonts w:ascii="Times New Roman" w:hAnsi="Times New Roman" w:cs="Times New Roman"/>
          <w:sz w:val="24"/>
          <w:szCs w:val="24"/>
        </w:rPr>
        <w:t xml:space="preserve"> достигнут; после обучения самостоятельно</w:t>
      </w:r>
      <w:r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="005D0A53" w:rsidRPr="00E07FB9">
        <w:rPr>
          <w:rFonts w:ascii="Times New Roman" w:hAnsi="Times New Roman" w:cs="Times New Roman"/>
          <w:sz w:val="24"/>
          <w:szCs w:val="24"/>
        </w:rPr>
        <w:t>складывает матрешку.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4 балла — ребенок сразу принимает и понимает задание;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выполняет его самостоятельно; отмечается наличие соотносящих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действий; заинтересован в конечном результате.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4. РАЗБЕРИ И СЛОЖИ ПИРАМИДКИ.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1 балл — ребенок действует неадекватно (даже после обучения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пытается надеть колечки на стержень, закрытый колпачком,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разбрасывает колечки, зажимает их в руке и т. д.).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2 балла — ребенок принимает задание; при сборке не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учитывает размеры колечек; после обучения нанизывает все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колечки, но их размер по-прежнему не учитывает; не определена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ведущая рука; нет согласованности действий обеих рук; к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конечному результату своих действий безразличен.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3 балла — ребенок сразу принимает задание, понимает его,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но нанизывает колечки на стержень без учета их размера; после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обучения задание выполняет безошибочно; определена ведущая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рука, но согласованность действий рук не выражена; адекватно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оценивает результат.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4 балла — ребенок сразу самостоятельно разбирает и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собирает пирамидку с учетом размеров колечек; определена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ведущая рука; имеется четкая согласованность действий обеих рук;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заинтересован в конечном результате.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5. НАЙДИ ПАРНЫЕ КАРТИНКИ.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1 балл — ребенок после обучения продолжает действовать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неадекватно (переворачивает картинки, не фиксирует взгляд на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картинке, пытается взять картинку у взрослого и т. д.).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2 балла — ребенок понимает задание, но выполнить сразу не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может; в процессе обучения сличает парные картинки; к оценке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своей деятельности безразличен; самостоятельно задание не</w:t>
      </w:r>
      <w:r w:rsidR="00B069C0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выполняет.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3 балла — ребенок сразу понимает условия задания;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допускает одну ошибку; после обучения действует уверенно;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понимает, что конечный результат достигнут.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lastRenderedPageBreak/>
        <w:t>4 балла — ребенок сразу понимает задание и уверенно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сличает парные картинки; заинтересован в конечном результате.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6. ПОИГРАЙ С ЦВЕТНЫМИ КУБИКАМИ.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1 балл — ребенок не различает цвета даже после обучения.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2 балла — ребенок сличает два цвета, но не выделяет цвет по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слову даже после обучения; безразличен к конечному результату.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3 балла — ребенок сличает и выделяет цвет по слову; проявляет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интерес к результату.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7FB9">
        <w:rPr>
          <w:rFonts w:ascii="Times New Roman" w:hAnsi="Times New Roman" w:cs="Times New Roman"/>
          <w:sz w:val="24"/>
          <w:szCs w:val="24"/>
        </w:rPr>
        <w:t>4 балла — ребенок сличает цвета; выделяет их по в у; называет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основные цвета; заинтересован в конечном результате.</w:t>
      </w:r>
      <w:proofErr w:type="gramEnd"/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7. СЛОЖИ РАЗРЕЗНЫЕ КАРТИНКИ.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1 балл — ребенок после обучения действует неадекватно (не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пытается соотнести части разрезной картинки друг с другом).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2 балла — ребенок складывает разрезную картинку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при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помощи взрослого; к конечному результату безразличен;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самостоятельно сложить картинку не может.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3 балла — ребенок сразу понимает задание, но складывает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картинку при помощи взрослого; после обучения складывает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картинку самостоятельно; понимает, что конечный результат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положительный.</w:t>
      </w:r>
    </w:p>
    <w:p w:rsidR="005D0A53" w:rsidRPr="00E07FB9" w:rsidRDefault="006D350F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4 б</w:t>
      </w:r>
      <w:r w:rsidR="005D0A53" w:rsidRPr="00E07FB9">
        <w:rPr>
          <w:rFonts w:ascii="Times New Roman" w:hAnsi="Times New Roman" w:cs="Times New Roman"/>
          <w:sz w:val="24"/>
          <w:szCs w:val="24"/>
        </w:rPr>
        <w:t>а</w:t>
      </w:r>
      <w:r w:rsidRPr="00E07FB9">
        <w:rPr>
          <w:rFonts w:ascii="Times New Roman" w:hAnsi="Times New Roman" w:cs="Times New Roman"/>
          <w:sz w:val="24"/>
          <w:szCs w:val="24"/>
        </w:rPr>
        <w:t>л</w:t>
      </w:r>
      <w:r w:rsidR="005D0A53" w:rsidRPr="00E07FB9">
        <w:rPr>
          <w:rFonts w:ascii="Times New Roman" w:hAnsi="Times New Roman" w:cs="Times New Roman"/>
          <w:sz w:val="24"/>
          <w:szCs w:val="24"/>
        </w:rPr>
        <w:t>ла — ребенок понимает задание; самостоятельно</w:t>
      </w:r>
      <w:r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="005D0A53" w:rsidRPr="00E07FB9">
        <w:rPr>
          <w:rFonts w:ascii="Times New Roman" w:hAnsi="Times New Roman" w:cs="Times New Roman"/>
          <w:sz w:val="24"/>
          <w:szCs w:val="24"/>
        </w:rPr>
        <w:t>складывает разрезную картинку; заинтересован в конечном</w:t>
      </w:r>
      <w:r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="005D0A53" w:rsidRPr="00E07FB9">
        <w:rPr>
          <w:rFonts w:ascii="Times New Roman" w:hAnsi="Times New Roman" w:cs="Times New Roman"/>
          <w:sz w:val="24"/>
          <w:szCs w:val="24"/>
        </w:rPr>
        <w:t>результате.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8. ПОСТРОЙ ИЗ ПАЛОЧЕК.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1 балл — ребенок после обучения продолжает действовать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неадекватно (бросает палочки, кладет их рядом, машет ими);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безразличен к результату.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2 балла — ребенок после обучения пытается строить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фигуру, но соответствие образцу не достигается; к конечному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результату безразличен.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3 балла — ребенок правильно понимает задание, но строит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молоточек только после подражания действиям взрослого;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заинтересован в конечном результате.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4 балла — ребенок правильно выполняет предложенное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задание по образцу; заинтересован в конечном результате.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9. ДОСТАНЬ ТЕЛЕЖКУ.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1 балл — ребенок не понимает задание; не стремится достичь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цели.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2 балла — ребенок пытается достать рукой цель; после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нескольких неудачных попыток отказывается от выполнения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задания.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lastRenderedPageBreak/>
        <w:t>3 балла — ребенок пытается достать тележку за один конец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тесемки; после двух-трех попыток достигает результата; понимает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конечный результат своих действий.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4 балла — ребенок сразу находит правильное решение и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выполняет задание; заинтересован в конечном результате.</w:t>
      </w:r>
    </w:p>
    <w:p w:rsidR="005D0A53" w:rsidRPr="00E07FB9" w:rsidRDefault="006D350F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10</w:t>
      </w:r>
      <w:r w:rsidR="005D0A53" w:rsidRPr="00E07FB9">
        <w:rPr>
          <w:rFonts w:ascii="Times New Roman" w:hAnsi="Times New Roman" w:cs="Times New Roman"/>
          <w:sz w:val="24"/>
          <w:szCs w:val="24"/>
        </w:rPr>
        <w:t>. НАРИСУЙ.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1 балл — ребенок не использует карандаш для черкания по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бумаге; ведет себя неадекватно заданию; речевую инструкцию не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выполняет.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2 балла — ребенок стремится что-то изобразить (черкание);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к конечному изображению безразличен; не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определена ведущая рука; нет согласованности действие обеих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рук.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3 балла — ребенок понимает инструкцию; пытается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нарисовать дорожку, изображая ее многократными прерывистыми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 xml:space="preserve">линиями без </w:t>
      </w:r>
      <w:r w:rsidR="006D350F" w:rsidRPr="00E07FB9">
        <w:rPr>
          <w:rFonts w:ascii="Times New Roman" w:hAnsi="Times New Roman" w:cs="Times New Roman"/>
          <w:sz w:val="24"/>
          <w:szCs w:val="24"/>
        </w:rPr>
        <w:t>определенного направления; пони</w:t>
      </w:r>
      <w:r w:rsidRPr="00E07FB9">
        <w:rPr>
          <w:rFonts w:ascii="Times New Roman" w:hAnsi="Times New Roman" w:cs="Times New Roman"/>
          <w:sz w:val="24"/>
          <w:szCs w:val="24"/>
        </w:rPr>
        <w:t>мает конечный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результат своих действий; определена ведущая рука, но нет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согласованности действий обеих рук.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 xml:space="preserve">4 балла — ребенок </w:t>
      </w:r>
      <w:proofErr w:type="gramStart"/>
      <w:r w:rsidRPr="00E07FB9">
        <w:rPr>
          <w:rFonts w:ascii="Times New Roman" w:hAnsi="Times New Roman" w:cs="Times New Roman"/>
          <w:sz w:val="24"/>
          <w:szCs w:val="24"/>
        </w:rPr>
        <w:t>выполняет задание соответствен</w:t>
      </w:r>
      <w:proofErr w:type="gramEnd"/>
      <w:r w:rsidRPr="00E07FB9">
        <w:rPr>
          <w:rFonts w:ascii="Times New Roman" w:hAnsi="Times New Roman" w:cs="Times New Roman"/>
          <w:sz w:val="24"/>
          <w:szCs w:val="24"/>
        </w:rPr>
        <w:t>: но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речевой инструкции; заинтересован в конечном результате (в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большинстве случаев это прямая непрерывная линия); четко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определена ведущая рука, наблюдается согласованность действий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обеих рук.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РЕЗУЛЬТАТЫ ПСИХОЛОГО-ПЕДАГОГИЧЕСКОГО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ОБСЛЕДОВАНИЯ ДЕТЕЙ РАННЕГО ВОЗРАСТА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Многолетний опыт нашей работы по обследованию детей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раннего возраста с использованием представленные методик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показывает, что различия между обследуемыми детьми состоят в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основном в характере познавательной деятельности и в ее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составляющих. В соответствии с этил обследуемых детей можно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разделить на четыре группы.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 xml:space="preserve">Примерные данные о выполнении заданий детьми и </w:t>
      </w:r>
      <w:proofErr w:type="gramStart"/>
      <w:r w:rsidRPr="00E07FB9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балловая оценка приведены в таблице 2.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Первую группу (10—12 баллов) составляют дети, которые в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своих действиях не руководствуются инструкцией, не понимают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цель задания, а поэтому не стремятся его выполнить. Они не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 xml:space="preserve">готовы к сотрудничеству со взрослым </w:t>
      </w:r>
      <w:proofErr w:type="gramStart"/>
      <w:r w:rsidRPr="00E07FB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07FB9">
        <w:rPr>
          <w:rFonts w:ascii="Times New Roman" w:hAnsi="Times New Roman" w:cs="Times New Roman"/>
          <w:sz w:val="24"/>
          <w:szCs w:val="24"/>
        </w:rPr>
        <w:t>не понимают цели задания,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действуют неадекватно. Более того, эта группа детей не готова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даже в условиях подражания действовать адекватно.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Показатели детей этой группы свидетельствуют о глубоком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неблагополучии в их интеллектуальном развитии</w:t>
      </w:r>
      <w:proofErr w:type="gramStart"/>
      <w:r w:rsidRPr="00E07FB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07FB9">
        <w:rPr>
          <w:rFonts w:ascii="Times New Roman" w:hAnsi="Times New Roman" w:cs="Times New Roman"/>
          <w:sz w:val="24"/>
          <w:szCs w:val="24"/>
        </w:rPr>
        <w:t xml:space="preserve"> необходимости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их комплексного обследования.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Во вторую группу (13—23 балла) входят дети, которые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самостоятельно не могут выполнить задание. Они с трудом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 xml:space="preserve">вступают в контакт </w:t>
      </w:r>
      <w:proofErr w:type="gramStart"/>
      <w:r w:rsidRPr="00E07FB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E07FB9">
        <w:rPr>
          <w:rFonts w:ascii="Times New Roman" w:hAnsi="Times New Roman" w:cs="Times New Roman"/>
          <w:sz w:val="24"/>
          <w:szCs w:val="24"/>
        </w:rPr>
        <w:t xml:space="preserve"> взрослыми, действуют без учета свойств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предметов. В характере их действий отмечается стремление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достигнуть определенного искомого результата, поэтому для них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характерными оказываются хаотичные действия, а в дальнейшем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— отказ от выполнения задания.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 xml:space="preserve">В условиях </w:t>
      </w:r>
      <w:r w:rsidRPr="00E07FB9">
        <w:rPr>
          <w:rFonts w:ascii="Times New Roman" w:hAnsi="Times New Roman" w:cs="Times New Roman"/>
          <w:sz w:val="24"/>
          <w:szCs w:val="24"/>
        </w:rPr>
        <w:lastRenderedPageBreak/>
        <w:t>обучения, когда взрослый просит выполнить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задание по подражанию, многие из них справляются. Однако после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обучения самостоятельно выполнить задание дети этой группы не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 xml:space="preserve">могут. Это свидетельствует о том, что принцип действия </w:t>
      </w:r>
      <w:proofErr w:type="gramStart"/>
      <w:r w:rsidRPr="00E07FB9">
        <w:rPr>
          <w:rFonts w:ascii="Times New Roman" w:hAnsi="Times New Roman" w:cs="Times New Roman"/>
          <w:sz w:val="24"/>
          <w:szCs w:val="24"/>
        </w:rPr>
        <w:t>остался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ими не </w:t>
      </w:r>
      <w:r w:rsidRPr="00E07FB9">
        <w:rPr>
          <w:rFonts w:ascii="Times New Roman" w:hAnsi="Times New Roman" w:cs="Times New Roman"/>
          <w:sz w:val="24"/>
          <w:szCs w:val="24"/>
        </w:rPr>
        <w:t>осознан</w:t>
      </w:r>
      <w:proofErr w:type="gramEnd"/>
      <w:r w:rsidRPr="00E07FB9">
        <w:rPr>
          <w:rFonts w:ascii="Times New Roman" w:hAnsi="Times New Roman" w:cs="Times New Roman"/>
          <w:sz w:val="24"/>
          <w:szCs w:val="24"/>
        </w:rPr>
        <w:t>. При этом они безразличны к результату своей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Анализ результатов обследования детей этой группы позволяет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говорить о необходимости использования других методов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изучения (обследования психоневролога и др.).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Третью группу (24—33 балла) составляют дети, которые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 xml:space="preserve">заинтересованно сотрудничают </w:t>
      </w:r>
      <w:proofErr w:type="gramStart"/>
      <w:r w:rsidRPr="00E07FB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E07FB9">
        <w:rPr>
          <w:rFonts w:ascii="Times New Roman" w:hAnsi="Times New Roman" w:cs="Times New Roman"/>
          <w:sz w:val="24"/>
          <w:szCs w:val="24"/>
        </w:rPr>
        <w:t xml:space="preserve"> взрослыми. Они сразу же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принимают задание, понимают его условие и стремятся к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 xml:space="preserve">выполнению. Однако самостоятельно во многих г л </w:t>
      </w:r>
      <w:proofErr w:type="gramStart"/>
      <w:r w:rsidRPr="00E07FB9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E07F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7FB9">
        <w:rPr>
          <w:rFonts w:ascii="Times New Roman" w:hAnsi="Times New Roman" w:cs="Times New Roman"/>
          <w:sz w:val="24"/>
          <w:szCs w:val="24"/>
        </w:rPr>
        <w:t>чаях</w:t>
      </w:r>
      <w:proofErr w:type="gramEnd"/>
      <w:r w:rsidRPr="00E07FB9">
        <w:rPr>
          <w:rFonts w:ascii="Times New Roman" w:hAnsi="Times New Roman" w:cs="Times New Roman"/>
          <w:sz w:val="24"/>
          <w:szCs w:val="24"/>
        </w:rPr>
        <w:t xml:space="preserve"> они не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могут найти адекватный способ выполнения и часто обращаются за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помощью к взрослому. После показа способа выполнения задания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педагогом многие из них могут самостоятельно справиться с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заданием, проявив большую заинтересованность в результате своей</w:t>
      </w:r>
      <w:r w:rsidR="006D350F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Таблица 2</w:t>
      </w:r>
    </w:p>
    <w:p w:rsidR="006D350F" w:rsidRPr="00E07FB9" w:rsidRDefault="006D350F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Результаты обследования детей с разным уровнем познавательного развития</w:t>
      </w:r>
    </w:p>
    <w:p w:rsidR="006D350F" w:rsidRPr="00E07FB9" w:rsidRDefault="006D350F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87" w:type="dxa"/>
        <w:tblLook w:val="04A0" w:firstRow="1" w:lastRow="0" w:firstColumn="1" w:lastColumn="0" w:noHBand="0" w:noVBand="1"/>
      </w:tblPr>
      <w:tblGrid>
        <w:gridCol w:w="675"/>
        <w:gridCol w:w="3392"/>
        <w:gridCol w:w="352"/>
        <w:gridCol w:w="352"/>
        <w:gridCol w:w="336"/>
        <w:gridCol w:w="336"/>
        <w:gridCol w:w="336"/>
        <w:gridCol w:w="352"/>
        <w:gridCol w:w="352"/>
        <w:gridCol w:w="336"/>
        <w:gridCol w:w="336"/>
        <w:gridCol w:w="352"/>
        <w:gridCol w:w="352"/>
        <w:gridCol w:w="352"/>
        <w:gridCol w:w="336"/>
        <w:gridCol w:w="336"/>
        <w:gridCol w:w="352"/>
        <w:gridCol w:w="352"/>
      </w:tblGrid>
      <w:tr w:rsidR="00A67AEB" w:rsidRPr="00E07FB9" w:rsidTr="00E07FB9">
        <w:trPr>
          <w:trHeight w:val="806"/>
        </w:trPr>
        <w:tc>
          <w:tcPr>
            <w:tcW w:w="675" w:type="dxa"/>
            <w:vMerge w:val="restart"/>
            <w:vAlign w:val="center"/>
          </w:tcPr>
          <w:p w:rsidR="00A67AEB" w:rsidRPr="00E07FB9" w:rsidRDefault="00A67AEB" w:rsidP="00085AF3">
            <w:pPr>
              <w:tabs>
                <w:tab w:val="left" w:pos="96"/>
                <w:tab w:val="left" w:pos="459"/>
              </w:tabs>
              <w:ind w:left="-709" w:right="-250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67AEB" w:rsidRPr="00E07FB9" w:rsidRDefault="00A67AEB" w:rsidP="00085AF3">
            <w:pPr>
              <w:tabs>
                <w:tab w:val="left" w:pos="96"/>
                <w:tab w:val="left" w:pos="459"/>
              </w:tabs>
              <w:ind w:left="-709" w:right="-250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  <w:vAlign w:val="center"/>
          </w:tcPr>
          <w:p w:rsidR="00A67AEB" w:rsidRPr="00E07FB9" w:rsidRDefault="00A67AEB" w:rsidP="00E07FB9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67AEB" w:rsidRPr="00E07FB9" w:rsidRDefault="00A67AEB" w:rsidP="00E07FB9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  <w:p w:rsidR="00A67AEB" w:rsidRPr="00E07FB9" w:rsidRDefault="00A67AEB" w:rsidP="00E07FB9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Align w:val="center"/>
          </w:tcPr>
          <w:p w:rsidR="00A67AEB" w:rsidRPr="00E07FB9" w:rsidRDefault="00A67AEB" w:rsidP="00085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A67AEB" w:rsidRPr="00E07FB9" w:rsidRDefault="00A67AEB" w:rsidP="00085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A67AEB" w:rsidRPr="00E07FB9" w:rsidRDefault="00A67AEB" w:rsidP="00085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Align w:val="center"/>
          </w:tcPr>
          <w:p w:rsidR="00A67AEB" w:rsidRPr="00E07FB9" w:rsidRDefault="00A67AEB" w:rsidP="00085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Вторая</w:t>
            </w:r>
          </w:p>
          <w:p w:rsidR="00A67AEB" w:rsidRPr="00E07FB9" w:rsidRDefault="00A67AEB" w:rsidP="00085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A67AEB" w:rsidRPr="00E07FB9" w:rsidRDefault="00A67AEB" w:rsidP="00085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Align w:val="center"/>
          </w:tcPr>
          <w:p w:rsidR="00A67AEB" w:rsidRPr="00E07FB9" w:rsidRDefault="00A67AEB" w:rsidP="00085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Третья</w:t>
            </w:r>
          </w:p>
          <w:p w:rsidR="00A67AEB" w:rsidRPr="00E07FB9" w:rsidRDefault="00A67AEB" w:rsidP="00085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A67AEB" w:rsidRPr="00E07FB9" w:rsidRDefault="00A67AEB" w:rsidP="00085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Align w:val="center"/>
          </w:tcPr>
          <w:p w:rsidR="00A67AEB" w:rsidRPr="00E07FB9" w:rsidRDefault="00A67AEB" w:rsidP="00085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Четвертая</w:t>
            </w:r>
          </w:p>
          <w:p w:rsidR="00A67AEB" w:rsidRPr="00E07FB9" w:rsidRDefault="00A67AEB" w:rsidP="00085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A67AEB" w:rsidRPr="00E07FB9" w:rsidRDefault="00A67AEB" w:rsidP="00085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AEB" w:rsidRPr="00E07FB9" w:rsidTr="00E07FB9">
        <w:trPr>
          <w:trHeight w:val="806"/>
        </w:trPr>
        <w:tc>
          <w:tcPr>
            <w:tcW w:w="675" w:type="dxa"/>
            <w:vMerge/>
            <w:vAlign w:val="center"/>
          </w:tcPr>
          <w:p w:rsidR="00A67AEB" w:rsidRPr="00E07FB9" w:rsidRDefault="00A67AEB" w:rsidP="00E07FB9">
            <w:pPr>
              <w:tabs>
                <w:tab w:val="left" w:pos="96"/>
                <w:tab w:val="left" w:pos="459"/>
              </w:tabs>
              <w:ind w:left="-709" w:right="-25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A67AEB" w:rsidRPr="00E07FB9" w:rsidRDefault="00A67AEB" w:rsidP="00E07FB9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6"/>
            <w:vAlign w:val="center"/>
          </w:tcPr>
          <w:p w:rsidR="00A67AEB" w:rsidRPr="00E07FB9" w:rsidRDefault="00A67AEB" w:rsidP="00E07FB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Оценка в баллах по группам</w:t>
            </w:r>
          </w:p>
          <w:p w:rsidR="00A67AEB" w:rsidRPr="00E07FB9" w:rsidRDefault="00A67AEB" w:rsidP="00E07FB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AEB" w:rsidRPr="00E07FB9" w:rsidTr="00E07FB9">
        <w:trPr>
          <w:trHeight w:val="806"/>
        </w:trPr>
        <w:tc>
          <w:tcPr>
            <w:tcW w:w="675" w:type="dxa"/>
            <w:vMerge/>
            <w:vAlign w:val="center"/>
          </w:tcPr>
          <w:p w:rsidR="00A67AEB" w:rsidRPr="00E07FB9" w:rsidRDefault="00A67AEB" w:rsidP="00E07FB9">
            <w:pPr>
              <w:tabs>
                <w:tab w:val="left" w:pos="96"/>
                <w:tab w:val="left" w:pos="459"/>
              </w:tabs>
              <w:ind w:left="-709" w:right="-25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A67AEB" w:rsidRPr="00E07FB9" w:rsidRDefault="00A67AEB" w:rsidP="00E07FB9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A67AEB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A67AEB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A67AEB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A67AEB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A67AEB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A67AEB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A67AEB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A67AEB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A67AEB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A67AEB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A67AEB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A67AEB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bottom"/>
          </w:tcPr>
          <w:p w:rsidR="00A67AEB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AEB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A67AEB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A67AEB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A67AEB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67AEB" w:rsidRPr="00E07FB9" w:rsidTr="00E07FB9">
        <w:trPr>
          <w:trHeight w:val="806"/>
        </w:trPr>
        <w:tc>
          <w:tcPr>
            <w:tcW w:w="675" w:type="dxa"/>
            <w:vAlign w:val="center"/>
          </w:tcPr>
          <w:p w:rsidR="006D350F" w:rsidRPr="00E07FB9" w:rsidRDefault="00A67AEB" w:rsidP="00085AF3">
            <w:pPr>
              <w:tabs>
                <w:tab w:val="left" w:pos="96"/>
                <w:tab w:val="left" w:pos="240"/>
                <w:tab w:val="left" w:pos="459"/>
              </w:tabs>
              <w:ind w:left="-709" w:right="-250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6D350F" w:rsidRPr="00E07FB9" w:rsidRDefault="00A67AEB" w:rsidP="00E07FB9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Поймай шарик</w:t>
            </w:r>
          </w:p>
        </w:tc>
        <w:tc>
          <w:tcPr>
            <w:tcW w:w="0" w:type="auto"/>
            <w:vAlign w:val="center"/>
          </w:tcPr>
          <w:p w:rsidR="006D350F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67AEB" w:rsidRPr="00E07FB9" w:rsidTr="00E07FB9">
        <w:trPr>
          <w:trHeight w:val="806"/>
        </w:trPr>
        <w:tc>
          <w:tcPr>
            <w:tcW w:w="675" w:type="dxa"/>
            <w:vAlign w:val="center"/>
          </w:tcPr>
          <w:p w:rsidR="006D350F" w:rsidRPr="00E07FB9" w:rsidRDefault="00A67AEB" w:rsidP="00085AF3">
            <w:pPr>
              <w:tabs>
                <w:tab w:val="left" w:pos="96"/>
                <w:tab w:val="left" w:pos="459"/>
              </w:tabs>
              <w:ind w:left="-709" w:right="-250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6D350F" w:rsidRPr="00E07FB9" w:rsidRDefault="00A67AEB" w:rsidP="00E07FB9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Спрячь шарики</w:t>
            </w:r>
          </w:p>
        </w:tc>
        <w:tc>
          <w:tcPr>
            <w:tcW w:w="0" w:type="auto"/>
            <w:vAlign w:val="center"/>
          </w:tcPr>
          <w:p w:rsidR="006D350F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67AEB" w:rsidRPr="00E07FB9" w:rsidTr="00E07FB9">
        <w:trPr>
          <w:trHeight w:val="806"/>
        </w:trPr>
        <w:tc>
          <w:tcPr>
            <w:tcW w:w="675" w:type="dxa"/>
            <w:vAlign w:val="center"/>
          </w:tcPr>
          <w:p w:rsidR="006D350F" w:rsidRPr="00E07FB9" w:rsidRDefault="00A67AEB" w:rsidP="00085AF3">
            <w:pPr>
              <w:tabs>
                <w:tab w:val="left" w:pos="96"/>
                <w:tab w:val="left" w:pos="459"/>
              </w:tabs>
              <w:ind w:left="-709" w:right="-250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A67AEB" w:rsidRPr="00E07FB9" w:rsidRDefault="00A67AEB" w:rsidP="00E07FB9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Разбери и сложи</w:t>
            </w:r>
          </w:p>
          <w:p w:rsidR="006D350F" w:rsidRPr="00E07FB9" w:rsidRDefault="00A67AEB" w:rsidP="00E07FB9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матрешку</w:t>
            </w: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0" w:type="auto"/>
            <w:vAlign w:val="center"/>
          </w:tcPr>
          <w:p w:rsidR="006D350F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67AEB" w:rsidRPr="00E07FB9" w:rsidTr="00E07FB9">
        <w:trPr>
          <w:trHeight w:val="806"/>
        </w:trPr>
        <w:tc>
          <w:tcPr>
            <w:tcW w:w="675" w:type="dxa"/>
            <w:vAlign w:val="center"/>
          </w:tcPr>
          <w:p w:rsidR="00A67AEB" w:rsidRPr="00E07FB9" w:rsidRDefault="00A67AEB" w:rsidP="00085AF3">
            <w:pPr>
              <w:tabs>
                <w:tab w:val="left" w:pos="96"/>
                <w:tab w:val="left" w:pos="459"/>
              </w:tabs>
              <w:ind w:left="-709" w:right="-250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D350F" w:rsidRPr="00E07FB9" w:rsidRDefault="006D350F" w:rsidP="00085AF3">
            <w:pPr>
              <w:tabs>
                <w:tab w:val="left" w:pos="96"/>
                <w:tab w:val="left" w:pos="459"/>
              </w:tabs>
              <w:ind w:left="-709" w:right="-250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A67AEB" w:rsidP="00E07FB9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Разбери и сложи пирамидки</w:t>
            </w: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67AEB" w:rsidRPr="00E07FB9" w:rsidTr="00E07FB9">
        <w:trPr>
          <w:trHeight w:val="806"/>
        </w:trPr>
        <w:tc>
          <w:tcPr>
            <w:tcW w:w="675" w:type="dxa"/>
            <w:vAlign w:val="center"/>
          </w:tcPr>
          <w:p w:rsidR="00A67AEB" w:rsidRPr="00E07FB9" w:rsidRDefault="00A67AEB" w:rsidP="00085AF3">
            <w:pPr>
              <w:tabs>
                <w:tab w:val="left" w:pos="96"/>
                <w:tab w:val="left" w:pos="459"/>
              </w:tabs>
              <w:ind w:left="-709" w:right="-250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D350F" w:rsidRPr="00E07FB9" w:rsidRDefault="006D350F" w:rsidP="00085AF3">
            <w:pPr>
              <w:tabs>
                <w:tab w:val="left" w:pos="96"/>
                <w:tab w:val="left" w:pos="459"/>
              </w:tabs>
              <w:ind w:left="-709" w:right="-250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A67AEB" w:rsidRPr="00E07FB9" w:rsidRDefault="00A67AEB" w:rsidP="00E07FB9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Найди парные</w:t>
            </w:r>
          </w:p>
          <w:p w:rsidR="006D350F" w:rsidRPr="00E07FB9" w:rsidRDefault="00A67AEB" w:rsidP="00E07FB9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</w:p>
        </w:tc>
        <w:tc>
          <w:tcPr>
            <w:tcW w:w="0" w:type="auto"/>
            <w:vAlign w:val="center"/>
          </w:tcPr>
          <w:p w:rsidR="006D350F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67AEB" w:rsidRPr="00E07FB9" w:rsidTr="00E07FB9">
        <w:trPr>
          <w:trHeight w:val="806"/>
        </w:trPr>
        <w:tc>
          <w:tcPr>
            <w:tcW w:w="675" w:type="dxa"/>
            <w:vAlign w:val="center"/>
          </w:tcPr>
          <w:p w:rsidR="006D350F" w:rsidRPr="00E07FB9" w:rsidRDefault="00A67AEB" w:rsidP="00085AF3">
            <w:pPr>
              <w:tabs>
                <w:tab w:val="left" w:pos="96"/>
                <w:tab w:val="left" w:pos="459"/>
              </w:tabs>
              <w:ind w:left="-709" w:right="-250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6D350F" w:rsidRPr="00E07FB9" w:rsidRDefault="00A67AEB" w:rsidP="00E07FB9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Поиграй с цветными кубиками</w:t>
            </w:r>
          </w:p>
        </w:tc>
        <w:tc>
          <w:tcPr>
            <w:tcW w:w="0" w:type="auto"/>
            <w:vAlign w:val="center"/>
          </w:tcPr>
          <w:p w:rsidR="006D350F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67AEB" w:rsidRPr="00E07FB9" w:rsidTr="00E07FB9">
        <w:trPr>
          <w:trHeight w:val="806"/>
        </w:trPr>
        <w:tc>
          <w:tcPr>
            <w:tcW w:w="675" w:type="dxa"/>
            <w:vAlign w:val="center"/>
          </w:tcPr>
          <w:p w:rsidR="006D350F" w:rsidRPr="00E07FB9" w:rsidRDefault="00A67AEB" w:rsidP="00085AF3">
            <w:pPr>
              <w:tabs>
                <w:tab w:val="left" w:pos="96"/>
                <w:tab w:val="left" w:pos="459"/>
              </w:tabs>
              <w:ind w:left="-709" w:right="-250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vAlign w:val="center"/>
          </w:tcPr>
          <w:p w:rsidR="00A67AEB" w:rsidRPr="00E07FB9" w:rsidRDefault="00A67AEB" w:rsidP="00E07FB9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Сложи разрезные</w:t>
            </w:r>
          </w:p>
          <w:p w:rsidR="006D350F" w:rsidRPr="00E07FB9" w:rsidRDefault="00A67AEB" w:rsidP="00E07FB9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</w:p>
        </w:tc>
        <w:tc>
          <w:tcPr>
            <w:tcW w:w="0" w:type="auto"/>
            <w:vAlign w:val="center"/>
          </w:tcPr>
          <w:p w:rsidR="006D350F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67AEB" w:rsidRPr="00E07FB9" w:rsidTr="00E07FB9">
        <w:trPr>
          <w:trHeight w:val="806"/>
        </w:trPr>
        <w:tc>
          <w:tcPr>
            <w:tcW w:w="675" w:type="dxa"/>
            <w:vAlign w:val="center"/>
          </w:tcPr>
          <w:p w:rsidR="006D350F" w:rsidRPr="00E07FB9" w:rsidRDefault="00A67AEB" w:rsidP="00085AF3">
            <w:pPr>
              <w:tabs>
                <w:tab w:val="left" w:pos="96"/>
                <w:tab w:val="left" w:pos="459"/>
              </w:tabs>
              <w:ind w:left="-709" w:right="-250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A67AEB" w:rsidRPr="00E07FB9" w:rsidRDefault="00A67AEB" w:rsidP="00E07FB9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Построй из</w:t>
            </w:r>
          </w:p>
          <w:p w:rsidR="006D350F" w:rsidRPr="00E07FB9" w:rsidRDefault="00A67AEB" w:rsidP="00E07FB9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палочек</w:t>
            </w:r>
          </w:p>
        </w:tc>
        <w:tc>
          <w:tcPr>
            <w:tcW w:w="0" w:type="auto"/>
            <w:vAlign w:val="center"/>
          </w:tcPr>
          <w:p w:rsidR="006D350F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67AEB" w:rsidRPr="00E07FB9" w:rsidTr="00E07FB9">
        <w:trPr>
          <w:trHeight w:val="806"/>
        </w:trPr>
        <w:tc>
          <w:tcPr>
            <w:tcW w:w="675" w:type="dxa"/>
            <w:vAlign w:val="center"/>
          </w:tcPr>
          <w:p w:rsidR="006D350F" w:rsidRPr="00E07FB9" w:rsidRDefault="00A67AEB" w:rsidP="00085AF3">
            <w:pPr>
              <w:tabs>
                <w:tab w:val="left" w:pos="96"/>
                <w:tab w:val="left" w:pos="459"/>
              </w:tabs>
              <w:ind w:left="-709" w:right="-250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6D350F" w:rsidRPr="00E07FB9" w:rsidRDefault="00A67AEB" w:rsidP="00E07FB9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Достань тележку</w:t>
            </w:r>
          </w:p>
        </w:tc>
        <w:tc>
          <w:tcPr>
            <w:tcW w:w="0" w:type="auto"/>
            <w:vAlign w:val="center"/>
          </w:tcPr>
          <w:p w:rsidR="006D350F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67AEB" w:rsidRPr="00E07FB9" w:rsidTr="00E07FB9">
        <w:trPr>
          <w:trHeight w:val="806"/>
        </w:trPr>
        <w:tc>
          <w:tcPr>
            <w:tcW w:w="675" w:type="dxa"/>
            <w:vAlign w:val="center"/>
          </w:tcPr>
          <w:p w:rsidR="006D350F" w:rsidRPr="00E07FB9" w:rsidRDefault="00A67AEB" w:rsidP="00085AF3">
            <w:pPr>
              <w:tabs>
                <w:tab w:val="left" w:pos="96"/>
                <w:tab w:val="left" w:pos="459"/>
              </w:tabs>
              <w:ind w:left="-709" w:right="-250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6D350F" w:rsidRPr="00E07FB9" w:rsidRDefault="00A67AEB" w:rsidP="00E07FB9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Нарисуй</w:t>
            </w:r>
          </w:p>
        </w:tc>
        <w:tc>
          <w:tcPr>
            <w:tcW w:w="0" w:type="auto"/>
            <w:vAlign w:val="center"/>
          </w:tcPr>
          <w:p w:rsidR="006D350F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D350F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vAlign w:val="center"/>
          </w:tcPr>
          <w:p w:rsidR="006D350F" w:rsidRPr="00E07FB9" w:rsidRDefault="006D350F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AEB" w:rsidRPr="00E07FB9" w:rsidTr="00E07FB9">
        <w:trPr>
          <w:trHeight w:val="806"/>
        </w:trPr>
        <w:tc>
          <w:tcPr>
            <w:tcW w:w="4067" w:type="dxa"/>
            <w:gridSpan w:val="2"/>
            <w:vAlign w:val="center"/>
          </w:tcPr>
          <w:p w:rsidR="00A67AEB" w:rsidRPr="00E07FB9" w:rsidRDefault="00A67AEB" w:rsidP="00E07FB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Общий балл</w:t>
            </w:r>
          </w:p>
          <w:p w:rsidR="00A67AEB" w:rsidRPr="00E07FB9" w:rsidRDefault="00A67AEB" w:rsidP="00E07FB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gridSpan w:val="4"/>
            <w:vAlign w:val="center"/>
          </w:tcPr>
          <w:p w:rsidR="00A67AEB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A67AEB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gridSpan w:val="4"/>
            <w:vAlign w:val="center"/>
          </w:tcPr>
          <w:p w:rsidR="00A67AEB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92" w:type="dxa"/>
            <w:gridSpan w:val="4"/>
            <w:vAlign w:val="center"/>
          </w:tcPr>
          <w:p w:rsidR="00A67AEB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76" w:type="dxa"/>
            <w:gridSpan w:val="4"/>
            <w:vAlign w:val="center"/>
          </w:tcPr>
          <w:p w:rsidR="00A67AEB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B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A67AEB" w:rsidRPr="00E07FB9" w:rsidRDefault="00A67AEB" w:rsidP="00085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Детей первой группы необходимо учить понимать элементарную</w:t>
      </w:r>
      <w:r w:rsidR="00A67AEB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инструкцию, выполнять действие в соответствии с речевой</w:t>
      </w:r>
      <w:r w:rsidR="00A67AEB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инструкцией, состоящей из одного слова, обозначающего</w:t>
      </w:r>
      <w:r w:rsidR="00A67AEB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действие; учить детей понимать цель действия; формировать у них</w:t>
      </w:r>
      <w:r w:rsidR="00A67AEB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действия хватания двумя руками, одной рукой; развивать</w:t>
      </w:r>
      <w:r w:rsidR="00A67AEB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внимание, фиксацию взгляда, прослеживание взглядом</w:t>
      </w:r>
      <w:r w:rsidR="00A67AEB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перемещающегося предмета.</w:t>
      </w:r>
      <w:r w:rsidR="00A67AEB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Кроме того, с этими детьми необходимо проводить физические</w:t>
      </w:r>
      <w:r w:rsidR="00A67AEB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упражнения, ориентированные на развитие всех основных</w:t>
      </w:r>
      <w:r w:rsidR="00A67AEB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движений, а также общеразвивающие упражнения, направленные</w:t>
      </w:r>
      <w:r w:rsidR="00A67AEB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на укрепление мышц спины, координацию движений, развитие</w:t>
      </w:r>
      <w:r w:rsidR="00A67AEB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равновесия.</w:t>
      </w:r>
      <w:r w:rsidR="00A67AEB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При обучении детей этой группы основными методами</w:t>
      </w:r>
      <w:r w:rsidR="00A67AEB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 xml:space="preserve">являются совместные действия ребенка </w:t>
      </w:r>
      <w:proofErr w:type="gramStart"/>
      <w:r w:rsidRPr="00E07FB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E07FB9">
        <w:rPr>
          <w:rFonts w:ascii="Times New Roman" w:hAnsi="Times New Roman" w:cs="Times New Roman"/>
          <w:sz w:val="24"/>
          <w:szCs w:val="24"/>
        </w:rPr>
        <w:t xml:space="preserve"> взрослым, подражание.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Второй группе детей необходимо передать способы усвоения</w:t>
      </w:r>
      <w:r w:rsidR="00A67AEB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общественного опыта. Первым условием при этом является</w:t>
      </w:r>
      <w:r w:rsidR="00A67AEB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 xml:space="preserve">формирование сотрудничества ребенка </w:t>
      </w:r>
      <w:proofErr w:type="gramStart"/>
      <w:r w:rsidRPr="00E07FB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E07FB9">
        <w:rPr>
          <w:rFonts w:ascii="Times New Roman" w:hAnsi="Times New Roman" w:cs="Times New Roman"/>
          <w:sz w:val="24"/>
          <w:szCs w:val="24"/>
        </w:rPr>
        <w:t xml:space="preserve"> взрослым на основе, с</w:t>
      </w:r>
      <w:r w:rsidR="00A67AEB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одной стороны, эмоционального контакта взрослого с ребенком, а</w:t>
      </w:r>
      <w:r w:rsidR="00A67AEB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с другой — правильного определения способа постановки перед</w:t>
      </w:r>
      <w:r w:rsidR="00A67AEB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ребенком образовательно-воспитательных задач. Важно научить</w:t>
      </w:r>
      <w:r w:rsidR="00A67AEB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детей подражать действиям взрослого, понимать, использовать</w:t>
      </w:r>
      <w:r w:rsidR="00A67AEB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речевую инструкцию и указательный жест, работать по образцу и</w:t>
      </w:r>
      <w:r w:rsidR="00A67AEB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по словесной инструкции.</w:t>
      </w:r>
      <w:r w:rsidR="00A67AEB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Особое место в коррекционной работе с этими детьми должно</w:t>
      </w:r>
      <w:r w:rsidR="00A67AEB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занимать физическое воспитание. Оно направлено на</w:t>
      </w:r>
      <w:r w:rsidR="00A67AEB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своевременное развитие двигательных навыков, умений и</w:t>
      </w:r>
      <w:r w:rsidR="00A67AEB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физических качеств, на развитие интереса к различным доступным</w:t>
      </w:r>
      <w:r w:rsidR="00A67AEB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ребенку видам двигательной деятельности.</w:t>
      </w:r>
      <w:r w:rsidR="00A67AEB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При этом внимание надо уделять совершенствованию ручной</w:t>
      </w:r>
      <w:r w:rsidR="00A67AEB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моторики, развитию ведущей руки, согласованности действий</w:t>
      </w:r>
      <w:r w:rsidR="00A67AEB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обеих рук, а также развитию мелких движений кистей рук.</w:t>
      </w:r>
      <w:r w:rsidR="00A67AEB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Центральной задачей работы с этой группой детей является</w:t>
      </w:r>
      <w:r w:rsidR="00A67AEB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формирование ориентировочно-познавательной деятельности, т. е.</w:t>
      </w:r>
      <w:r w:rsidR="00A67AEB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развитие практического ориентирования на свойства и качества</w:t>
      </w:r>
      <w:r w:rsidR="00A67AEB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 xml:space="preserve">предметов, целенаправленных проб, практического </w:t>
      </w:r>
      <w:proofErr w:type="spellStart"/>
      <w:r w:rsidRPr="00E07FB9">
        <w:rPr>
          <w:rFonts w:ascii="Times New Roman" w:hAnsi="Times New Roman" w:cs="Times New Roman"/>
          <w:sz w:val="24"/>
          <w:szCs w:val="24"/>
        </w:rPr>
        <w:t>примеривания</w:t>
      </w:r>
      <w:proofErr w:type="spellEnd"/>
      <w:r w:rsidRPr="00E07FB9">
        <w:rPr>
          <w:rFonts w:ascii="Times New Roman" w:hAnsi="Times New Roman" w:cs="Times New Roman"/>
          <w:sz w:val="24"/>
          <w:szCs w:val="24"/>
        </w:rPr>
        <w:t>,</w:t>
      </w:r>
      <w:r w:rsidR="00A67AEB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а затем и зрительного соотнесения. Важно помнить, что развитие</w:t>
      </w:r>
      <w:r w:rsidR="00A67AEB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восприятия идет от способности различать предметы, их</w:t>
      </w:r>
      <w:r w:rsidR="00A67AEB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свойства, отношения к их восприятию на основе образа, а затем и к</w:t>
      </w:r>
      <w:r w:rsidR="00A67AEB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фиксации образа в слове, т. е. к появлению образа-представления.</w:t>
      </w:r>
      <w:r w:rsidR="00A67AEB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В дальнейшем коррекционная работа по развитию ориентировочно-познавательной деятельности должна быть направлена на формирование взаимосвязи между основными</w:t>
      </w:r>
      <w:r w:rsidR="00B56325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компонентами мыслительной деятельности: действием, сло</w:t>
      </w:r>
      <w:r w:rsidR="00B56325" w:rsidRPr="00E07FB9">
        <w:rPr>
          <w:rFonts w:ascii="Times New Roman" w:hAnsi="Times New Roman" w:cs="Times New Roman"/>
          <w:sz w:val="24"/>
          <w:szCs w:val="24"/>
        </w:rPr>
        <w:t>в</w:t>
      </w:r>
      <w:r w:rsidRPr="00E07FB9">
        <w:rPr>
          <w:rFonts w:ascii="Times New Roman" w:hAnsi="Times New Roman" w:cs="Times New Roman"/>
          <w:sz w:val="24"/>
          <w:szCs w:val="24"/>
        </w:rPr>
        <w:t>ом и</w:t>
      </w:r>
      <w:r w:rsidR="00B56325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образом.</w:t>
      </w:r>
      <w:r w:rsidR="00B56325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Одним из основных направлений в работе с этими детьми</w:t>
      </w:r>
      <w:r w:rsidR="00B56325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 xml:space="preserve">является развитие речи. Оно проводится в процессе </w:t>
      </w:r>
      <w:r w:rsidR="00B56325" w:rsidRPr="00E07FB9">
        <w:rPr>
          <w:rFonts w:ascii="Times New Roman" w:hAnsi="Times New Roman" w:cs="Times New Roman"/>
          <w:sz w:val="24"/>
          <w:szCs w:val="24"/>
        </w:rPr>
        <w:lastRenderedPageBreak/>
        <w:t>вс</w:t>
      </w:r>
      <w:r w:rsidRPr="00E07FB9">
        <w:rPr>
          <w:rFonts w:ascii="Times New Roman" w:hAnsi="Times New Roman" w:cs="Times New Roman"/>
          <w:sz w:val="24"/>
          <w:szCs w:val="24"/>
        </w:rPr>
        <w:t>ей</w:t>
      </w:r>
      <w:r w:rsidR="00B56325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жизнедеятельности ребенка и на специальных занятиях, где</w:t>
      </w:r>
      <w:r w:rsidR="00B56325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решаются специфические задачи: развитие общения,</w:t>
      </w:r>
      <w:r w:rsidR="00B56325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познавательной и регулирующей функций.</w:t>
      </w:r>
      <w:r w:rsidR="00B56325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Кроме того, основной коррекционной задачей в работе с этими</w:t>
      </w:r>
      <w:r w:rsidR="00B56325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детьми является формирование игровой деятельности и</w:t>
      </w:r>
      <w:r w:rsidR="00B56325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предпосылок к продуктивным видам деятельности: рисованию,</w:t>
      </w:r>
      <w:r w:rsidR="00B56325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конструированию.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У детей надо вызывать интерес к дидактическим и сюжетным</w:t>
      </w:r>
      <w:r w:rsidR="00B56325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игрушкам, игровым действиям с ними, развивать умение играть</w:t>
      </w:r>
      <w:r w:rsidR="00B56325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 xml:space="preserve">рядом со сверстниками, а в дальнейшем — </w:t>
      </w:r>
      <w:r w:rsidR="00B56325" w:rsidRPr="00E07FB9">
        <w:rPr>
          <w:rFonts w:ascii="Times New Roman" w:hAnsi="Times New Roman" w:cs="Times New Roman"/>
          <w:sz w:val="24"/>
          <w:szCs w:val="24"/>
        </w:rPr>
        <w:t>вмест</w:t>
      </w:r>
      <w:r w:rsidRPr="00E07FB9">
        <w:rPr>
          <w:rFonts w:ascii="Times New Roman" w:hAnsi="Times New Roman" w:cs="Times New Roman"/>
          <w:sz w:val="24"/>
          <w:szCs w:val="24"/>
        </w:rPr>
        <w:t>е.</w:t>
      </w:r>
    </w:p>
    <w:p w:rsidR="005D0A53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Необходимо помнить, что у всех этих детей надо формировать</w:t>
      </w:r>
      <w:r w:rsidR="00E07FB9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правильное поведение с учетом определенной ситуации, а также</w:t>
      </w:r>
      <w:r w:rsidR="00E07FB9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такие качества личности, как взаимопомощь и отзывчивость. Это</w:t>
      </w:r>
      <w:r w:rsidR="00E07FB9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возможно только тогда, когда создан положительный микроклимат</w:t>
      </w:r>
      <w:r w:rsidR="00E07FB9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в дошкольном учреждении и семье ребенка.</w:t>
      </w:r>
      <w:r w:rsidR="00E07FB9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При обучении детей третьей группы необходимо изначально</w:t>
      </w:r>
      <w:r w:rsidR="00E07FB9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уточнить характер первичного нарушения. Но независимо от него</w:t>
      </w:r>
      <w:r w:rsidR="00E07FB9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у всех детей нужно формировать активный интерес к свойствам и</w:t>
      </w:r>
      <w:r w:rsidR="00E07FB9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качествам предметов, развивать перцептивные действия (пробы,</w:t>
      </w:r>
      <w:r w:rsidR="00E07FB9" w:rsidRPr="00E07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FB9">
        <w:rPr>
          <w:rFonts w:ascii="Times New Roman" w:hAnsi="Times New Roman" w:cs="Times New Roman"/>
          <w:sz w:val="24"/>
          <w:szCs w:val="24"/>
        </w:rPr>
        <w:t>примеривание</w:t>
      </w:r>
      <w:proofErr w:type="spellEnd"/>
      <w:r w:rsidRPr="00E07FB9">
        <w:rPr>
          <w:rFonts w:ascii="Times New Roman" w:hAnsi="Times New Roman" w:cs="Times New Roman"/>
          <w:sz w:val="24"/>
          <w:szCs w:val="24"/>
        </w:rPr>
        <w:t>). И особое внимание уделять становлению</w:t>
      </w:r>
      <w:r w:rsidR="00E07FB9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продуктивных видов деятельности: лепке, аппликации, рисованию,</w:t>
      </w:r>
      <w:r w:rsidR="00E07FB9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конструированию.</w:t>
      </w:r>
      <w:r w:rsidR="00E07FB9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Важным направлением коррекционной работы является</w:t>
      </w:r>
      <w:r w:rsidR="00E07FB9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формирование у детей представлений об окружающей</w:t>
      </w:r>
      <w:r w:rsidR="00E07FB9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действительности, о человеке, его деятельности и взаимодействиях</w:t>
      </w:r>
      <w:r w:rsidR="00E07FB9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между людьми. Важно подвести детей к пониманию того, что</w:t>
      </w:r>
      <w:r w:rsidR="00E07FB9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поведение и деятельность человека зависит от природных условий.</w:t>
      </w:r>
      <w:r w:rsidR="00E07FB9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Во всех случаях с этими детьми проводится коррекционная</w:t>
      </w:r>
      <w:r w:rsidR="00E07FB9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работа по развитию речи. В зависимости от первичного нарушения</w:t>
      </w:r>
      <w:r w:rsidR="00E07FB9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создается своя специфическая система включения речи ребенка в</w:t>
      </w:r>
      <w:r w:rsidR="00E07FB9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процесс чувственного познания окружающей действительности.</w:t>
      </w:r>
    </w:p>
    <w:p w:rsidR="00EB7DEE" w:rsidRPr="00E07FB9" w:rsidRDefault="005D0A53" w:rsidP="00E07F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FB9">
        <w:rPr>
          <w:rFonts w:ascii="Times New Roman" w:hAnsi="Times New Roman" w:cs="Times New Roman"/>
          <w:sz w:val="24"/>
          <w:szCs w:val="24"/>
        </w:rPr>
        <w:t>Таким образом, предложенное психолого-педагогическое</w:t>
      </w:r>
      <w:r w:rsidR="00E07FB9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обследование позволяет выявить у детей раннего возраста</w:t>
      </w:r>
      <w:r w:rsidR="00E07FB9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>отклонения в познавательном развитии. Рекомендации, описанные</w:t>
      </w:r>
      <w:r w:rsidR="00E07FB9" w:rsidRPr="00E07FB9">
        <w:rPr>
          <w:rFonts w:ascii="Times New Roman" w:hAnsi="Times New Roman" w:cs="Times New Roman"/>
          <w:sz w:val="24"/>
          <w:szCs w:val="24"/>
        </w:rPr>
        <w:t xml:space="preserve"> </w:t>
      </w:r>
      <w:r w:rsidRPr="00E07FB9">
        <w:rPr>
          <w:rFonts w:ascii="Times New Roman" w:hAnsi="Times New Roman" w:cs="Times New Roman"/>
          <w:sz w:val="24"/>
          <w:szCs w:val="24"/>
        </w:rPr>
        <w:t xml:space="preserve">для каждой категории детей, помогут психологам и педагогам-дефектологам наметить пути коррекционной работы с каждым </w:t>
      </w:r>
      <w:proofErr w:type="gramStart"/>
      <w:r w:rsidRPr="00E07FB9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="00E07FB9" w:rsidRPr="00E07F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7FB9">
        <w:rPr>
          <w:rFonts w:ascii="Times New Roman" w:hAnsi="Times New Roman" w:cs="Times New Roman"/>
          <w:sz w:val="24"/>
          <w:szCs w:val="24"/>
        </w:rPr>
        <w:t>обследуемых</w:t>
      </w:r>
      <w:proofErr w:type="gramEnd"/>
      <w:r w:rsidRPr="00E07FB9">
        <w:rPr>
          <w:rFonts w:ascii="Times New Roman" w:hAnsi="Times New Roman" w:cs="Times New Roman"/>
          <w:sz w:val="24"/>
          <w:szCs w:val="24"/>
        </w:rPr>
        <w:t xml:space="preserve"> с учетом их индивидуальной структуры нарушения.</w:t>
      </w:r>
    </w:p>
    <w:sectPr w:rsidR="00EB7DEE" w:rsidRPr="00E07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F87"/>
    <w:rsid w:val="00085AF3"/>
    <w:rsid w:val="005D0A53"/>
    <w:rsid w:val="006D350F"/>
    <w:rsid w:val="00A67AEB"/>
    <w:rsid w:val="00B069C0"/>
    <w:rsid w:val="00B56325"/>
    <w:rsid w:val="00CD4CA2"/>
    <w:rsid w:val="00D10F87"/>
    <w:rsid w:val="00E07FB9"/>
    <w:rsid w:val="00EB7DEE"/>
    <w:rsid w:val="00F4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59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5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5A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59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5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5A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13</Pages>
  <Words>4267</Words>
  <Characters>24326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uzver</dc:creator>
  <cp:keywords/>
  <dc:description/>
  <cp:lastModifiedBy>uzver</cp:lastModifiedBy>
  <cp:revision>4</cp:revision>
  <cp:lastPrinted>2020-02-18T06:45:00Z</cp:lastPrinted>
  <dcterms:created xsi:type="dcterms:W3CDTF">2020-01-23T07:44:00Z</dcterms:created>
  <dcterms:modified xsi:type="dcterms:W3CDTF">2020-02-18T06:48:00Z</dcterms:modified>
</cp:coreProperties>
</file>