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E2D91" w:rsidRDefault="00FA1353">
      <w:pPr>
        <w:jc w:val="center"/>
        <w:rPr>
          <w:b/>
          <w:color w:val="C0000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1099540A" wp14:editId="6539CDF6">
                <wp:simplePos x="0" y="0"/>
                <wp:positionH relativeFrom="column">
                  <wp:posOffset>0</wp:posOffset>
                </wp:positionH>
                <wp:positionV relativeFrom="paragraph">
                  <wp:posOffset>-304800</wp:posOffset>
                </wp:positionV>
                <wp:extent cx="308610" cy="307975"/>
                <wp:effectExtent l="0" t="0" r="0" b="0"/>
                <wp:wrapNone/>
                <wp:docPr id="1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00" cy="3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3" fillcolor="white" stroked="f" style="position:absolute;margin-left:0pt;margin-top:-24pt;width:24.2pt;height:24.1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b/>
          <w:color w:val="C00000"/>
          <w:sz w:val="32"/>
          <w:szCs w:val="32"/>
        </w:rPr>
        <w:t>Методическая  разработка</w:t>
      </w:r>
    </w:p>
    <w:p w:rsidR="00CE2D91" w:rsidRDefault="00FA1353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по проведению занятий  кукольного  театра.</w:t>
      </w:r>
    </w:p>
    <w:p w:rsidR="00CE2D91" w:rsidRDefault="00CE2D91">
      <w:pPr>
        <w:jc w:val="center"/>
        <w:rPr>
          <w:color w:val="C00000"/>
          <w:sz w:val="32"/>
          <w:szCs w:val="32"/>
        </w:rPr>
      </w:pPr>
    </w:p>
    <w:p w:rsidR="00CE2D91" w:rsidRDefault="00FA1353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МКОУ «  </w:t>
      </w:r>
      <w:proofErr w:type="spellStart"/>
      <w:r>
        <w:rPr>
          <w:b/>
          <w:color w:val="C00000"/>
          <w:sz w:val="32"/>
          <w:szCs w:val="32"/>
        </w:rPr>
        <w:t>Магарамкентская</w:t>
      </w:r>
      <w:proofErr w:type="spellEnd"/>
      <w:r>
        <w:rPr>
          <w:b/>
          <w:color w:val="C00000"/>
          <w:sz w:val="32"/>
          <w:szCs w:val="32"/>
        </w:rPr>
        <w:t xml:space="preserve">  СОШ №1  </w:t>
      </w:r>
      <w:proofErr w:type="spellStart"/>
      <w:r>
        <w:rPr>
          <w:b/>
          <w:color w:val="C00000"/>
          <w:sz w:val="32"/>
          <w:szCs w:val="32"/>
        </w:rPr>
        <w:t>им.М.Гаджиева</w:t>
      </w:r>
      <w:proofErr w:type="spellEnd"/>
      <w:r>
        <w:rPr>
          <w:b/>
          <w:color w:val="C00000"/>
          <w:sz w:val="32"/>
          <w:szCs w:val="32"/>
        </w:rPr>
        <w:t>»</w:t>
      </w:r>
    </w:p>
    <w:p w:rsidR="00CE2D91" w:rsidRDefault="00CE2D91">
      <w:pPr>
        <w:jc w:val="center"/>
        <w:rPr>
          <w:b/>
          <w:color w:val="C00000"/>
          <w:sz w:val="32"/>
          <w:szCs w:val="32"/>
        </w:rPr>
      </w:pPr>
    </w:p>
    <w:p w:rsidR="00CE2D91" w:rsidRDefault="00FA1353">
      <w:pPr>
        <w:jc w:val="center"/>
        <w:rPr>
          <w:rFonts w:ascii="Georgia" w:hAnsi="Georgia" w:cs="Georgia"/>
          <w:b/>
          <w:i/>
          <w:iCs/>
          <w:color w:val="7030A0"/>
          <w:sz w:val="56"/>
          <w:szCs w:val="56"/>
        </w:rPr>
      </w:pPr>
      <w:r>
        <w:rPr>
          <w:rFonts w:ascii="Georgia" w:hAnsi="Georgia" w:cs="Georgia"/>
          <w:b/>
          <w:i/>
          <w:iCs/>
          <w:color w:val="7030A0"/>
          <w:sz w:val="56"/>
          <w:szCs w:val="56"/>
        </w:rPr>
        <w:t>Поиграем  в   сказку</w:t>
      </w:r>
    </w:p>
    <w:p w:rsidR="00CE2D91" w:rsidRDefault="00CE2D91">
      <w:pPr>
        <w:jc w:val="right"/>
        <w:rPr>
          <w:rFonts w:ascii="Georgia" w:hAnsi="Georgia" w:cs="Georgia"/>
          <w:i/>
          <w:iCs/>
          <w:color w:val="7030A0"/>
          <w:sz w:val="32"/>
          <w:szCs w:val="32"/>
        </w:rPr>
      </w:pPr>
    </w:p>
    <w:p w:rsidR="00CE2D91" w:rsidRDefault="00FA1353">
      <w:pPr>
        <w:rPr>
          <w:rFonts w:ascii="Georgia" w:hAnsi="Georgia" w:cs="Georgia"/>
          <w:i/>
          <w:iCs/>
          <w:color w:val="7030A0"/>
          <w:sz w:val="32"/>
          <w:szCs w:val="32"/>
        </w:rPr>
      </w:pPr>
      <w:r>
        <w:rPr>
          <w:rFonts w:ascii="Georgia" w:hAnsi="Georgia" w:cs="Georgia"/>
          <w:i/>
          <w:iCs/>
          <w:noProof/>
          <w:color w:val="7030A0"/>
          <w:sz w:val="32"/>
          <w:szCs w:val="32"/>
          <w:lang w:eastAsia="ru-RU"/>
        </w:rPr>
        <w:drawing>
          <wp:anchor distT="0" distB="0" distL="0" distR="0" simplePos="0" relativeHeight="17" behindDoc="0" locked="0" layoutInCell="0" allowOverlap="1" wp14:anchorId="759F3765" wp14:editId="781D2682">
            <wp:simplePos x="0" y="0"/>
            <wp:positionH relativeFrom="column">
              <wp:posOffset>304165</wp:posOffset>
            </wp:positionH>
            <wp:positionV relativeFrom="paragraph">
              <wp:posOffset>4445</wp:posOffset>
            </wp:positionV>
            <wp:extent cx="4167505" cy="355790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4" t="18352" r="-24" b="12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D91" w:rsidRDefault="00CE2D91">
      <w:pPr>
        <w:rPr>
          <w:rFonts w:ascii="Georgia" w:hAnsi="Georgia" w:cs="Georgia"/>
          <w:i/>
          <w:iCs/>
          <w:color w:val="7030A0"/>
          <w:sz w:val="32"/>
          <w:szCs w:val="32"/>
        </w:rPr>
      </w:pPr>
    </w:p>
    <w:p w:rsidR="00CE2D91" w:rsidRDefault="00CE2D91">
      <w:pPr>
        <w:rPr>
          <w:rFonts w:ascii="Georgia" w:hAnsi="Georgia" w:cs="Georgia"/>
          <w:i/>
          <w:iCs/>
          <w:color w:val="7030A0"/>
          <w:sz w:val="32"/>
          <w:szCs w:val="32"/>
        </w:rPr>
      </w:pPr>
    </w:p>
    <w:p w:rsidR="00CE2D91" w:rsidRDefault="00CE2D91">
      <w:pPr>
        <w:rPr>
          <w:rFonts w:ascii="Georgia" w:hAnsi="Georgia" w:cs="Georgia"/>
          <w:i/>
          <w:iCs/>
          <w:color w:val="7030A0"/>
          <w:sz w:val="32"/>
          <w:szCs w:val="32"/>
        </w:rPr>
      </w:pPr>
    </w:p>
    <w:p w:rsidR="00CE2D91" w:rsidRDefault="00CE2D91">
      <w:pPr>
        <w:rPr>
          <w:rFonts w:ascii="Georgia" w:hAnsi="Georgia" w:cs="Georgia"/>
          <w:i/>
          <w:iCs/>
          <w:color w:val="7030A0"/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rPr>
          <w:sz w:val="32"/>
          <w:szCs w:val="32"/>
        </w:rPr>
      </w:pPr>
    </w:p>
    <w:p w:rsidR="00CE2D91" w:rsidRDefault="00CE2D91">
      <w:pPr>
        <w:jc w:val="center"/>
        <w:rPr>
          <w:i/>
          <w:iCs/>
          <w:color w:val="2E74B5"/>
          <w:sz w:val="28"/>
          <w:szCs w:val="28"/>
        </w:rPr>
      </w:pPr>
    </w:p>
    <w:p w:rsidR="00CE2D91" w:rsidRDefault="00CE2D91">
      <w:pPr>
        <w:jc w:val="center"/>
        <w:rPr>
          <w:i/>
          <w:iCs/>
          <w:color w:val="2E74B5"/>
          <w:sz w:val="28"/>
          <w:szCs w:val="28"/>
        </w:rPr>
      </w:pPr>
    </w:p>
    <w:p w:rsidR="00CE2D91" w:rsidRDefault="00FA1353">
      <w:pPr>
        <w:jc w:val="center"/>
        <w:rPr>
          <w:i/>
          <w:iCs/>
          <w:color w:val="2E74B5"/>
          <w:sz w:val="28"/>
          <w:szCs w:val="28"/>
        </w:rPr>
      </w:pPr>
      <w:proofErr w:type="spellStart"/>
      <w:r>
        <w:rPr>
          <w:i/>
          <w:iCs/>
          <w:color w:val="2E74B5"/>
          <w:sz w:val="28"/>
          <w:szCs w:val="28"/>
        </w:rPr>
        <w:t>Магарамкент</w:t>
      </w:r>
      <w:proofErr w:type="spellEnd"/>
      <w:r>
        <w:rPr>
          <w:i/>
          <w:iCs/>
          <w:color w:val="2E74B5"/>
          <w:sz w:val="28"/>
          <w:szCs w:val="28"/>
        </w:rPr>
        <w:t xml:space="preserve">  2023г.</w:t>
      </w:r>
    </w:p>
    <w:p w:rsidR="00CE2D91" w:rsidRDefault="00CE2D91">
      <w:pPr>
        <w:rPr>
          <w:i/>
          <w:iCs/>
          <w:color w:val="2E74B5"/>
          <w:sz w:val="32"/>
          <w:szCs w:val="32"/>
        </w:rPr>
      </w:pPr>
    </w:p>
    <w:p w:rsidR="00CE2D91" w:rsidRDefault="00CE2D91">
      <w:pPr>
        <w:jc w:val="center"/>
        <w:rPr>
          <w:b/>
          <w:i/>
          <w:iCs/>
          <w:color w:val="FF0000"/>
          <w:sz w:val="52"/>
          <w:szCs w:val="52"/>
        </w:rPr>
      </w:pPr>
    </w:p>
    <w:p w:rsidR="00CE2D91" w:rsidRDefault="00CE2D91">
      <w:pPr>
        <w:jc w:val="center"/>
        <w:rPr>
          <w:b/>
          <w:i/>
          <w:iCs/>
          <w:color w:val="FF0000"/>
          <w:sz w:val="52"/>
          <w:szCs w:val="52"/>
        </w:rPr>
      </w:pPr>
    </w:p>
    <w:p w:rsidR="00CE2D91" w:rsidRDefault="00CE2D91">
      <w:pPr>
        <w:jc w:val="center"/>
        <w:rPr>
          <w:b/>
          <w:i/>
          <w:iCs/>
          <w:color w:val="FF0000"/>
          <w:sz w:val="52"/>
          <w:szCs w:val="52"/>
        </w:rPr>
      </w:pPr>
    </w:p>
    <w:p w:rsidR="00CE2D91" w:rsidRDefault="00CE2D91">
      <w:pPr>
        <w:jc w:val="center"/>
        <w:rPr>
          <w:b/>
          <w:i/>
          <w:color w:val="FF0000"/>
          <w:sz w:val="52"/>
          <w:szCs w:val="52"/>
        </w:rPr>
      </w:pPr>
    </w:p>
    <w:p w:rsidR="00CE2D91" w:rsidRDefault="00FA1353">
      <w:pPr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>МКОУ</w:t>
      </w:r>
    </w:p>
    <w:p w:rsidR="00CE2D91" w:rsidRDefault="00FA1353">
      <w:pPr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>«</w:t>
      </w:r>
      <w:proofErr w:type="spellStart"/>
      <w:r>
        <w:rPr>
          <w:b/>
          <w:i/>
          <w:color w:val="FF0000"/>
          <w:sz w:val="52"/>
          <w:szCs w:val="52"/>
        </w:rPr>
        <w:t>Магарамкентская</w:t>
      </w:r>
      <w:proofErr w:type="spellEnd"/>
      <w:r>
        <w:rPr>
          <w:b/>
          <w:i/>
          <w:color w:val="FF0000"/>
          <w:sz w:val="52"/>
          <w:szCs w:val="52"/>
        </w:rPr>
        <w:t xml:space="preserve">  СОШ №1  им. </w:t>
      </w:r>
      <w:proofErr w:type="spellStart"/>
      <w:r>
        <w:rPr>
          <w:b/>
          <w:i/>
          <w:color w:val="FF0000"/>
          <w:sz w:val="52"/>
          <w:szCs w:val="52"/>
        </w:rPr>
        <w:t>М.Гаджиева</w:t>
      </w:r>
      <w:proofErr w:type="spellEnd"/>
      <w:r>
        <w:rPr>
          <w:b/>
          <w:i/>
          <w:color w:val="FF0000"/>
          <w:sz w:val="52"/>
          <w:szCs w:val="52"/>
        </w:rPr>
        <w:t>»</w:t>
      </w:r>
    </w:p>
    <w:p w:rsidR="00CE2D91" w:rsidRDefault="00FA1353">
      <w:pPr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noProof/>
          <w:color w:val="FF0000"/>
          <w:sz w:val="52"/>
          <w:szCs w:val="52"/>
          <w:lang w:eastAsia="ru-RU"/>
        </w:rPr>
        <w:drawing>
          <wp:anchor distT="0" distB="0" distL="0" distR="0" simplePos="0" relativeHeight="9" behindDoc="0" locked="0" layoutInCell="0" allowOverlap="1" wp14:anchorId="4B3FA699" wp14:editId="63E71605">
            <wp:simplePos x="0" y="0"/>
            <wp:positionH relativeFrom="column">
              <wp:posOffset>107315</wp:posOffset>
            </wp:positionH>
            <wp:positionV relativeFrom="paragraph">
              <wp:posOffset>332740</wp:posOffset>
            </wp:positionV>
            <wp:extent cx="4438015" cy="2585720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0" t="-54" r="-30" b="-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D91" w:rsidRDefault="00CE2D91" w:rsidP="00FA1353">
      <w:pPr>
        <w:jc w:val="right"/>
        <w:rPr>
          <w:b/>
          <w:i/>
          <w:color w:val="FF0000"/>
          <w:sz w:val="28"/>
          <w:szCs w:val="28"/>
        </w:rPr>
      </w:pPr>
    </w:p>
    <w:p w:rsidR="00CE2D91" w:rsidRDefault="00CE2D91">
      <w:pPr>
        <w:jc w:val="center"/>
        <w:rPr>
          <w:sz w:val="28"/>
          <w:szCs w:val="28"/>
        </w:rPr>
      </w:pPr>
    </w:p>
    <w:p w:rsidR="00CE2D91" w:rsidRPr="00C614CA" w:rsidRDefault="00FA1353">
      <w:pPr>
        <w:jc w:val="center"/>
        <w:rPr>
          <w:sz w:val="22"/>
          <w:szCs w:val="22"/>
        </w:rPr>
      </w:pPr>
      <w:r w:rsidRPr="00C614CA">
        <w:rPr>
          <w:sz w:val="22"/>
          <w:szCs w:val="22"/>
        </w:rPr>
        <w:lastRenderedPageBreak/>
        <w:t xml:space="preserve">ОБСУЖДЕНО  И ОДОБРЕНО   НА МЕТОДИЧЕСКОМ  СОВЕТЕ  УПРАВЛЕНИЯ ОБРАЗОВАНИЯ АДМИНИСТРАЦИИ МР  </w:t>
      </w:r>
    </w:p>
    <w:p w:rsidR="00CE2D91" w:rsidRPr="00C614CA" w:rsidRDefault="00FA1353">
      <w:pPr>
        <w:jc w:val="center"/>
        <w:rPr>
          <w:sz w:val="22"/>
          <w:szCs w:val="22"/>
        </w:rPr>
      </w:pPr>
      <w:r w:rsidRPr="00C614CA">
        <w:rPr>
          <w:sz w:val="22"/>
          <w:szCs w:val="22"/>
        </w:rPr>
        <w:t>«МАГАРАМКЕНТСКИЙ  РАЙОН</w:t>
      </w:r>
    </w:p>
    <w:p w:rsidR="00CE2D91" w:rsidRPr="00C614CA" w:rsidRDefault="00FA1353">
      <w:pPr>
        <w:jc w:val="center"/>
        <w:rPr>
          <w:sz w:val="22"/>
          <w:szCs w:val="22"/>
        </w:rPr>
      </w:pPr>
      <w:r w:rsidRPr="00C614CA">
        <w:rPr>
          <w:sz w:val="22"/>
          <w:szCs w:val="22"/>
        </w:rPr>
        <w:t xml:space="preserve"> 2023 г.</w:t>
      </w: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jc w:val="center"/>
        <w:rPr>
          <w:sz w:val="22"/>
          <w:szCs w:val="22"/>
        </w:rPr>
      </w:pPr>
    </w:p>
    <w:p w:rsidR="00CE2D91" w:rsidRPr="00C614CA" w:rsidRDefault="00FA1353">
      <w:pPr>
        <w:jc w:val="center"/>
        <w:rPr>
          <w:b/>
          <w:bCs/>
          <w:sz w:val="22"/>
          <w:szCs w:val="22"/>
        </w:rPr>
      </w:pPr>
      <w:r w:rsidRPr="00C614CA">
        <w:rPr>
          <w:b/>
          <w:bCs/>
          <w:sz w:val="22"/>
          <w:szCs w:val="22"/>
        </w:rPr>
        <w:t>Методическая  разработка</w:t>
      </w:r>
    </w:p>
    <w:p w:rsidR="00CE2D91" w:rsidRPr="00C614CA" w:rsidRDefault="00FA1353">
      <w:pPr>
        <w:jc w:val="center"/>
        <w:rPr>
          <w:b/>
          <w:bCs/>
          <w:sz w:val="22"/>
          <w:szCs w:val="22"/>
        </w:rPr>
      </w:pPr>
      <w:r w:rsidRPr="00C614CA">
        <w:rPr>
          <w:b/>
          <w:bCs/>
          <w:sz w:val="22"/>
          <w:szCs w:val="22"/>
        </w:rPr>
        <w:t>по проведению занятий  кукольного  театра.</w:t>
      </w:r>
    </w:p>
    <w:p w:rsidR="00CE2D91" w:rsidRPr="00C614CA" w:rsidRDefault="00CE2D91">
      <w:pPr>
        <w:jc w:val="center"/>
        <w:rPr>
          <w:b/>
          <w:bCs/>
          <w:sz w:val="22"/>
          <w:szCs w:val="22"/>
        </w:rPr>
      </w:pPr>
    </w:p>
    <w:p w:rsidR="00CE2D91" w:rsidRPr="00C614CA" w:rsidRDefault="00FA1353">
      <w:pPr>
        <w:jc w:val="center"/>
        <w:rPr>
          <w:b/>
          <w:bCs/>
          <w:sz w:val="22"/>
          <w:szCs w:val="22"/>
        </w:rPr>
      </w:pPr>
      <w:r w:rsidRPr="00C614CA">
        <w:rPr>
          <w:b/>
          <w:bCs/>
          <w:sz w:val="22"/>
          <w:szCs w:val="22"/>
        </w:rPr>
        <w:t xml:space="preserve">МКОУ «  </w:t>
      </w:r>
      <w:proofErr w:type="spellStart"/>
      <w:r w:rsidRPr="00C614CA">
        <w:rPr>
          <w:b/>
          <w:bCs/>
          <w:sz w:val="22"/>
          <w:szCs w:val="22"/>
        </w:rPr>
        <w:t>Магарамкентская</w:t>
      </w:r>
      <w:proofErr w:type="spellEnd"/>
      <w:r w:rsidRPr="00C614CA">
        <w:rPr>
          <w:b/>
          <w:bCs/>
          <w:sz w:val="22"/>
          <w:szCs w:val="22"/>
        </w:rPr>
        <w:t xml:space="preserve">  СОШ №1  </w:t>
      </w:r>
      <w:proofErr w:type="spellStart"/>
      <w:r w:rsidRPr="00C614CA">
        <w:rPr>
          <w:b/>
          <w:bCs/>
          <w:sz w:val="22"/>
          <w:szCs w:val="22"/>
        </w:rPr>
        <w:t>им.М.Гаджиева</w:t>
      </w:r>
      <w:proofErr w:type="spellEnd"/>
      <w:r w:rsidRPr="00C614CA">
        <w:rPr>
          <w:b/>
          <w:bCs/>
          <w:sz w:val="22"/>
          <w:szCs w:val="22"/>
        </w:rPr>
        <w:t>»</w:t>
      </w:r>
    </w:p>
    <w:p w:rsidR="00CE2D91" w:rsidRPr="00C614CA" w:rsidRDefault="00CE2D91">
      <w:pPr>
        <w:jc w:val="center"/>
        <w:rPr>
          <w:sz w:val="22"/>
          <w:szCs w:val="22"/>
        </w:rPr>
      </w:pPr>
    </w:p>
    <w:p w:rsidR="00CE2D91" w:rsidRPr="00C614CA" w:rsidRDefault="00FA1353">
      <w:pPr>
        <w:jc w:val="center"/>
        <w:rPr>
          <w:b/>
          <w:sz w:val="22"/>
          <w:szCs w:val="22"/>
        </w:rPr>
      </w:pPr>
      <w:r w:rsidRPr="00C614CA">
        <w:rPr>
          <w:b/>
          <w:sz w:val="22"/>
          <w:szCs w:val="22"/>
        </w:rPr>
        <w:t>Краткая  аннотация  методической  разработки:</w:t>
      </w:r>
    </w:p>
    <w:p w:rsidR="00CE2D91" w:rsidRPr="00C614CA" w:rsidRDefault="00CE2D91">
      <w:pPr>
        <w:shd w:val="clear" w:color="auto" w:fill="FFFFFF"/>
        <w:jc w:val="center"/>
        <w:rPr>
          <w:sz w:val="22"/>
          <w:szCs w:val="22"/>
        </w:rPr>
      </w:pPr>
    </w:p>
    <w:p w:rsidR="00CE2D91" w:rsidRPr="00C614CA" w:rsidRDefault="00FA1353">
      <w:pPr>
        <w:shd w:val="clear" w:color="auto" w:fill="FFFFFF"/>
        <w:ind w:firstLine="426"/>
        <w:jc w:val="both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 xml:space="preserve">Данная учебно-методическая разработка содержит систематизированные и обобщенные теоретические сведения по проведению занятий кукольного театра в условиях реализации внеурочной деятельности в 5-6-7 классах,  планы конспектов занятий,  дидактические материалы, репертуар. </w:t>
      </w:r>
    </w:p>
    <w:p w:rsidR="00CE2D91" w:rsidRPr="00C614CA" w:rsidRDefault="00FA1353">
      <w:pPr>
        <w:shd w:val="clear" w:color="auto" w:fill="FFFFFF"/>
        <w:ind w:firstLine="426"/>
        <w:jc w:val="both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Представленные материалы являются  результатом многолетней  работы кукольного театра «Солнышко» при МКОУ «</w:t>
      </w:r>
      <w:proofErr w:type="spellStart"/>
      <w:r w:rsidRPr="00C614CA">
        <w:rPr>
          <w:color w:val="000000"/>
          <w:sz w:val="22"/>
          <w:szCs w:val="22"/>
          <w:lang w:eastAsia="ru-RU"/>
        </w:rPr>
        <w:t>Магарамкентская</w:t>
      </w:r>
      <w:proofErr w:type="spellEnd"/>
      <w:r w:rsidRPr="00C614CA">
        <w:rPr>
          <w:color w:val="000000"/>
          <w:sz w:val="22"/>
          <w:szCs w:val="22"/>
          <w:lang w:eastAsia="ru-RU"/>
        </w:rPr>
        <w:t xml:space="preserve"> СОШ №1 </w:t>
      </w:r>
      <w:proofErr w:type="spellStart"/>
      <w:r w:rsidRPr="00C614CA">
        <w:rPr>
          <w:color w:val="000000"/>
          <w:sz w:val="22"/>
          <w:szCs w:val="22"/>
          <w:lang w:eastAsia="ru-RU"/>
        </w:rPr>
        <w:t>им.М.Гаджиева</w:t>
      </w:r>
      <w:proofErr w:type="spellEnd"/>
      <w:r w:rsidRPr="00C614CA">
        <w:rPr>
          <w:color w:val="000000"/>
          <w:sz w:val="22"/>
          <w:szCs w:val="22"/>
          <w:lang w:eastAsia="ru-RU"/>
        </w:rPr>
        <w:t>».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color w:val="000000"/>
          <w:sz w:val="22"/>
          <w:szCs w:val="22"/>
          <w:lang w:eastAsia="ru-RU"/>
        </w:rPr>
        <w:t xml:space="preserve"> Методическая разработка адресована педагогам дополнительного образования, возможно использование занятий для внеурочной деятельности.</w:t>
      </w:r>
    </w:p>
    <w:p w:rsidR="00CE2D91" w:rsidRPr="00C614CA" w:rsidRDefault="00CE2D91">
      <w:pPr>
        <w:shd w:val="clear" w:color="auto" w:fill="FFFFFF"/>
        <w:jc w:val="both"/>
        <w:rPr>
          <w:sz w:val="22"/>
          <w:szCs w:val="22"/>
        </w:rPr>
      </w:pPr>
    </w:p>
    <w:p w:rsidR="00CE2D91" w:rsidRPr="00C614CA" w:rsidRDefault="00CE2D91">
      <w:pPr>
        <w:shd w:val="clear" w:color="auto" w:fill="FFFFFF"/>
        <w:jc w:val="both"/>
        <w:rPr>
          <w:sz w:val="22"/>
          <w:szCs w:val="22"/>
        </w:rPr>
      </w:pP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noProof/>
          <w:sz w:val="22"/>
          <w:szCs w:val="22"/>
          <w:lang w:eastAsia="ru-RU"/>
        </w:rPr>
        <mc:AlternateContent>
          <mc:Choice Requires="wps">
            <w:drawing>
              <wp:inline distT="0" distB="0" distL="0" distR="0" wp14:anchorId="6FA04EE4" wp14:editId="73FF70D8">
                <wp:extent cx="309245" cy="309245"/>
                <wp:effectExtent l="0" t="0" r="0" b="0"/>
                <wp:docPr id="4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20" cy="308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Фигура2" stroked="f" style="position:absolute;margin-left:0pt;margin-top:-24.35pt;width:24.25pt;height:24.2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 w:rsidRPr="00C614CA">
        <w:rPr>
          <w:b/>
          <w:sz w:val="22"/>
          <w:szCs w:val="22"/>
        </w:rPr>
        <w:t xml:space="preserve">Рецензент:  </w:t>
      </w:r>
      <w:r w:rsidRPr="00C614CA">
        <w:rPr>
          <w:sz w:val="22"/>
          <w:szCs w:val="22"/>
        </w:rPr>
        <w:t xml:space="preserve">главный специалист Управления образования Администрации МР «Магарамкентский  район» </w:t>
      </w:r>
      <w:proofErr w:type="spellStart"/>
      <w:r w:rsidRPr="00C614CA">
        <w:rPr>
          <w:sz w:val="22"/>
          <w:szCs w:val="22"/>
        </w:rPr>
        <w:t>Маллаева</w:t>
      </w:r>
      <w:proofErr w:type="spellEnd"/>
      <w:r w:rsidRPr="00C614CA">
        <w:rPr>
          <w:sz w:val="22"/>
          <w:szCs w:val="22"/>
        </w:rPr>
        <w:t xml:space="preserve"> З.К.</w:t>
      </w: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FA1353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СОДЕРЖАНИЕ</w:t>
      </w: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FA1353">
      <w:pPr>
        <w:rPr>
          <w:b/>
          <w:sz w:val="22"/>
          <w:szCs w:val="22"/>
        </w:rPr>
      </w:pPr>
      <w:r w:rsidRPr="00C614CA">
        <w:rPr>
          <w:b/>
          <w:sz w:val="22"/>
          <w:szCs w:val="22"/>
        </w:rPr>
        <w:t>1. Введение</w:t>
      </w:r>
    </w:p>
    <w:p w:rsidR="00CE2D91" w:rsidRPr="00C614CA" w:rsidRDefault="00FA1353">
      <w:pPr>
        <w:rPr>
          <w:sz w:val="22"/>
          <w:szCs w:val="22"/>
        </w:rPr>
      </w:pPr>
      <w:r w:rsidRPr="00C614CA">
        <w:rPr>
          <w:bCs/>
          <w:sz w:val="22"/>
          <w:szCs w:val="22"/>
        </w:rPr>
        <w:t xml:space="preserve">  Авто</w:t>
      </w:r>
      <w:proofErr w:type="gramStart"/>
      <w:r w:rsidRPr="00C614CA">
        <w:rPr>
          <w:bCs/>
          <w:sz w:val="22"/>
          <w:szCs w:val="22"/>
        </w:rPr>
        <w:t>р-</w:t>
      </w:r>
      <w:proofErr w:type="gramEnd"/>
      <w:r w:rsidRPr="00C614CA">
        <w:rPr>
          <w:bCs/>
          <w:sz w:val="22"/>
          <w:szCs w:val="22"/>
        </w:rPr>
        <w:t xml:space="preserve"> педагог дополнительного образования </w:t>
      </w:r>
      <w:proofErr w:type="spellStart"/>
      <w:r w:rsidRPr="00C614CA">
        <w:rPr>
          <w:bCs/>
          <w:sz w:val="22"/>
          <w:szCs w:val="22"/>
        </w:rPr>
        <w:t>Буржалиева</w:t>
      </w:r>
      <w:proofErr w:type="spellEnd"/>
      <w:r w:rsidRPr="00C614CA">
        <w:rPr>
          <w:bCs/>
          <w:sz w:val="22"/>
          <w:szCs w:val="22"/>
        </w:rPr>
        <w:t xml:space="preserve"> Н.Ф.</w:t>
      </w:r>
    </w:p>
    <w:p w:rsidR="00CE2D91" w:rsidRPr="00C614CA" w:rsidRDefault="00CE2D91">
      <w:pPr>
        <w:rPr>
          <w:b/>
          <w:bCs/>
          <w:sz w:val="22"/>
          <w:szCs w:val="22"/>
        </w:rPr>
      </w:pPr>
    </w:p>
    <w:p w:rsidR="00CE2D91" w:rsidRPr="00C614CA" w:rsidRDefault="00FA1353">
      <w:pPr>
        <w:tabs>
          <w:tab w:val="left" w:pos="1110"/>
        </w:tabs>
        <w:rPr>
          <w:sz w:val="22"/>
          <w:szCs w:val="22"/>
        </w:rPr>
      </w:pPr>
      <w:r w:rsidRPr="00C614CA">
        <w:rPr>
          <w:b/>
          <w:sz w:val="22"/>
          <w:szCs w:val="22"/>
        </w:rPr>
        <w:t xml:space="preserve">2 . Занятие 1. </w:t>
      </w:r>
      <w:r w:rsidRPr="00C614CA">
        <w:rPr>
          <w:bCs/>
          <w:sz w:val="22"/>
          <w:szCs w:val="22"/>
        </w:rPr>
        <w:t xml:space="preserve">Тема: «Добро пожаловать в кукольный театр». </w:t>
      </w:r>
    </w:p>
    <w:p w:rsidR="00CE2D91" w:rsidRPr="00C614CA" w:rsidRDefault="00FA1353">
      <w:pPr>
        <w:tabs>
          <w:tab w:val="left" w:pos="1110"/>
        </w:tabs>
        <w:rPr>
          <w:bCs/>
          <w:sz w:val="22"/>
          <w:szCs w:val="22"/>
        </w:rPr>
      </w:pPr>
      <w:r w:rsidRPr="00C614CA">
        <w:rPr>
          <w:bCs/>
          <w:sz w:val="22"/>
          <w:szCs w:val="22"/>
        </w:rPr>
        <w:t xml:space="preserve">Автор — </w:t>
      </w:r>
      <w:proofErr w:type="spellStart"/>
      <w:r w:rsidRPr="00C614CA">
        <w:rPr>
          <w:bCs/>
          <w:sz w:val="22"/>
          <w:szCs w:val="22"/>
        </w:rPr>
        <w:t>Буржалиева</w:t>
      </w:r>
      <w:proofErr w:type="spellEnd"/>
      <w:r w:rsidRPr="00C614CA">
        <w:rPr>
          <w:bCs/>
          <w:sz w:val="22"/>
          <w:szCs w:val="22"/>
        </w:rPr>
        <w:t xml:space="preserve"> Н.Ф.</w:t>
      </w:r>
    </w:p>
    <w:p w:rsidR="00CE2D91" w:rsidRPr="00C614CA" w:rsidRDefault="00CE2D91">
      <w:pPr>
        <w:rPr>
          <w:b/>
          <w:bCs/>
          <w:sz w:val="22"/>
          <w:szCs w:val="22"/>
        </w:rPr>
      </w:pPr>
    </w:p>
    <w:p w:rsidR="00CE2D91" w:rsidRPr="00C614CA" w:rsidRDefault="00FA1353">
      <w:pPr>
        <w:rPr>
          <w:sz w:val="22"/>
          <w:szCs w:val="22"/>
        </w:rPr>
      </w:pPr>
      <w:r w:rsidRPr="00C614CA">
        <w:rPr>
          <w:b/>
          <w:sz w:val="22"/>
          <w:szCs w:val="22"/>
        </w:rPr>
        <w:t xml:space="preserve">4.Занятие 2. </w:t>
      </w:r>
      <w:r w:rsidRPr="00C614CA">
        <w:rPr>
          <w:bCs/>
          <w:sz w:val="22"/>
          <w:szCs w:val="22"/>
        </w:rPr>
        <w:t xml:space="preserve">Тема: «Овладение навыками </w:t>
      </w:r>
      <w:proofErr w:type="spellStart"/>
      <w:r w:rsidRPr="00C614CA">
        <w:rPr>
          <w:bCs/>
          <w:sz w:val="22"/>
          <w:szCs w:val="22"/>
        </w:rPr>
        <w:t>кукловождения</w:t>
      </w:r>
      <w:proofErr w:type="spellEnd"/>
      <w:r w:rsidRPr="00C614CA">
        <w:rPr>
          <w:bCs/>
          <w:sz w:val="22"/>
          <w:szCs w:val="22"/>
        </w:rPr>
        <w:t xml:space="preserve"> на основе сказки </w:t>
      </w:r>
      <w:proofErr w:type="spellStart"/>
      <w:r w:rsidRPr="00C614CA">
        <w:rPr>
          <w:bCs/>
          <w:sz w:val="22"/>
          <w:szCs w:val="22"/>
        </w:rPr>
        <w:t>В.Сутеева</w:t>
      </w:r>
      <w:proofErr w:type="spellEnd"/>
      <w:r w:rsidRPr="00C614CA">
        <w:rPr>
          <w:bCs/>
          <w:sz w:val="22"/>
          <w:szCs w:val="22"/>
        </w:rPr>
        <w:t xml:space="preserve"> «Мешок яблок».</w:t>
      </w:r>
    </w:p>
    <w:p w:rsidR="00CE2D91" w:rsidRPr="00C614CA" w:rsidRDefault="00CE2D91">
      <w:pPr>
        <w:rPr>
          <w:b/>
          <w:sz w:val="22"/>
          <w:szCs w:val="22"/>
        </w:rPr>
      </w:pPr>
    </w:p>
    <w:p w:rsidR="00CE2D91" w:rsidRPr="00C614CA" w:rsidRDefault="00FA1353">
      <w:pPr>
        <w:rPr>
          <w:sz w:val="22"/>
          <w:szCs w:val="22"/>
        </w:rPr>
      </w:pPr>
      <w:r w:rsidRPr="00C614CA">
        <w:rPr>
          <w:b/>
          <w:color w:val="000000"/>
          <w:sz w:val="22"/>
          <w:szCs w:val="22"/>
          <w:lang w:eastAsia="ru-RU"/>
        </w:rPr>
        <w:t xml:space="preserve">4.Занятие 3. </w:t>
      </w:r>
      <w:r w:rsidRPr="00C614CA">
        <w:rPr>
          <w:bCs/>
          <w:color w:val="000000"/>
          <w:sz w:val="22"/>
          <w:szCs w:val="22"/>
          <w:lang w:eastAsia="ru-RU"/>
        </w:rPr>
        <w:t>Тема: «Работа над интонацией персонажей «</w:t>
      </w:r>
      <w:proofErr w:type="gramStart"/>
      <w:r w:rsidRPr="00C614CA">
        <w:rPr>
          <w:bCs/>
          <w:color w:val="000000"/>
          <w:sz w:val="22"/>
          <w:szCs w:val="22"/>
          <w:lang w:eastAsia="ru-RU"/>
        </w:rPr>
        <w:t>Сказки про сороку</w:t>
      </w:r>
      <w:proofErr w:type="gramEnd"/>
      <w:r w:rsidRPr="00C614CA">
        <w:rPr>
          <w:bCs/>
          <w:color w:val="000000"/>
          <w:sz w:val="22"/>
          <w:szCs w:val="22"/>
          <w:lang w:eastAsia="ru-RU"/>
        </w:rPr>
        <w:t>, которая не знала  слово  «Пожалуйста».</w:t>
      </w:r>
    </w:p>
    <w:p w:rsidR="00CE2D91" w:rsidRPr="00C614CA" w:rsidRDefault="00CE2D91">
      <w:pPr>
        <w:rPr>
          <w:b/>
          <w:sz w:val="22"/>
          <w:szCs w:val="22"/>
        </w:rPr>
      </w:pPr>
    </w:p>
    <w:p w:rsidR="00CE2D91" w:rsidRPr="00C614CA" w:rsidRDefault="00FA1353">
      <w:pPr>
        <w:rPr>
          <w:sz w:val="22"/>
          <w:szCs w:val="22"/>
        </w:rPr>
      </w:pPr>
      <w:r w:rsidRPr="00C614CA">
        <w:rPr>
          <w:b/>
          <w:sz w:val="22"/>
          <w:szCs w:val="22"/>
        </w:rPr>
        <w:t xml:space="preserve">5. Итоговое занятие. </w:t>
      </w:r>
      <w:r w:rsidRPr="00C614CA">
        <w:rPr>
          <w:bCs/>
          <w:sz w:val="22"/>
          <w:szCs w:val="22"/>
        </w:rPr>
        <w:t xml:space="preserve">Премьера сказки  </w:t>
      </w:r>
      <w:proofErr w:type="spellStart"/>
      <w:r w:rsidRPr="00C614CA">
        <w:rPr>
          <w:bCs/>
          <w:sz w:val="22"/>
          <w:szCs w:val="22"/>
        </w:rPr>
        <w:t>К.Чуковского</w:t>
      </w:r>
      <w:proofErr w:type="spellEnd"/>
      <w:r w:rsidRPr="00C614CA">
        <w:rPr>
          <w:bCs/>
          <w:sz w:val="22"/>
          <w:szCs w:val="22"/>
        </w:rPr>
        <w:t xml:space="preserve"> «</w:t>
      </w:r>
      <w:proofErr w:type="spellStart"/>
      <w:r w:rsidRPr="00C614CA">
        <w:rPr>
          <w:bCs/>
          <w:sz w:val="22"/>
          <w:szCs w:val="22"/>
        </w:rPr>
        <w:t>Федорино</w:t>
      </w:r>
      <w:proofErr w:type="spellEnd"/>
      <w:r w:rsidRPr="00C614CA">
        <w:rPr>
          <w:bCs/>
          <w:sz w:val="22"/>
          <w:szCs w:val="22"/>
        </w:rPr>
        <w:t xml:space="preserve"> горе».</w:t>
      </w:r>
    </w:p>
    <w:p w:rsidR="00CE2D91" w:rsidRPr="00C614CA" w:rsidRDefault="00CE2D91">
      <w:pPr>
        <w:rPr>
          <w:b/>
          <w:bCs/>
          <w:sz w:val="22"/>
          <w:szCs w:val="22"/>
        </w:rPr>
      </w:pPr>
    </w:p>
    <w:p w:rsidR="00CE2D91" w:rsidRPr="00C614CA" w:rsidRDefault="00FA1353">
      <w:pPr>
        <w:rPr>
          <w:b/>
          <w:sz w:val="22"/>
          <w:szCs w:val="22"/>
        </w:rPr>
      </w:pPr>
      <w:r w:rsidRPr="00C614CA">
        <w:rPr>
          <w:b/>
          <w:sz w:val="22"/>
          <w:szCs w:val="22"/>
        </w:rPr>
        <w:t xml:space="preserve">6. Итоговое занятие по творчеству </w:t>
      </w:r>
      <w:proofErr w:type="spellStart"/>
      <w:r w:rsidRPr="00C614CA">
        <w:rPr>
          <w:b/>
          <w:sz w:val="22"/>
          <w:szCs w:val="22"/>
        </w:rPr>
        <w:t>И.А.Крылова</w:t>
      </w:r>
      <w:proofErr w:type="spellEnd"/>
      <w:r w:rsidRPr="00C614CA">
        <w:rPr>
          <w:b/>
          <w:sz w:val="22"/>
          <w:szCs w:val="22"/>
        </w:rPr>
        <w:t>.</w:t>
      </w:r>
    </w:p>
    <w:p w:rsidR="00CE2D91" w:rsidRPr="00C614CA" w:rsidRDefault="00CE2D91">
      <w:pPr>
        <w:rPr>
          <w:b/>
          <w:sz w:val="22"/>
          <w:szCs w:val="22"/>
        </w:rPr>
      </w:pPr>
    </w:p>
    <w:p w:rsidR="00CE2D91" w:rsidRPr="00C614CA" w:rsidRDefault="00FA1353">
      <w:pPr>
        <w:rPr>
          <w:b/>
          <w:sz w:val="22"/>
          <w:szCs w:val="22"/>
        </w:rPr>
      </w:pPr>
      <w:r w:rsidRPr="00C614CA">
        <w:rPr>
          <w:b/>
          <w:sz w:val="22"/>
          <w:szCs w:val="22"/>
        </w:rPr>
        <w:t>7. Лезгинская сказка «Как лиса судьей была»</w:t>
      </w:r>
    </w:p>
    <w:p w:rsidR="00CE2D91" w:rsidRPr="00C614CA" w:rsidRDefault="00FA1353">
      <w:pPr>
        <w:rPr>
          <w:bCs/>
          <w:sz w:val="22"/>
          <w:szCs w:val="22"/>
        </w:rPr>
      </w:pPr>
      <w:r w:rsidRPr="00C614CA">
        <w:rPr>
          <w:bCs/>
          <w:sz w:val="22"/>
          <w:szCs w:val="22"/>
        </w:rPr>
        <w:t>Приложение (музыкальное оформление к постановкам)</w:t>
      </w: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FA1353">
      <w:pPr>
        <w:shd w:val="clear" w:color="auto" w:fill="FFFFFF"/>
        <w:jc w:val="right"/>
        <w:rPr>
          <w:b/>
          <w:bCs/>
          <w:color w:val="000000"/>
          <w:sz w:val="22"/>
          <w:szCs w:val="22"/>
          <w:lang w:eastAsia="ru-RU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Автор-составитель:</w:t>
      </w:r>
    </w:p>
    <w:p w:rsidR="00CE2D91" w:rsidRPr="00C614CA" w:rsidRDefault="00FA1353">
      <w:pPr>
        <w:shd w:val="clear" w:color="auto" w:fill="FFFFFF"/>
        <w:jc w:val="right"/>
        <w:rPr>
          <w:b/>
          <w:bCs/>
          <w:color w:val="000000"/>
          <w:sz w:val="22"/>
          <w:szCs w:val="22"/>
          <w:lang w:eastAsia="ru-RU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педагог дополнительного образования</w:t>
      </w:r>
    </w:p>
    <w:p w:rsidR="00CE2D91" w:rsidRPr="00C614CA" w:rsidRDefault="00FA1353">
      <w:pPr>
        <w:shd w:val="clear" w:color="auto" w:fill="FFFFFF"/>
        <w:jc w:val="right"/>
        <w:rPr>
          <w:b/>
          <w:bCs/>
          <w:color w:val="000000"/>
          <w:sz w:val="22"/>
          <w:szCs w:val="22"/>
          <w:lang w:eastAsia="ru-RU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МКОУ «</w:t>
      </w:r>
      <w:proofErr w:type="spellStart"/>
      <w:r w:rsidRPr="00C614CA">
        <w:rPr>
          <w:b/>
          <w:bCs/>
          <w:color w:val="000000"/>
          <w:sz w:val="22"/>
          <w:szCs w:val="22"/>
          <w:lang w:eastAsia="ru-RU"/>
        </w:rPr>
        <w:t>Магарамкентская</w:t>
      </w:r>
      <w:proofErr w:type="spellEnd"/>
      <w:r w:rsidRPr="00C614CA">
        <w:rPr>
          <w:b/>
          <w:bCs/>
          <w:color w:val="000000"/>
          <w:sz w:val="22"/>
          <w:szCs w:val="22"/>
          <w:lang w:eastAsia="ru-RU"/>
        </w:rPr>
        <w:t xml:space="preserve"> СОШ №1»</w:t>
      </w:r>
    </w:p>
    <w:p w:rsidR="00CE2D91" w:rsidRPr="00C614CA" w:rsidRDefault="00FA1353">
      <w:pPr>
        <w:shd w:val="clear" w:color="auto" w:fill="FFFFFF"/>
        <w:jc w:val="right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C614CA">
        <w:rPr>
          <w:b/>
          <w:bCs/>
          <w:color w:val="000000"/>
          <w:sz w:val="22"/>
          <w:szCs w:val="22"/>
          <w:lang w:eastAsia="ru-RU"/>
        </w:rPr>
        <w:t>Буржалиева</w:t>
      </w:r>
      <w:proofErr w:type="spellEnd"/>
      <w:r w:rsidRPr="00C614CA">
        <w:rPr>
          <w:b/>
          <w:bCs/>
          <w:color w:val="000000"/>
          <w:sz w:val="22"/>
          <w:szCs w:val="22"/>
          <w:lang w:eastAsia="ru-RU"/>
        </w:rPr>
        <w:t xml:space="preserve"> Н.Ф.</w:t>
      </w:r>
    </w:p>
    <w:p w:rsidR="00CE2D91" w:rsidRPr="00C614CA" w:rsidRDefault="00CE2D91">
      <w:pPr>
        <w:shd w:val="clear" w:color="auto" w:fill="FFFFFF"/>
        <w:jc w:val="right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right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right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FA1353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Введение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color w:val="000000"/>
          <w:sz w:val="22"/>
          <w:szCs w:val="22"/>
          <w:lang w:eastAsia="ru-RU"/>
        </w:rPr>
        <w:t xml:space="preserve">      Кукольный театр - одно из самых любимых зрелищ детей. Он привлекает </w:t>
      </w:r>
      <w:r w:rsidRPr="00C614CA">
        <w:rPr>
          <w:color w:val="000000"/>
          <w:sz w:val="22"/>
          <w:szCs w:val="22"/>
        </w:rPr>
        <w:t>детей своей яркостью, красочностью, динамикой. В кукольном театре дети видят знакомые и близкие игрушки, только они ожили, задвигались, заговорили и стали еще привлекательнее и интереснее. Необычайность зрелища захватывает детей, переносит их в совершенно особый, увлекательный мир, где все необыкновенно возможно.</w:t>
      </w:r>
    </w:p>
    <w:p w:rsidR="00CE2D91" w:rsidRPr="00C614CA" w:rsidRDefault="00FA1353">
      <w:pPr>
        <w:rPr>
          <w:color w:val="000000"/>
          <w:sz w:val="22"/>
          <w:szCs w:val="22"/>
        </w:rPr>
      </w:pPr>
      <w:r w:rsidRPr="00C614CA">
        <w:rPr>
          <w:color w:val="000000"/>
          <w:sz w:val="22"/>
          <w:szCs w:val="22"/>
        </w:rPr>
        <w:t>Кукольный театр доставляет детям удовольствие и приносит много радости. Однако нельзя рассматривать спектакль кукол как развлечение: его воспитательное значение намного шире. Школьный возраст - это период, когда у ребенка начинают формироваться</w:t>
      </w:r>
    </w:p>
    <w:p w:rsidR="00CE2D91" w:rsidRPr="00C614CA" w:rsidRDefault="00FA1353">
      <w:pPr>
        <w:rPr>
          <w:sz w:val="22"/>
          <w:szCs w:val="22"/>
        </w:rPr>
      </w:pPr>
      <w:r w:rsidRPr="00C614CA">
        <w:rPr>
          <w:color w:val="000000"/>
          <w:sz w:val="22"/>
          <w:szCs w:val="22"/>
        </w:rPr>
        <w:lastRenderedPageBreak/>
        <w:t xml:space="preserve">вкусы, интересы, определенное отношение к окружающему, поэтому очень важно детям </w:t>
      </w:r>
      <w:r w:rsidRPr="00C614CA">
        <w:rPr>
          <w:color w:val="000000"/>
          <w:sz w:val="22"/>
          <w:szCs w:val="22"/>
          <w:lang w:eastAsia="ru-RU"/>
        </w:rPr>
        <w:t>этого возраста показывать пример дружбы, праведности, отзывчивости, находчивости.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color w:val="000000"/>
          <w:sz w:val="22"/>
          <w:szCs w:val="22"/>
          <w:lang w:eastAsia="ru-RU"/>
        </w:rPr>
        <w:t xml:space="preserve">   </w:t>
      </w:r>
      <w:r w:rsidRPr="00C614CA">
        <w:rPr>
          <w:rFonts w:eastAsia="Calibri"/>
          <w:color w:val="000000"/>
          <w:sz w:val="22"/>
          <w:szCs w:val="22"/>
          <w:lang w:eastAsia="ru-RU"/>
        </w:rPr>
        <w:t>М</w:t>
      </w:r>
      <w:r w:rsidRPr="00C614CA">
        <w:rPr>
          <w:color w:val="000000"/>
          <w:sz w:val="22"/>
          <w:szCs w:val="22"/>
          <w:lang w:eastAsia="ru-RU"/>
        </w:rPr>
        <w:t xml:space="preserve">оя задача как  педагога дополнительного образования - помочь ребенку поверить в себя,  помочь соприкоснуться с </w:t>
      </w:r>
      <w:proofErr w:type="gramStart"/>
      <w:r w:rsidRPr="00C614CA">
        <w:rPr>
          <w:color w:val="000000"/>
          <w:sz w:val="22"/>
          <w:szCs w:val="22"/>
          <w:lang w:eastAsia="ru-RU"/>
        </w:rPr>
        <w:t>прекрасным</w:t>
      </w:r>
      <w:proofErr w:type="gramEnd"/>
      <w:r w:rsidRPr="00C614CA">
        <w:rPr>
          <w:color w:val="000000"/>
          <w:sz w:val="22"/>
          <w:szCs w:val="22"/>
          <w:lang w:eastAsia="ru-RU"/>
        </w:rPr>
        <w:t xml:space="preserve"> в жизни.</w:t>
      </w:r>
    </w:p>
    <w:p w:rsidR="00CE2D91" w:rsidRPr="00C614CA" w:rsidRDefault="00FA1353">
      <w:pPr>
        <w:pStyle w:val="15"/>
        <w:spacing w:line="240" w:lineRule="auto"/>
        <w:ind w:firstLine="709"/>
        <w:rPr>
          <w:sz w:val="22"/>
          <w:szCs w:val="22"/>
        </w:rPr>
      </w:pPr>
      <w:r w:rsidRPr="00C614CA">
        <w:rPr>
          <w:sz w:val="22"/>
          <w:szCs w:val="22"/>
        </w:rPr>
        <w:t>Кукольный театр воспитывает  у детей и зрителей дошкольного и малого школьного возраста с малых лет  художественный вкус</w:t>
      </w:r>
      <w:proofErr w:type="gramStart"/>
      <w:r w:rsidRPr="00C614CA">
        <w:rPr>
          <w:sz w:val="22"/>
          <w:szCs w:val="22"/>
        </w:rPr>
        <w:t xml:space="preserve"> ,</w:t>
      </w:r>
      <w:proofErr w:type="gramEnd"/>
      <w:r w:rsidRPr="00C614CA">
        <w:rPr>
          <w:sz w:val="22"/>
          <w:szCs w:val="22"/>
        </w:rPr>
        <w:t xml:space="preserve"> формирует интерес к театральному искусству, умение правильно выражать свои эмоции, посредством игры они познают моральные ценности, могут разграничить понятия добра и зла соответственно своему возрасту, в доступной для них форме.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color w:val="000000"/>
          <w:sz w:val="22"/>
          <w:szCs w:val="22"/>
          <w:lang w:eastAsia="ru-RU"/>
        </w:rPr>
        <w:t xml:space="preserve">   Театральная деятельность способствует освобождению ребенка от закомплексованности и дает ему ощущение своей особенности и значимости, мотивации к самосовершенствованию и раскрытию внутреннего творческого потенциала</w:t>
      </w:r>
      <w:proofErr w:type="gramStart"/>
      <w:r w:rsidRPr="00C614CA">
        <w:rPr>
          <w:color w:val="000000"/>
          <w:sz w:val="22"/>
          <w:szCs w:val="22"/>
          <w:lang w:eastAsia="ru-RU"/>
        </w:rPr>
        <w:t>.</w:t>
      </w:r>
      <w:proofErr w:type="gramEnd"/>
      <w:r w:rsidRPr="00C614CA">
        <w:rPr>
          <w:color w:val="000000"/>
          <w:sz w:val="22"/>
          <w:szCs w:val="22"/>
          <w:lang w:eastAsia="ru-RU"/>
        </w:rPr>
        <w:t xml:space="preserve">  </w:t>
      </w:r>
      <w:proofErr w:type="gramStart"/>
      <w:r w:rsidRPr="00C614CA">
        <w:rPr>
          <w:color w:val="000000"/>
          <w:sz w:val="22"/>
          <w:szCs w:val="22"/>
          <w:lang w:eastAsia="ru-RU"/>
        </w:rPr>
        <w:t>у</w:t>
      </w:r>
      <w:proofErr w:type="gramEnd"/>
      <w:r w:rsidRPr="00C614CA">
        <w:rPr>
          <w:color w:val="000000"/>
          <w:sz w:val="22"/>
          <w:szCs w:val="22"/>
          <w:lang w:eastAsia="ru-RU"/>
        </w:rPr>
        <w:t xml:space="preserve">влечь, вдохновить детей, направить их на добро. Исходя из этого, важную роль играет подбор репертуара кукольного театра – ведь это не только средство развлечения, он оказывает большое воспитательное воздействие. В связи с этим необходимо серьёзно относиться </w:t>
      </w:r>
      <w:proofErr w:type="gramStart"/>
      <w:r w:rsidRPr="00C614CA">
        <w:rPr>
          <w:color w:val="000000"/>
          <w:sz w:val="22"/>
          <w:szCs w:val="22"/>
          <w:lang w:eastAsia="ru-RU"/>
        </w:rPr>
        <w:t>к</w:t>
      </w:r>
      <w:proofErr w:type="gramEnd"/>
      <w:r w:rsidRPr="00C614CA">
        <w:rPr>
          <w:color w:val="000000"/>
          <w:sz w:val="22"/>
          <w:szCs w:val="22"/>
          <w:lang w:eastAsia="ru-RU"/>
        </w:rPr>
        <w:t xml:space="preserve"> </w:t>
      </w:r>
    </w:p>
    <w:p w:rsidR="00CE2D91" w:rsidRPr="00C614CA" w:rsidRDefault="00CE2D91">
      <w:pPr>
        <w:shd w:val="clear" w:color="auto" w:fill="FFFFFF"/>
        <w:jc w:val="both"/>
        <w:rPr>
          <w:color w:val="000000"/>
          <w:sz w:val="22"/>
          <w:szCs w:val="22"/>
          <w:lang w:eastAsia="ru-RU"/>
        </w:rPr>
      </w:pP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color w:val="000000"/>
          <w:sz w:val="22"/>
          <w:szCs w:val="22"/>
          <w:lang w:eastAsia="ru-RU"/>
        </w:rPr>
        <w:t>подбору репертуара. Именно поэтому мною была разработана система занятий, построенная на использовании  произведений русского  и дагестанского  народного фольклора, русского  и дагестанского</w:t>
      </w:r>
      <w:proofErr w:type="gramStart"/>
      <w:r w:rsidRPr="00C614CA">
        <w:rPr>
          <w:color w:val="000000"/>
          <w:sz w:val="22"/>
          <w:szCs w:val="22"/>
          <w:lang w:eastAsia="ru-RU"/>
        </w:rPr>
        <w:t xml:space="preserve"> .</w:t>
      </w:r>
      <w:proofErr w:type="gramEnd"/>
      <w:r w:rsidRPr="00C614CA">
        <w:rPr>
          <w:color w:val="000000"/>
          <w:sz w:val="22"/>
          <w:szCs w:val="22"/>
          <w:lang w:eastAsia="ru-RU"/>
        </w:rPr>
        <w:t xml:space="preserve">На мой взгляд, эта система работы с учащимися 5-6-7 классов  призвана решить актуальные современные задачи, важнейшими из которых являются задачи духовно - нравственного воспитания. </w:t>
      </w:r>
    </w:p>
    <w:p w:rsidR="00CE2D91" w:rsidRPr="00C614CA" w:rsidRDefault="00FA1353">
      <w:pPr>
        <w:shd w:val="clear" w:color="auto" w:fill="FFFFFF"/>
        <w:jc w:val="both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Новизна данной методической разработки  в том, что  наряду со сценариями занятий, предлагается также музыкальное оформление спектаклей</w:t>
      </w:r>
      <w:proofErr w:type="gramStart"/>
      <w:r w:rsidRPr="00C614CA">
        <w:rPr>
          <w:color w:val="000000"/>
          <w:sz w:val="22"/>
          <w:szCs w:val="22"/>
          <w:lang w:eastAsia="ru-RU"/>
        </w:rPr>
        <w:t>.(</w:t>
      </w:r>
      <w:proofErr w:type="gramEnd"/>
      <w:r w:rsidRPr="00C614CA">
        <w:rPr>
          <w:color w:val="000000"/>
          <w:sz w:val="22"/>
          <w:szCs w:val="22"/>
          <w:lang w:eastAsia="ru-RU"/>
        </w:rPr>
        <w:t xml:space="preserve"> музыкальный диск).</w:t>
      </w:r>
    </w:p>
    <w:p w:rsidR="00CE2D91" w:rsidRPr="00C614CA" w:rsidRDefault="00FA1353">
      <w:pPr>
        <w:shd w:val="clear" w:color="auto" w:fill="FFFFFF"/>
        <w:jc w:val="both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Предлагаемый материал был с успехом использован  для  представлений в начальной школе, а также  в ДОУ.</w:t>
      </w:r>
    </w:p>
    <w:p w:rsidR="00CE2D91" w:rsidRPr="00C614CA" w:rsidRDefault="00CE2D91">
      <w:pPr>
        <w:shd w:val="clear" w:color="auto" w:fill="FFFFFF"/>
        <w:jc w:val="both"/>
        <w:rPr>
          <w:sz w:val="22"/>
          <w:szCs w:val="22"/>
        </w:rPr>
      </w:pP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Цель  методической разработки:</w:t>
      </w:r>
      <w:r w:rsidRPr="00C614CA">
        <w:rPr>
          <w:color w:val="000000"/>
          <w:sz w:val="22"/>
          <w:szCs w:val="22"/>
          <w:lang w:eastAsia="ru-RU"/>
        </w:rPr>
        <w:t> Раскрытие и развитие потенциальных способностей детей через их приобщение к культуре  средствами  кукольного театра.</w:t>
      </w:r>
    </w:p>
    <w:p w:rsidR="00CE2D91" w:rsidRPr="00C614CA" w:rsidRDefault="00FA1353">
      <w:pPr>
        <w:shd w:val="clear" w:color="auto" w:fill="FFFFFF"/>
        <w:rPr>
          <w:sz w:val="22"/>
          <w:szCs w:val="22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 xml:space="preserve">Задачи:  </w:t>
      </w:r>
      <w:r w:rsidRPr="00C614CA">
        <w:rPr>
          <w:color w:val="000000"/>
          <w:sz w:val="22"/>
          <w:szCs w:val="22"/>
          <w:lang w:eastAsia="ru-RU"/>
        </w:rPr>
        <w:t>Формировать интерес к театру кукол.</w:t>
      </w:r>
    </w:p>
    <w:p w:rsidR="00CE2D91" w:rsidRPr="00C614CA" w:rsidRDefault="00FA1353">
      <w:pPr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 xml:space="preserve">Расширить кругозор исторических, экологических, </w:t>
      </w:r>
      <w:proofErr w:type="spellStart"/>
      <w:r w:rsidRPr="00C614CA">
        <w:rPr>
          <w:color w:val="000000"/>
          <w:sz w:val="22"/>
          <w:szCs w:val="22"/>
          <w:lang w:eastAsia="ru-RU"/>
        </w:rPr>
        <w:t>литературологических</w:t>
      </w:r>
      <w:proofErr w:type="spellEnd"/>
      <w:r w:rsidRPr="00C614CA">
        <w:rPr>
          <w:color w:val="000000"/>
          <w:sz w:val="22"/>
          <w:szCs w:val="22"/>
          <w:lang w:eastAsia="ru-RU"/>
        </w:rPr>
        <w:t xml:space="preserve"> знаний учащихся.</w:t>
      </w:r>
    </w:p>
    <w:p w:rsidR="00CE2D91" w:rsidRPr="00C614CA" w:rsidRDefault="00FA1353">
      <w:pPr>
        <w:numPr>
          <w:ilvl w:val="0"/>
          <w:numId w:val="5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Развивать эстетический вкус, фантазию, изобретательность, художественную память.</w:t>
      </w:r>
    </w:p>
    <w:p w:rsidR="00CE2D91" w:rsidRPr="00C614CA" w:rsidRDefault="00FA1353">
      <w:pPr>
        <w:numPr>
          <w:ilvl w:val="0"/>
          <w:numId w:val="5"/>
        </w:numPr>
        <w:shd w:val="clear" w:color="auto" w:fill="FFFFFF"/>
        <w:spacing w:after="280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lastRenderedPageBreak/>
        <w:t>Обогащать общекультурный  опыт детей.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 xml:space="preserve">Занятие состоит  </w:t>
      </w:r>
      <w:r w:rsidRPr="00C614CA">
        <w:rPr>
          <w:color w:val="000000"/>
          <w:sz w:val="22"/>
          <w:szCs w:val="22"/>
          <w:lang w:eastAsia="ru-RU"/>
        </w:rPr>
        <w:t>из 3 частей: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 xml:space="preserve">- вступительная  </w:t>
      </w:r>
      <w:r w:rsidRPr="00C614CA">
        <w:rPr>
          <w:color w:val="000000"/>
          <w:sz w:val="22"/>
          <w:szCs w:val="22"/>
          <w:lang w:eastAsia="ru-RU"/>
        </w:rPr>
        <w:t xml:space="preserve">часть – организационный момент. Психологический настрой. Упражнения для развития мелкой моторики пальцев, рук, упражнения для развития речи. 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 xml:space="preserve">-основная часть </w:t>
      </w:r>
      <w:r w:rsidRPr="00C614CA">
        <w:rPr>
          <w:color w:val="000000"/>
          <w:sz w:val="22"/>
          <w:szCs w:val="22"/>
          <w:lang w:eastAsia="ru-RU"/>
        </w:rPr>
        <w:t xml:space="preserve">– практическая работа. Введение в тему. Работа над сказкой. Овладение техникой </w:t>
      </w:r>
      <w:proofErr w:type="spellStart"/>
      <w:r w:rsidRPr="00C614CA">
        <w:rPr>
          <w:color w:val="000000"/>
          <w:sz w:val="22"/>
          <w:szCs w:val="22"/>
          <w:lang w:eastAsia="ru-RU"/>
        </w:rPr>
        <w:t>кукловождения</w:t>
      </w:r>
      <w:proofErr w:type="spellEnd"/>
      <w:r w:rsidRPr="00C614CA">
        <w:rPr>
          <w:color w:val="000000"/>
          <w:sz w:val="22"/>
          <w:szCs w:val="22"/>
          <w:lang w:eastAsia="ru-RU"/>
        </w:rPr>
        <w:t>, работа над установкой интонации сказочных персонажей.</w:t>
      </w:r>
    </w:p>
    <w:p w:rsidR="00CE2D91" w:rsidRPr="00C614CA" w:rsidRDefault="00FA1353">
      <w:pPr>
        <w:shd w:val="clear" w:color="auto" w:fill="FFFFFF"/>
        <w:jc w:val="both"/>
        <w:rPr>
          <w:sz w:val="22"/>
          <w:szCs w:val="22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 xml:space="preserve">-заключительная часть – рефлексия </w:t>
      </w:r>
      <w:r w:rsidRPr="00C614CA">
        <w:rPr>
          <w:color w:val="000000"/>
          <w:sz w:val="22"/>
          <w:szCs w:val="22"/>
          <w:lang w:eastAsia="ru-RU"/>
        </w:rPr>
        <w:t>- подведением итогов. Выявление эмоционального настроя детей.</w:t>
      </w:r>
    </w:p>
    <w:p w:rsidR="00CE2D91" w:rsidRPr="00C614CA" w:rsidRDefault="00FA1353">
      <w:pPr>
        <w:shd w:val="clear" w:color="auto" w:fill="FFFFFF"/>
        <w:rPr>
          <w:b/>
          <w:bCs/>
          <w:color w:val="000000"/>
          <w:sz w:val="22"/>
          <w:szCs w:val="22"/>
          <w:lang w:eastAsia="ru-RU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Методическое обеспечение:</w:t>
      </w:r>
    </w:p>
    <w:p w:rsidR="00CE2D91" w:rsidRPr="00C614CA" w:rsidRDefault="00FA1353">
      <w:pPr>
        <w:shd w:val="clear" w:color="auto" w:fill="FFFFFF"/>
        <w:rPr>
          <w:sz w:val="22"/>
          <w:szCs w:val="22"/>
        </w:rPr>
      </w:pPr>
      <w:r w:rsidRPr="00C614CA">
        <w:rPr>
          <w:color w:val="000000"/>
          <w:sz w:val="22"/>
          <w:szCs w:val="22"/>
          <w:lang w:eastAsia="ru-RU"/>
        </w:rPr>
        <w:t xml:space="preserve">   С целью создания    условий для  самореализации детей используется:</w:t>
      </w:r>
    </w:p>
    <w:p w:rsidR="00CE2D91" w:rsidRPr="00C614CA" w:rsidRDefault="00FA1353">
      <w:pPr>
        <w:numPr>
          <w:ilvl w:val="0"/>
          <w:numId w:val="6"/>
        </w:numPr>
        <w:shd w:val="clear" w:color="auto" w:fill="FFFFFF"/>
        <w:spacing w:before="280"/>
        <w:rPr>
          <w:sz w:val="22"/>
          <w:szCs w:val="22"/>
        </w:rPr>
      </w:pPr>
      <w:r w:rsidRPr="00C614CA">
        <w:rPr>
          <w:sz w:val="22"/>
          <w:szCs w:val="22"/>
        </w:rPr>
        <w:t xml:space="preserve">Включение в занятия игровых элементов, стимулирующих </w:t>
      </w:r>
      <w:r w:rsidRPr="00C614CA">
        <w:rPr>
          <w:noProof/>
          <w:sz w:val="22"/>
          <w:szCs w:val="22"/>
          <w:lang w:eastAsia="ru-RU"/>
        </w:rPr>
        <w:drawing>
          <wp:anchor distT="0" distB="0" distL="0" distR="0" simplePos="0" relativeHeight="15" behindDoc="0" locked="0" layoutInCell="0" allowOverlap="1" wp14:anchorId="2998FD97" wp14:editId="6D454BB7">
            <wp:simplePos x="0" y="0"/>
            <wp:positionH relativeFrom="column">
              <wp:posOffset>240030</wp:posOffset>
            </wp:positionH>
            <wp:positionV relativeFrom="paragraph">
              <wp:posOffset>405765</wp:posOffset>
            </wp:positionV>
            <wp:extent cx="4184015" cy="2423160"/>
            <wp:effectExtent l="0" t="0" r="0" b="0"/>
            <wp:wrapSquare wrapText="largest"/>
            <wp:docPr id="5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52" t="-93" r="-52" b="-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4CA">
        <w:rPr>
          <w:color w:val="000000"/>
          <w:sz w:val="22"/>
          <w:szCs w:val="22"/>
          <w:lang w:eastAsia="ru-RU"/>
        </w:rPr>
        <w:t>инициативу и активность детей;</w:t>
      </w:r>
    </w:p>
    <w:p w:rsidR="00CE2D91" w:rsidRPr="00C614CA" w:rsidRDefault="00FA1353">
      <w:pPr>
        <w:numPr>
          <w:ilvl w:val="0"/>
          <w:numId w:val="6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Создание благоприятных диалоговых социально-психологических условий для свободного межличностного общения;</w:t>
      </w:r>
    </w:p>
    <w:p w:rsidR="00CE2D91" w:rsidRPr="00C614CA" w:rsidRDefault="00FA1353">
      <w:pPr>
        <w:numPr>
          <w:ilvl w:val="0"/>
          <w:numId w:val="6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Моральное поощрение инициативы и творчества;</w:t>
      </w:r>
    </w:p>
    <w:p w:rsidR="00CE2D91" w:rsidRPr="00C614CA" w:rsidRDefault="00FA1353">
      <w:pPr>
        <w:numPr>
          <w:ilvl w:val="0"/>
          <w:numId w:val="6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Продуманное сочетание индивидуальных, групповых и коллективных форм деятельности;</w:t>
      </w:r>
    </w:p>
    <w:p w:rsidR="00CE2D91" w:rsidRPr="00C614CA" w:rsidRDefault="00FA1353">
      <w:pPr>
        <w:numPr>
          <w:ilvl w:val="0"/>
          <w:numId w:val="6"/>
        </w:numPr>
        <w:shd w:val="clear" w:color="auto" w:fill="FFFFFF"/>
        <w:spacing w:after="280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Регулирование активности и отдыха (расслабления).</w:t>
      </w:r>
    </w:p>
    <w:p w:rsidR="00CE2D91" w:rsidRPr="00C614CA" w:rsidRDefault="00FA1353">
      <w:pPr>
        <w:shd w:val="clear" w:color="auto" w:fill="FFFFFF"/>
        <w:rPr>
          <w:sz w:val="22"/>
          <w:szCs w:val="22"/>
        </w:rPr>
      </w:pPr>
      <w:r w:rsidRPr="00C614CA">
        <w:rPr>
          <w:color w:val="000000"/>
          <w:sz w:val="22"/>
          <w:szCs w:val="22"/>
          <w:lang w:eastAsia="ru-RU"/>
        </w:rPr>
        <w:lastRenderedPageBreak/>
        <w:t xml:space="preserve">   На занятиях широко применяются  </w:t>
      </w:r>
      <w:r w:rsidRPr="00C614CA">
        <w:rPr>
          <w:b/>
          <w:bCs/>
          <w:color w:val="000000"/>
          <w:sz w:val="22"/>
          <w:szCs w:val="22"/>
          <w:lang w:eastAsia="ru-RU"/>
        </w:rPr>
        <w:t>следующие методы:</w:t>
      </w:r>
    </w:p>
    <w:p w:rsidR="00CE2D91" w:rsidRPr="00C614CA" w:rsidRDefault="00FA1353">
      <w:pPr>
        <w:numPr>
          <w:ilvl w:val="0"/>
          <w:numId w:val="7"/>
        </w:numPr>
        <w:shd w:val="clear" w:color="auto" w:fill="FFFFFF"/>
        <w:spacing w:before="280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Словесные методы обучения (рассказ, беседа, побуждающий или подводящий диалог);</w:t>
      </w:r>
    </w:p>
    <w:p w:rsidR="00CE2D91" w:rsidRPr="00C614CA" w:rsidRDefault="00FA1353">
      <w:pPr>
        <w:numPr>
          <w:ilvl w:val="0"/>
          <w:numId w:val="7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C614CA">
        <w:rPr>
          <w:color w:val="000000"/>
          <w:sz w:val="22"/>
          <w:szCs w:val="22"/>
          <w:lang w:eastAsia="ru-RU"/>
        </w:rPr>
        <w:t>Метод наблюдений над «языком» театра, секретами создания образа, сценической речи;</w:t>
      </w:r>
    </w:p>
    <w:p w:rsidR="00CE2D91" w:rsidRPr="00C614CA" w:rsidRDefault="00CE2D91">
      <w:pPr>
        <w:shd w:val="clear" w:color="auto" w:fill="FFFFFF"/>
        <w:ind w:left="720"/>
        <w:rPr>
          <w:sz w:val="22"/>
          <w:szCs w:val="22"/>
        </w:rPr>
      </w:pPr>
    </w:p>
    <w:p w:rsidR="00CE2D91" w:rsidRPr="00C614CA" w:rsidRDefault="00FA1353">
      <w:pPr>
        <w:numPr>
          <w:ilvl w:val="0"/>
          <w:numId w:val="7"/>
        </w:numPr>
        <w:shd w:val="clear" w:color="auto" w:fill="FFFFFF"/>
        <w:rPr>
          <w:b/>
          <w:bCs/>
          <w:color w:val="000000"/>
          <w:sz w:val="22"/>
          <w:szCs w:val="22"/>
          <w:lang w:eastAsia="ru-RU"/>
        </w:rPr>
      </w:pPr>
      <w:r w:rsidRPr="00C614CA">
        <w:rPr>
          <w:b/>
          <w:bCs/>
          <w:color w:val="000000"/>
          <w:sz w:val="22"/>
          <w:szCs w:val="22"/>
          <w:lang w:eastAsia="ru-RU"/>
        </w:rPr>
        <w:t>Наглядные методы обучения (работа с рисунками, картинами, презентациями, просмотр пьесы, показ образца движения куклы);</w:t>
      </w: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FA1353">
      <w:pPr>
        <w:rPr>
          <w:sz w:val="22"/>
          <w:szCs w:val="22"/>
        </w:rPr>
      </w:pPr>
      <w:r w:rsidRPr="00C614CA">
        <w:rPr>
          <w:noProof/>
          <w:sz w:val="22"/>
          <w:szCs w:val="22"/>
          <w:lang w:eastAsia="ru-RU"/>
        </w:rPr>
        <w:drawing>
          <wp:anchor distT="0" distB="0" distL="0" distR="0" simplePos="0" relativeHeight="18" behindDoc="0" locked="0" layoutInCell="0" allowOverlap="1" wp14:anchorId="16769EB9" wp14:editId="5FB3E0C5">
            <wp:simplePos x="0" y="0"/>
            <wp:positionH relativeFrom="column">
              <wp:posOffset>493395</wp:posOffset>
            </wp:positionH>
            <wp:positionV relativeFrom="paragraph">
              <wp:posOffset>134620</wp:posOffset>
            </wp:positionV>
            <wp:extent cx="3189605" cy="3168650"/>
            <wp:effectExtent l="0" t="0" r="0" b="0"/>
            <wp:wrapSquare wrapText="largest"/>
            <wp:docPr id="6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4CA">
        <w:rPr>
          <w:sz w:val="22"/>
          <w:szCs w:val="22"/>
        </w:rPr>
        <w:t xml:space="preserve">                                        </w:t>
      </w:r>
    </w:p>
    <w:p w:rsidR="00CE2D91" w:rsidRPr="00C614CA" w:rsidRDefault="00CE2D91">
      <w:pPr>
        <w:shd w:val="clear" w:color="auto" w:fill="FFFFFF"/>
        <w:jc w:val="center"/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rPr>
          <w:b/>
          <w:bCs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rPr>
          <w:b/>
          <w:bCs/>
          <w:i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rPr>
          <w:b/>
          <w:bCs/>
          <w:i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rPr>
          <w:b/>
          <w:bCs/>
          <w:i/>
          <w:color w:val="000000"/>
          <w:sz w:val="22"/>
          <w:szCs w:val="22"/>
          <w:lang w:eastAsia="ru-RU"/>
        </w:rPr>
      </w:pPr>
    </w:p>
    <w:p w:rsidR="00CE2D91" w:rsidRPr="00C614CA" w:rsidRDefault="00CE2D91">
      <w:pPr>
        <w:rPr>
          <w:b/>
          <w:bCs/>
          <w:i/>
          <w:color w:val="000000"/>
          <w:sz w:val="22"/>
          <w:szCs w:val="22"/>
          <w:lang w:eastAsia="ru-RU"/>
        </w:rPr>
      </w:pPr>
    </w:p>
    <w:p w:rsidR="00CE2D91" w:rsidRPr="00C614CA" w:rsidRDefault="00FA1353">
      <w:pPr>
        <w:jc w:val="right"/>
        <w:rPr>
          <w:sz w:val="22"/>
          <w:szCs w:val="22"/>
        </w:rPr>
      </w:pPr>
      <w:r w:rsidRPr="00C614CA">
        <w:rPr>
          <w:sz w:val="22"/>
          <w:szCs w:val="22"/>
        </w:rPr>
        <w:t xml:space="preserve"> </w:t>
      </w: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FA1353">
      <w:pPr>
        <w:rPr>
          <w:sz w:val="22"/>
          <w:szCs w:val="22"/>
        </w:rPr>
      </w:pPr>
      <w:r w:rsidRPr="00C614CA">
        <w:rPr>
          <w:sz w:val="22"/>
          <w:szCs w:val="22"/>
        </w:rPr>
        <w:t xml:space="preserve">                           </w:t>
      </w:r>
    </w:p>
    <w:p w:rsidR="00CE2D91" w:rsidRPr="00C614CA" w:rsidRDefault="00FA1353">
      <w:pPr>
        <w:rPr>
          <w:sz w:val="22"/>
          <w:szCs w:val="22"/>
        </w:rPr>
      </w:pPr>
      <w:r w:rsidRPr="00C614CA">
        <w:rPr>
          <w:sz w:val="22"/>
          <w:szCs w:val="22"/>
        </w:rPr>
        <w:t xml:space="preserve">           </w:t>
      </w: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FA1353">
      <w:pPr>
        <w:rPr>
          <w:sz w:val="22"/>
          <w:szCs w:val="22"/>
        </w:rPr>
      </w:pPr>
      <w:r w:rsidRPr="00C614CA">
        <w:rPr>
          <w:noProof/>
          <w:sz w:val="22"/>
          <w:szCs w:val="22"/>
          <w:lang w:eastAsia="ru-RU"/>
        </w:rPr>
        <w:drawing>
          <wp:anchor distT="0" distB="0" distL="0" distR="0" simplePos="0" relativeHeight="14" behindDoc="0" locked="0" layoutInCell="0" allowOverlap="1" wp14:anchorId="12C2BCF0" wp14:editId="53D6EEB8">
            <wp:simplePos x="0" y="0"/>
            <wp:positionH relativeFrom="column">
              <wp:posOffset>450215</wp:posOffset>
            </wp:positionH>
            <wp:positionV relativeFrom="paragraph">
              <wp:posOffset>49530</wp:posOffset>
            </wp:positionV>
            <wp:extent cx="3279140" cy="2421255"/>
            <wp:effectExtent l="0" t="0" r="0" b="0"/>
            <wp:wrapSquare wrapText="largest"/>
            <wp:docPr id="7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5" t="-20" r="-1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D91" w:rsidRPr="00C614CA" w:rsidRDefault="00CE2D91">
      <w:pPr>
        <w:rPr>
          <w:sz w:val="22"/>
          <w:szCs w:val="22"/>
        </w:rPr>
      </w:pPr>
    </w:p>
    <w:p w:rsidR="00CE2D91" w:rsidRPr="00C614CA" w:rsidRDefault="00CE2D91">
      <w:pPr>
        <w:rPr>
          <w:sz w:val="22"/>
          <w:szCs w:val="22"/>
        </w:rPr>
      </w:pPr>
      <w:bookmarkStart w:id="0" w:name="_GoBack"/>
      <w:bookmarkEnd w:id="0"/>
    </w:p>
    <w:sectPr w:rsidR="00CE2D91" w:rsidRPr="00C614CA" w:rsidSect="00B10E2A">
      <w:pgSz w:w="8420" w:h="11906"/>
      <w:pgMar w:top="720" w:right="720" w:bottom="720" w:left="720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114" w:rsidRDefault="00625114">
      <w:r>
        <w:separator/>
      </w:r>
    </w:p>
  </w:endnote>
  <w:endnote w:type="continuationSeparator" w:id="0">
    <w:p w:rsidR="00625114" w:rsidRDefault="0062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altName w:val="Calibri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;Arial">
    <w:altName w:val="Times New Roman"/>
    <w:panose1 w:val="00000000000000000000"/>
    <w:charset w:val="00"/>
    <w:family w:val="roman"/>
    <w:notTrueType/>
    <w:pitch w:val="default"/>
  </w:font>
  <w:font w:name="Noto Sans Devanagari;Calibri">
    <w:altName w:val="Times New Roman"/>
    <w:panose1 w:val="00000000000000000000"/>
    <w:charset w:val="00"/>
    <w:family w:val="roman"/>
    <w:notTrueType/>
    <w:pitch w:val="default"/>
  </w:font>
  <w:font w:name="0;Calibri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114" w:rsidRDefault="00625114">
      <w:r>
        <w:separator/>
      </w:r>
    </w:p>
  </w:footnote>
  <w:footnote w:type="continuationSeparator" w:id="0">
    <w:p w:rsidR="00625114" w:rsidRDefault="00625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6F2"/>
    <w:multiLevelType w:val="multilevel"/>
    <w:tmpl w:val="A7FC2362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1">
    <w:nsid w:val="0E480356"/>
    <w:multiLevelType w:val="multilevel"/>
    <w:tmpl w:val="2E9C71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2">
    <w:nsid w:val="116C0A11"/>
    <w:multiLevelType w:val="multilevel"/>
    <w:tmpl w:val="9C8E7A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3">
    <w:nsid w:val="16B31168"/>
    <w:multiLevelType w:val="hybridMultilevel"/>
    <w:tmpl w:val="A208AA7A"/>
    <w:lvl w:ilvl="0" w:tplc="F12CC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10179"/>
    <w:multiLevelType w:val="multilevel"/>
    <w:tmpl w:val="40D4657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b/>
        <w:bCs/>
        <w:i/>
        <w:iCs/>
        <w:color w:val="00000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5">
    <w:nsid w:val="2BD126BA"/>
    <w:multiLevelType w:val="multilevel"/>
    <w:tmpl w:val="C4DA5F02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b/>
        <w:bCs/>
        <w:i/>
        <w:iCs/>
        <w:color w:val="00000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6">
    <w:nsid w:val="33FF6C64"/>
    <w:multiLevelType w:val="multilevel"/>
    <w:tmpl w:val="212276C2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7">
    <w:nsid w:val="48EC5107"/>
    <w:multiLevelType w:val="multilevel"/>
    <w:tmpl w:val="94B69894"/>
    <w:lvl w:ilvl="0">
      <w:start w:val="1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8">
    <w:nsid w:val="4F0B13A4"/>
    <w:multiLevelType w:val="multilevel"/>
    <w:tmpl w:val="406275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46F709A"/>
    <w:multiLevelType w:val="multilevel"/>
    <w:tmpl w:val="178E1A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color w:val="000000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10">
    <w:nsid w:val="5D5E26BB"/>
    <w:multiLevelType w:val="multilevel"/>
    <w:tmpl w:val="40B48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color w:val="00000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11">
    <w:nsid w:val="5E0A7E35"/>
    <w:multiLevelType w:val="multilevel"/>
    <w:tmpl w:val="0DEA05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color w:val="333333"/>
        <w:sz w:val="21"/>
        <w:szCs w:val="21"/>
        <w:lang w:eastAsia="ru-RU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color w:val="333333"/>
        <w:sz w:val="21"/>
        <w:szCs w:val="21"/>
        <w:lang w:eastAsia="ru-RU"/>
      </w:rPr>
    </w:lvl>
  </w:abstractNum>
  <w:abstractNum w:abstractNumId="12">
    <w:nsid w:val="63BC7530"/>
    <w:multiLevelType w:val="multilevel"/>
    <w:tmpl w:val="EB4EA0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color w:val="00000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13">
    <w:nsid w:val="687B15C9"/>
    <w:multiLevelType w:val="multilevel"/>
    <w:tmpl w:val="ECE222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color w:val="000000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color w:val="000000"/>
        <w:lang w:eastAsia="ru-RU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color w:val="000000"/>
        <w:lang w:eastAsia="ru-RU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color w:val="000000"/>
        <w:lang w:eastAsia="ru-RU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color w:val="000000"/>
        <w:lang w:eastAsia="ru-RU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color w:val="000000"/>
        <w:lang w:eastAsia="ru-RU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color w:val="000000"/>
        <w:lang w:eastAsia="ru-RU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color w:val="000000"/>
        <w:lang w:eastAsia="ru-RU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color w:val="000000"/>
        <w:lang w:eastAsia="ru-RU"/>
      </w:rPr>
    </w:lvl>
  </w:abstractNum>
  <w:abstractNum w:abstractNumId="14">
    <w:nsid w:val="6B8101E8"/>
    <w:multiLevelType w:val="multilevel"/>
    <w:tmpl w:val="BA5601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color w:val="000000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color w:val="000000"/>
        <w:lang w:eastAsia="ru-RU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color w:val="000000"/>
        <w:lang w:eastAsia="ru-RU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color w:val="000000"/>
        <w:lang w:eastAsia="ru-RU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color w:val="000000"/>
        <w:lang w:eastAsia="ru-RU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color w:val="000000"/>
        <w:lang w:eastAsia="ru-RU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color w:val="000000"/>
        <w:lang w:eastAsia="ru-RU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color w:val="000000"/>
        <w:lang w:eastAsia="ru-RU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color w:val="000000"/>
        <w:lang w:eastAsia="ru-RU"/>
      </w:rPr>
    </w:lvl>
  </w:abstractNum>
  <w:abstractNum w:abstractNumId="15">
    <w:nsid w:val="73DD4034"/>
    <w:multiLevelType w:val="multilevel"/>
    <w:tmpl w:val="A99405D4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b/>
        <w:bCs/>
        <w:i/>
        <w:iCs/>
        <w:color w:val="00000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16">
    <w:nsid w:val="749E2B68"/>
    <w:multiLevelType w:val="multilevel"/>
    <w:tmpl w:val="D8E08666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b/>
        <w:bCs/>
        <w:i/>
        <w:iCs/>
        <w:color w:val="00000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abstractNum w:abstractNumId="17">
    <w:nsid w:val="75CD13E8"/>
    <w:multiLevelType w:val="multilevel"/>
    <w:tmpl w:val="D2E4ED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1"/>
  </w:num>
  <w:num w:numId="5">
    <w:abstractNumId w:val="17"/>
  </w:num>
  <w:num w:numId="6">
    <w:abstractNumId w:val="13"/>
  </w:num>
  <w:num w:numId="7">
    <w:abstractNumId w:val="14"/>
  </w:num>
  <w:num w:numId="8">
    <w:abstractNumId w:val="9"/>
  </w:num>
  <w:num w:numId="9">
    <w:abstractNumId w:val="10"/>
  </w:num>
  <w:num w:numId="10">
    <w:abstractNumId w:val="4"/>
  </w:num>
  <w:num w:numId="11">
    <w:abstractNumId w:val="15"/>
  </w:num>
  <w:num w:numId="12">
    <w:abstractNumId w:val="16"/>
  </w:num>
  <w:num w:numId="13">
    <w:abstractNumId w:val="5"/>
  </w:num>
  <w:num w:numId="14">
    <w:abstractNumId w:val="6"/>
  </w:num>
  <w:num w:numId="15">
    <w:abstractNumId w:val="7"/>
  </w:num>
  <w:num w:numId="16">
    <w:abstractNumId w:val="0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2D91"/>
    <w:rsid w:val="001D6F87"/>
    <w:rsid w:val="003F2BCE"/>
    <w:rsid w:val="004D2DC0"/>
    <w:rsid w:val="00541595"/>
    <w:rsid w:val="00625114"/>
    <w:rsid w:val="009973A8"/>
    <w:rsid w:val="00B10E2A"/>
    <w:rsid w:val="00C0781C"/>
    <w:rsid w:val="00C614CA"/>
    <w:rsid w:val="00CE2D91"/>
    <w:rsid w:val="00E11750"/>
    <w:rsid w:val="00FA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2"/>
    <w:next w:val="a0"/>
    <w:qFormat/>
    <w:pPr>
      <w:numPr>
        <w:numId w:val="1"/>
      </w:numPr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0;Calibri" w:hAnsi="0;Calibri" w:cs="0;Calibri"/>
    </w:rPr>
  </w:style>
  <w:style w:type="character" w:customStyle="1" w:styleId="WW8Num3z0">
    <w:name w:val="WW8Num3z0"/>
    <w:qFormat/>
    <w:rPr>
      <w:rFonts w:ascii="0;Calibri" w:hAnsi="0;Calibri" w:cs="0;Calibri"/>
    </w:rPr>
  </w:style>
  <w:style w:type="character" w:customStyle="1" w:styleId="WW8Num4z0">
    <w:name w:val="WW8Num4z0"/>
    <w:qFormat/>
    <w:rPr>
      <w:rFonts w:ascii="0;Calibri" w:hAnsi="0;Calibri" w:cs="0;Calibri"/>
      <w:color w:val="333333"/>
      <w:sz w:val="21"/>
      <w:szCs w:val="21"/>
      <w:lang w:eastAsia="ru-RU"/>
    </w:rPr>
  </w:style>
  <w:style w:type="character" w:customStyle="1" w:styleId="WW8Num5z0">
    <w:name w:val="WW8Num5z0"/>
    <w:qFormat/>
    <w:rPr>
      <w:color w:val="000000"/>
      <w:lang w:eastAsia="ru-RU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0;Calibri" w:hAnsi="0;Calibri" w:cs="0;Calibri"/>
      <w:color w:val="000000"/>
      <w:lang w:eastAsia="ru-RU"/>
    </w:rPr>
  </w:style>
  <w:style w:type="character" w:customStyle="1" w:styleId="WW8Num7z0">
    <w:name w:val="WW8Num7z0"/>
    <w:qFormat/>
    <w:rPr>
      <w:rFonts w:ascii="0;Calibri" w:hAnsi="0;Calibri" w:cs="0;Calibri"/>
      <w:color w:val="000000"/>
      <w:lang w:eastAsia="ru-RU"/>
    </w:rPr>
  </w:style>
  <w:style w:type="character" w:customStyle="1" w:styleId="WW8Num8z0">
    <w:name w:val="WW8Num8z0"/>
    <w:qFormat/>
    <w:rPr>
      <w:rFonts w:ascii="Calibri" w:eastAsia="Arial" w:hAnsi="Calibri" w:cs="Calibri"/>
      <w:color w:val="000000"/>
      <w:lang w:eastAsia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Calibri" w:eastAsia="Arial" w:hAnsi="Calibri" w:cs="Calibri"/>
      <w:color w:val="000000"/>
      <w:sz w:val="24"/>
      <w:szCs w:val="24"/>
      <w:lang w:eastAsia="ru-RU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libri" w:eastAsia="Arial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Calibri" w:eastAsia="Times New Roman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libri" w:eastAsia="Arial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alibri" w:eastAsia="Arial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Calibri" w:eastAsia="Arial" w:hAnsi="Calibri" w:cs="Calibri"/>
      <w:color w:val="000000"/>
      <w:sz w:val="24"/>
      <w:szCs w:val="24"/>
      <w:lang w:eastAsia="ru-RU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8z0">
    <w:name w:val="WW8Num18z0"/>
    <w:qFormat/>
    <w:rPr>
      <w:rFonts w:ascii="Calibri" w:eastAsia="Arial" w:hAnsi="Calibri" w:cs="Calibri"/>
      <w:color w:val="000000"/>
      <w:sz w:val="24"/>
      <w:szCs w:val="24"/>
      <w:lang w:eastAsia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20">
    <w:name w:val="Основной шрифт абзаца2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20z0">
    <w:name w:val="WW8Num20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0;Calibri" w:hAnsi="0;Calibri" w:cs="0;Calibri"/>
    </w:rPr>
  </w:style>
  <w:style w:type="character" w:customStyle="1" w:styleId="WW8Num31z0">
    <w:name w:val="WW8Num31z0"/>
    <w:qFormat/>
    <w:rPr>
      <w:rFonts w:ascii="0;Calibri" w:hAnsi="0;Calibri" w:cs="0;Calibri"/>
    </w:rPr>
  </w:style>
  <w:style w:type="character" w:customStyle="1" w:styleId="WW8Num32z0">
    <w:name w:val="WW8Num32z0"/>
    <w:qFormat/>
    <w:rPr>
      <w:rFonts w:ascii="0;Calibri" w:hAnsi="0;Calibri" w:cs="0;Calibri"/>
    </w:rPr>
  </w:style>
  <w:style w:type="character" w:customStyle="1" w:styleId="WW8Num33z0">
    <w:name w:val="WW8Num33z0"/>
    <w:qFormat/>
    <w:rPr>
      <w:rFonts w:ascii="0;Calibri" w:hAnsi="0;Calibri" w:cs="0;Calibri"/>
    </w:rPr>
  </w:style>
  <w:style w:type="character" w:customStyle="1" w:styleId="WW8Num34z0">
    <w:name w:val="WW8Num34z0"/>
    <w:qFormat/>
    <w:rPr>
      <w:rFonts w:ascii="0;Calibri" w:hAnsi="0;Calibri" w:cs="0;Calibri"/>
    </w:rPr>
  </w:style>
  <w:style w:type="character" w:customStyle="1" w:styleId="WW8Num35z0">
    <w:name w:val="WW8Num35z0"/>
    <w:qFormat/>
    <w:rPr>
      <w:rFonts w:ascii="0;Calibri" w:hAnsi="0;Calibri" w:cs="0;Calibri"/>
    </w:rPr>
  </w:style>
  <w:style w:type="character" w:customStyle="1" w:styleId="WW8Num36z0">
    <w:name w:val="WW8Num36z0"/>
    <w:qFormat/>
    <w:rPr>
      <w:rFonts w:ascii="0;Calibri" w:hAnsi="0;Calibri" w:cs="0;Calibri"/>
    </w:rPr>
  </w:style>
  <w:style w:type="character" w:customStyle="1" w:styleId="WW8Num37z0">
    <w:name w:val="WW8Num37z0"/>
    <w:qFormat/>
    <w:rPr>
      <w:rFonts w:ascii="Calibri" w:eastAsia="Arial" w:hAnsi="Calibri" w:cs="Calibri"/>
      <w:color w:val="000000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10">
    <w:name w:val="Основной шрифт абзаца1"/>
    <w:qFormat/>
  </w:style>
  <w:style w:type="character" w:customStyle="1" w:styleId="a4">
    <w:name w:val="Нижний колонтитул Знак"/>
    <w:qFormat/>
  </w:style>
  <w:style w:type="character" w:customStyle="1" w:styleId="a5">
    <w:name w:val="Верхний колонтитул Знак"/>
    <w:uiPriority w:val="99"/>
    <w:qFormat/>
  </w:style>
  <w:style w:type="character" w:customStyle="1" w:styleId="c0">
    <w:name w:val="c0"/>
    <w:qFormat/>
  </w:style>
  <w:style w:type="character" w:customStyle="1" w:styleId="c4">
    <w:name w:val="c4"/>
    <w:qFormat/>
  </w:style>
  <w:style w:type="character" w:customStyle="1" w:styleId="c5">
    <w:name w:val="c5"/>
    <w:qFormat/>
  </w:style>
  <w:style w:type="character" w:customStyle="1" w:styleId="c7">
    <w:name w:val="c7"/>
    <w:qFormat/>
  </w:style>
  <w:style w:type="character" w:customStyle="1" w:styleId="c6">
    <w:name w:val="c6"/>
    <w:qFormat/>
  </w:style>
  <w:style w:type="character" w:customStyle="1" w:styleId="a6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styleId="a7">
    <w:name w:val="Strong"/>
    <w:qFormat/>
    <w:rPr>
      <w:b/>
    </w:rPr>
  </w:style>
  <w:style w:type="character" w:customStyle="1" w:styleId="c2">
    <w:name w:val="c2"/>
    <w:qFormat/>
  </w:style>
  <w:style w:type="character" w:customStyle="1" w:styleId="c9">
    <w:name w:val="c9"/>
    <w:qFormat/>
  </w:style>
  <w:style w:type="character" w:customStyle="1" w:styleId="c3">
    <w:name w:val="c3"/>
    <w:qFormat/>
  </w:style>
  <w:style w:type="character" w:customStyle="1" w:styleId="11">
    <w:name w:val="Нижний колонтитул Знак1"/>
    <w:qFormat/>
    <w:rPr>
      <w:sz w:val="24"/>
      <w:szCs w:val="24"/>
      <w:lang w:eastAsia="zh-CN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  <w:rPr>
      <w:rFonts w:ascii="PT Astra Serif;Arial" w:hAnsi="PT Astra Serif;Arial" w:cs="Noto Sans Devanagari;Calib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;Arial" w:hAnsi="PT Astra Serif;Arial" w:cs="Noto Sans Devanagari;Calib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">
    <w:name w:val="Заголовок2"/>
    <w:basedOn w:val="a"/>
    <w:next w:val="a0"/>
    <w:qFormat/>
    <w:pPr>
      <w:keepNext/>
      <w:spacing w:before="240" w:after="120"/>
    </w:pPr>
    <w:rPr>
      <w:rFonts w:ascii="PT Astra Serif;Arial" w:eastAsia="Tahoma" w:hAnsi="PT Astra Serif;Arial" w:cs="Noto Sans Devanagari;Calibri"/>
      <w:sz w:val="28"/>
      <w:szCs w:val="28"/>
    </w:rPr>
  </w:style>
  <w:style w:type="paragraph" w:customStyle="1" w:styleId="21">
    <w:name w:val="Указатель2"/>
    <w:basedOn w:val="a"/>
    <w:qFormat/>
    <w:pPr>
      <w:suppressLineNumbers/>
    </w:pPr>
    <w:rPr>
      <w:rFonts w:ascii="PT Astra Serif;Arial" w:hAnsi="PT Astra Serif;Arial" w:cs="Noto Sans Devanagari;Calibri"/>
    </w:rPr>
  </w:style>
  <w:style w:type="paragraph" w:customStyle="1" w:styleId="12">
    <w:name w:val="Заголовок1"/>
    <w:basedOn w:val="a"/>
    <w:next w:val="a0"/>
    <w:qFormat/>
    <w:pPr>
      <w:keepNext/>
      <w:spacing w:before="240" w:after="120"/>
    </w:pPr>
    <w:rPr>
      <w:rFonts w:ascii="PT Astra Serif;Arial" w:eastAsia="Tahoma" w:hAnsi="PT Astra Serif;Arial" w:cs="Noto Sans Devanagari;Calibri"/>
      <w:sz w:val="28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ascii="PT Astra Serif;Arial" w:hAnsi="PT Astra Serif;Arial" w:cs="Noto Sans Devanagari;Calibri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ascii="PT Astra Serif;Arial" w:hAnsi="PT Astra Serif;Arial" w:cs="Noto Sans Devanagari;Calibri"/>
    </w:rPr>
  </w:style>
  <w:style w:type="paragraph" w:styleId="ac">
    <w:name w:val="Normal (Web)"/>
    <w:basedOn w:val="a"/>
    <w:qFormat/>
    <w:pPr>
      <w:spacing w:before="100" w:after="100" w:line="240" w:lineRule="exact"/>
    </w:pPr>
  </w:style>
  <w:style w:type="paragraph" w:styleId="ad">
    <w:name w:val="No Spacing"/>
    <w:qFormat/>
    <w:rPr>
      <w:rFonts w:ascii="PT Astra Serif;Arial" w:eastAsia="Noto Sans Devanagari;Calibri" w:hAnsi="PT Astra Serif;Arial" w:cs="PT Astra Serif;Arial"/>
      <w:kern w:val="2"/>
    </w:rPr>
  </w:style>
  <w:style w:type="paragraph" w:customStyle="1" w:styleId="c1">
    <w:name w:val="c1"/>
    <w:basedOn w:val="a"/>
    <w:qFormat/>
    <w:pPr>
      <w:spacing w:before="280" w:after="280" w:line="240" w:lineRule="exact"/>
    </w:pPr>
  </w:style>
  <w:style w:type="paragraph" w:customStyle="1" w:styleId="c20">
    <w:name w:val="c2"/>
    <w:basedOn w:val="a"/>
    <w:qFormat/>
    <w:pPr>
      <w:spacing w:before="280" w:after="280" w:line="240" w:lineRule="exact"/>
    </w:pPr>
  </w:style>
  <w:style w:type="paragraph" w:customStyle="1" w:styleId="c30">
    <w:name w:val="c3"/>
    <w:basedOn w:val="a"/>
    <w:qFormat/>
    <w:pPr>
      <w:spacing w:before="280" w:after="280" w:line="240" w:lineRule="exact"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Balloon Text"/>
    <w:basedOn w:val="a"/>
    <w:qFormat/>
    <w:pPr>
      <w:spacing w:line="240" w:lineRule="exact"/>
    </w:pPr>
    <w:rPr>
      <w:rFonts w:ascii="Tahoma" w:eastAsia="Tahoma" w:hAnsi="Tahoma" w:cs="Tahoma"/>
      <w:sz w:val="16"/>
      <w:szCs w:val="16"/>
    </w:rPr>
  </w:style>
  <w:style w:type="paragraph" w:customStyle="1" w:styleId="c12">
    <w:name w:val="c12"/>
    <w:basedOn w:val="a"/>
    <w:qFormat/>
    <w:pPr>
      <w:spacing w:before="100" w:after="100" w:line="240" w:lineRule="exact"/>
    </w:pPr>
  </w:style>
  <w:style w:type="paragraph" w:customStyle="1" w:styleId="af1">
    <w:name w:val="Исполнитель документа"/>
    <w:basedOn w:val="a"/>
    <w:qFormat/>
  </w:style>
  <w:style w:type="paragraph" w:customStyle="1" w:styleId="af2">
    <w:name w:val="Гриф_Экземпляр"/>
    <w:basedOn w:val="a"/>
    <w:qFormat/>
  </w:style>
  <w:style w:type="paragraph" w:customStyle="1" w:styleId="IllustrationIndex1">
    <w:name w:val="Illustration Index 1"/>
    <w:qFormat/>
    <w:pPr>
      <w:widowControl w:val="0"/>
      <w:tabs>
        <w:tab w:val="right" w:leader="dot" w:pos="9638"/>
      </w:tabs>
    </w:pPr>
    <w:rPr>
      <w:rFonts w:ascii="PT Astra Serif;Arial" w:eastAsia="Noto Sans Devanagari;Calibri" w:hAnsi="PT Astra Serif;Arial" w:cs="Noto Sans Devanagari;Calibri"/>
    </w:rPr>
  </w:style>
  <w:style w:type="paragraph" w:customStyle="1" w:styleId="15">
    <w:name w:val="Красная строка1"/>
    <w:basedOn w:val="a0"/>
    <w:qFormat/>
  </w:style>
  <w:style w:type="paragraph" w:customStyle="1" w:styleId="af3">
    <w:name w:val="Верхний и нижний колонтитулы"/>
    <w:basedOn w:val="a"/>
    <w:qFormat/>
    <w:pPr>
      <w:suppressLineNumbers/>
      <w:tabs>
        <w:tab w:val="center" w:pos="3642"/>
        <w:tab w:val="right" w:pos="7285"/>
      </w:tabs>
    </w:pPr>
  </w:style>
  <w:style w:type="paragraph" w:styleId="af4">
    <w:name w:val="header"/>
    <w:basedOn w:val="af3"/>
    <w:uiPriority w:val="99"/>
  </w:style>
  <w:style w:type="paragraph" w:customStyle="1" w:styleId="af5">
    <w:name w:val="Верхний колонтитул слева"/>
    <w:basedOn w:val="af4"/>
    <w:qFormat/>
  </w:style>
  <w:style w:type="paragraph" w:styleId="af6">
    <w:name w:val="table of figures"/>
    <w:qFormat/>
    <w:pPr>
      <w:widowControl w:val="0"/>
    </w:pPr>
    <w:rPr>
      <w:rFonts w:ascii="PT Astra Serif;Arial" w:eastAsia="Noto Sans Devanagari;Calibri" w:hAnsi="PT Astra Serif;Arial" w:cs="Noto Sans Devanagari;Calibri"/>
    </w:rPr>
  </w:style>
  <w:style w:type="paragraph" w:styleId="af7">
    <w:name w:val="table of authorities"/>
    <w:qFormat/>
    <w:pPr>
      <w:widowControl w:val="0"/>
    </w:pPr>
    <w:rPr>
      <w:rFonts w:ascii="PT Astra Serif;Arial" w:hAnsi="PT Astra Serif;Arial" w:cs="Noto Sans Devanagari;Calibri"/>
      <w:b/>
      <w:sz w:val="28"/>
      <w:szCs w:val="28"/>
      <w:lang w:bidi="ru-RU"/>
    </w:rPr>
  </w:style>
  <w:style w:type="paragraph" w:styleId="af8">
    <w:name w:val="toa heading"/>
    <w:qFormat/>
    <w:pPr>
      <w:widowControl w:val="0"/>
    </w:pPr>
    <w:rPr>
      <w:rFonts w:ascii="PT Astra Serif;Arial" w:hAnsi="PT Astra Serif;Arial" w:cs="Noto Sans Devanagari;Calibri"/>
      <w:b/>
      <w:sz w:val="28"/>
      <w:szCs w:val="28"/>
      <w:lang w:bidi="ru-RU"/>
    </w:rPr>
  </w:style>
  <w:style w:type="paragraph" w:styleId="5">
    <w:name w:val="List Continue 5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af9">
    <w:name w:val="List Number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4">
    <w:name w:val="List Continue 4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50">
    <w:name w:val="List Bullet 5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3">
    <w:name w:val="List Continue 3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40">
    <w:name w:val="List Bullet 4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22">
    <w:name w:val="List Continue 2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30">
    <w:name w:val="List Bullet 3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afa">
    <w:name w:val="List Continue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51">
    <w:name w:val="List Number 5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41">
    <w:name w:val="List Number 4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31">
    <w:name w:val="List Number 3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23">
    <w:name w:val="List Number 2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afb">
    <w:name w:val="annotation text"/>
    <w:qFormat/>
    <w:pPr>
      <w:widowControl w:val="0"/>
      <w:jc w:val="both"/>
    </w:pPr>
    <w:rPr>
      <w:rFonts w:ascii="PT Astra Serif;Arial" w:hAnsi="PT Astra Serif;Arial" w:cs="Noto Sans Devanagari;Calibri"/>
    </w:r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styleId="afd">
    <w:name w:val="List Paragraph"/>
    <w:basedOn w:val="a"/>
    <w:uiPriority w:val="34"/>
    <w:qFormat/>
    <w:rsid w:val="00FA13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2"/>
    <w:next w:val="a0"/>
    <w:qFormat/>
    <w:pPr>
      <w:numPr>
        <w:numId w:val="1"/>
      </w:numPr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0;Calibri" w:hAnsi="0;Calibri" w:cs="0;Calibri"/>
    </w:rPr>
  </w:style>
  <w:style w:type="character" w:customStyle="1" w:styleId="WW8Num3z0">
    <w:name w:val="WW8Num3z0"/>
    <w:qFormat/>
    <w:rPr>
      <w:rFonts w:ascii="0;Calibri" w:hAnsi="0;Calibri" w:cs="0;Calibri"/>
    </w:rPr>
  </w:style>
  <w:style w:type="character" w:customStyle="1" w:styleId="WW8Num4z0">
    <w:name w:val="WW8Num4z0"/>
    <w:qFormat/>
    <w:rPr>
      <w:rFonts w:ascii="0;Calibri" w:hAnsi="0;Calibri" w:cs="0;Calibri"/>
      <w:color w:val="333333"/>
      <w:sz w:val="21"/>
      <w:szCs w:val="21"/>
      <w:lang w:eastAsia="ru-RU"/>
    </w:rPr>
  </w:style>
  <w:style w:type="character" w:customStyle="1" w:styleId="WW8Num5z0">
    <w:name w:val="WW8Num5z0"/>
    <w:qFormat/>
    <w:rPr>
      <w:color w:val="000000"/>
      <w:lang w:eastAsia="ru-RU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0;Calibri" w:hAnsi="0;Calibri" w:cs="0;Calibri"/>
      <w:color w:val="000000"/>
      <w:lang w:eastAsia="ru-RU"/>
    </w:rPr>
  </w:style>
  <w:style w:type="character" w:customStyle="1" w:styleId="WW8Num7z0">
    <w:name w:val="WW8Num7z0"/>
    <w:qFormat/>
    <w:rPr>
      <w:rFonts w:ascii="0;Calibri" w:hAnsi="0;Calibri" w:cs="0;Calibri"/>
      <w:color w:val="000000"/>
      <w:lang w:eastAsia="ru-RU"/>
    </w:rPr>
  </w:style>
  <w:style w:type="character" w:customStyle="1" w:styleId="WW8Num8z0">
    <w:name w:val="WW8Num8z0"/>
    <w:qFormat/>
    <w:rPr>
      <w:rFonts w:ascii="Calibri" w:eastAsia="Arial" w:hAnsi="Calibri" w:cs="Calibri"/>
      <w:color w:val="000000"/>
      <w:lang w:eastAsia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Calibri" w:eastAsia="Arial" w:hAnsi="Calibri" w:cs="Calibri"/>
      <w:color w:val="000000"/>
      <w:sz w:val="24"/>
      <w:szCs w:val="24"/>
      <w:lang w:eastAsia="ru-RU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libri" w:eastAsia="Arial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Calibri" w:eastAsia="Times New Roman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libri" w:eastAsia="Arial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alibri" w:eastAsia="Arial" w:hAnsi="Calibri" w:cs="Calibri"/>
      <w:b/>
      <w:bCs/>
      <w:i/>
      <w:iCs/>
      <w:color w:val="000000"/>
      <w:sz w:val="24"/>
      <w:szCs w:val="24"/>
      <w:lang w:eastAsia="ru-RU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Calibri" w:eastAsia="Arial" w:hAnsi="Calibri" w:cs="Calibri"/>
      <w:color w:val="000000"/>
      <w:sz w:val="24"/>
      <w:szCs w:val="24"/>
      <w:lang w:eastAsia="ru-RU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8z0">
    <w:name w:val="WW8Num18z0"/>
    <w:qFormat/>
    <w:rPr>
      <w:rFonts w:ascii="Calibri" w:eastAsia="Arial" w:hAnsi="Calibri" w:cs="Calibri"/>
      <w:color w:val="000000"/>
      <w:sz w:val="24"/>
      <w:szCs w:val="24"/>
      <w:lang w:eastAsia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20">
    <w:name w:val="Основной шрифт абзаца2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20z0">
    <w:name w:val="WW8Num20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Calibri" w:eastAsia="Arial" w:hAnsi="Calibri" w:cs="Calibri"/>
      <w:b/>
      <w:bCs/>
      <w:i/>
      <w:iCs/>
      <w:color w:val="000000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0;Calibri" w:hAnsi="0;Calibri" w:cs="0;Calibri"/>
    </w:rPr>
  </w:style>
  <w:style w:type="character" w:customStyle="1" w:styleId="WW8Num31z0">
    <w:name w:val="WW8Num31z0"/>
    <w:qFormat/>
    <w:rPr>
      <w:rFonts w:ascii="0;Calibri" w:hAnsi="0;Calibri" w:cs="0;Calibri"/>
    </w:rPr>
  </w:style>
  <w:style w:type="character" w:customStyle="1" w:styleId="WW8Num32z0">
    <w:name w:val="WW8Num32z0"/>
    <w:qFormat/>
    <w:rPr>
      <w:rFonts w:ascii="0;Calibri" w:hAnsi="0;Calibri" w:cs="0;Calibri"/>
    </w:rPr>
  </w:style>
  <w:style w:type="character" w:customStyle="1" w:styleId="WW8Num33z0">
    <w:name w:val="WW8Num33z0"/>
    <w:qFormat/>
    <w:rPr>
      <w:rFonts w:ascii="0;Calibri" w:hAnsi="0;Calibri" w:cs="0;Calibri"/>
    </w:rPr>
  </w:style>
  <w:style w:type="character" w:customStyle="1" w:styleId="WW8Num34z0">
    <w:name w:val="WW8Num34z0"/>
    <w:qFormat/>
    <w:rPr>
      <w:rFonts w:ascii="0;Calibri" w:hAnsi="0;Calibri" w:cs="0;Calibri"/>
    </w:rPr>
  </w:style>
  <w:style w:type="character" w:customStyle="1" w:styleId="WW8Num35z0">
    <w:name w:val="WW8Num35z0"/>
    <w:qFormat/>
    <w:rPr>
      <w:rFonts w:ascii="0;Calibri" w:hAnsi="0;Calibri" w:cs="0;Calibri"/>
    </w:rPr>
  </w:style>
  <w:style w:type="character" w:customStyle="1" w:styleId="WW8Num36z0">
    <w:name w:val="WW8Num36z0"/>
    <w:qFormat/>
    <w:rPr>
      <w:rFonts w:ascii="0;Calibri" w:hAnsi="0;Calibri" w:cs="0;Calibri"/>
    </w:rPr>
  </w:style>
  <w:style w:type="character" w:customStyle="1" w:styleId="WW8Num37z0">
    <w:name w:val="WW8Num37z0"/>
    <w:qFormat/>
    <w:rPr>
      <w:rFonts w:ascii="Calibri" w:eastAsia="Arial" w:hAnsi="Calibri" w:cs="Calibri"/>
      <w:color w:val="000000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10">
    <w:name w:val="Основной шрифт абзаца1"/>
    <w:qFormat/>
  </w:style>
  <w:style w:type="character" w:customStyle="1" w:styleId="a4">
    <w:name w:val="Нижний колонтитул Знак"/>
    <w:qFormat/>
  </w:style>
  <w:style w:type="character" w:customStyle="1" w:styleId="a5">
    <w:name w:val="Верхний колонтитул Знак"/>
    <w:uiPriority w:val="99"/>
    <w:qFormat/>
  </w:style>
  <w:style w:type="character" w:customStyle="1" w:styleId="c0">
    <w:name w:val="c0"/>
    <w:qFormat/>
  </w:style>
  <w:style w:type="character" w:customStyle="1" w:styleId="c4">
    <w:name w:val="c4"/>
    <w:qFormat/>
  </w:style>
  <w:style w:type="character" w:customStyle="1" w:styleId="c5">
    <w:name w:val="c5"/>
    <w:qFormat/>
  </w:style>
  <w:style w:type="character" w:customStyle="1" w:styleId="c7">
    <w:name w:val="c7"/>
    <w:qFormat/>
  </w:style>
  <w:style w:type="character" w:customStyle="1" w:styleId="c6">
    <w:name w:val="c6"/>
    <w:qFormat/>
  </w:style>
  <w:style w:type="character" w:customStyle="1" w:styleId="a6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styleId="a7">
    <w:name w:val="Strong"/>
    <w:qFormat/>
    <w:rPr>
      <w:b/>
    </w:rPr>
  </w:style>
  <w:style w:type="character" w:customStyle="1" w:styleId="c2">
    <w:name w:val="c2"/>
    <w:qFormat/>
  </w:style>
  <w:style w:type="character" w:customStyle="1" w:styleId="c9">
    <w:name w:val="c9"/>
    <w:qFormat/>
  </w:style>
  <w:style w:type="character" w:customStyle="1" w:styleId="c3">
    <w:name w:val="c3"/>
    <w:qFormat/>
  </w:style>
  <w:style w:type="character" w:customStyle="1" w:styleId="11">
    <w:name w:val="Нижний колонтитул Знак1"/>
    <w:qFormat/>
    <w:rPr>
      <w:sz w:val="24"/>
      <w:szCs w:val="24"/>
      <w:lang w:eastAsia="zh-CN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  <w:rPr>
      <w:rFonts w:ascii="PT Astra Serif;Arial" w:hAnsi="PT Astra Serif;Arial" w:cs="Noto Sans Devanagari;Calib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;Arial" w:hAnsi="PT Astra Serif;Arial" w:cs="Noto Sans Devanagari;Calib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">
    <w:name w:val="Заголовок2"/>
    <w:basedOn w:val="a"/>
    <w:next w:val="a0"/>
    <w:qFormat/>
    <w:pPr>
      <w:keepNext/>
      <w:spacing w:before="240" w:after="120"/>
    </w:pPr>
    <w:rPr>
      <w:rFonts w:ascii="PT Astra Serif;Arial" w:eastAsia="Tahoma" w:hAnsi="PT Astra Serif;Arial" w:cs="Noto Sans Devanagari;Calibri"/>
      <w:sz w:val="28"/>
      <w:szCs w:val="28"/>
    </w:rPr>
  </w:style>
  <w:style w:type="paragraph" w:customStyle="1" w:styleId="21">
    <w:name w:val="Указатель2"/>
    <w:basedOn w:val="a"/>
    <w:qFormat/>
    <w:pPr>
      <w:suppressLineNumbers/>
    </w:pPr>
    <w:rPr>
      <w:rFonts w:ascii="PT Astra Serif;Arial" w:hAnsi="PT Astra Serif;Arial" w:cs="Noto Sans Devanagari;Calibri"/>
    </w:rPr>
  </w:style>
  <w:style w:type="paragraph" w:customStyle="1" w:styleId="12">
    <w:name w:val="Заголовок1"/>
    <w:basedOn w:val="a"/>
    <w:next w:val="a0"/>
    <w:qFormat/>
    <w:pPr>
      <w:keepNext/>
      <w:spacing w:before="240" w:after="120"/>
    </w:pPr>
    <w:rPr>
      <w:rFonts w:ascii="PT Astra Serif;Arial" w:eastAsia="Tahoma" w:hAnsi="PT Astra Serif;Arial" w:cs="Noto Sans Devanagari;Calibri"/>
      <w:sz w:val="28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ascii="PT Astra Serif;Arial" w:hAnsi="PT Astra Serif;Arial" w:cs="Noto Sans Devanagari;Calibri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ascii="PT Astra Serif;Arial" w:hAnsi="PT Astra Serif;Arial" w:cs="Noto Sans Devanagari;Calibri"/>
    </w:rPr>
  </w:style>
  <w:style w:type="paragraph" w:styleId="ac">
    <w:name w:val="Normal (Web)"/>
    <w:basedOn w:val="a"/>
    <w:qFormat/>
    <w:pPr>
      <w:spacing w:before="100" w:after="100" w:line="240" w:lineRule="exact"/>
    </w:pPr>
  </w:style>
  <w:style w:type="paragraph" w:styleId="ad">
    <w:name w:val="No Spacing"/>
    <w:qFormat/>
    <w:rPr>
      <w:rFonts w:ascii="PT Astra Serif;Arial" w:eastAsia="Noto Sans Devanagari;Calibri" w:hAnsi="PT Astra Serif;Arial" w:cs="PT Astra Serif;Arial"/>
      <w:kern w:val="2"/>
    </w:rPr>
  </w:style>
  <w:style w:type="paragraph" w:customStyle="1" w:styleId="c1">
    <w:name w:val="c1"/>
    <w:basedOn w:val="a"/>
    <w:qFormat/>
    <w:pPr>
      <w:spacing w:before="280" w:after="280" w:line="240" w:lineRule="exact"/>
    </w:pPr>
  </w:style>
  <w:style w:type="paragraph" w:customStyle="1" w:styleId="c20">
    <w:name w:val="c2"/>
    <w:basedOn w:val="a"/>
    <w:qFormat/>
    <w:pPr>
      <w:spacing w:before="280" w:after="280" w:line="240" w:lineRule="exact"/>
    </w:pPr>
  </w:style>
  <w:style w:type="paragraph" w:customStyle="1" w:styleId="c30">
    <w:name w:val="c3"/>
    <w:basedOn w:val="a"/>
    <w:qFormat/>
    <w:pPr>
      <w:spacing w:before="280" w:after="280" w:line="240" w:lineRule="exact"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Balloon Text"/>
    <w:basedOn w:val="a"/>
    <w:qFormat/>
    <w:pPr>
      <w:spacing w:line="240" w:lineRule="exact"/>
    </w:pPr>
    <w:rPr>
      <w:rFonts w:ascii="Tahoma" w:eastAsia="Tahoma" w:hAnsi="Tahoma" w:cs="Tahoma"/>
      <w:sz w:val="16"/>
      <w:szCs w:val="16"/>
    </w:rPr>
  </w:style>
  <w:style w:type="paragraph" w:customStyle="1" w:styleId="c12">
    <w:name w:val="c12"/>
    <w:basedOn w:val="a"/>
    <w:qFormat/>
    <w:pPr>
      <w:spacing w:before="100" w:after="100" w:line="240" w:lineRule="exact"/>
    </w:pPr>
  </w:style>
  <w:style w:type="paragraph" w:customStyle="1" w:styleId="af1">
    <w:name w:val="Исполнитель документа"/>
    <w:basedOn w:val="a"/>
    <w:qFormat/>
  </w:style>
  <w:style w:type="paragraph" w:customStyle="1" w:styleId="af2">
    <w:name w:val="Гриф_Экземпляр"/>
    <w:basedOn w:val="a"/>
    <w:qFormat/>
  </w:style>
  <w:style w:type="paragraph" w:customStyle="1" w:styleId="IllustrationIndex1">
    <w:name w:val="Illustration Index 1"/>
    <w:qFormat/>
    <w:pPr>
      <w:widowControl w:val="0"/>
      <w:tabs>
        <w:tab w:val="right" w:leader="dot" w:pos="9638"/>
      </w:tabs>
    </w:pPr>
    <w:rPr>
      <w:rFonts w:ascii="PT Astra Serif;Arial" w:eastAsia="Noto Sans Devanagari;Calibri" w:hAnsi="PT Astra Serif;Arial" w:cs="Noto Sans Devanagari;Calibri"/>
    </w:rPr>
  </w:style>
  <w:style w:type="paragraph" w:customStyle="1" w:styleId="15">
    <w:name w:val="Красная строка1"/>
    <w:basedOn w:val="a0"/>
    <w:qFormat/>
  </w:style>
  <w:style w:type="paragraph" w:customStyle="1" w:styleId="af3">
    <w:name w:val="Верхний и нижний колонтитулы"/>
    <w:basedOn w:val="a"/>
    <w:qFormat/>
    <w:pPr>
      <w:suppressLineNumbers/>
      <w:tabs>
        <w:tab w:val="center" w:pos="3642"/>
        <w:tab w:val="right" w:pos="7285"/>
      </w:tabs>
    </w:pPr>
  </w:style>
  <w:style w:type="paragraph" w:styleId="af4">
    <w:name w:val="header"/>
    <w:basedOn w:val="af3"/>
    <w:uiPriority w:val="99"/>
  </w:style>
  <w:style w:type="paragraph" w:customStyle="1" w:styleId="af5">
    <w:name w:val="Верхний колонтитул слева"/>
    <w:basedOn w:val="af4"/>
    <w:qFormat/>
  </w:style>
  <w:style w:type="paragraph" w:styleId="af6">
    <w:name w:val="table of figures"/>
    <w:qFormat/>
    <w:pPr>
      <w:widowControl w:val="0"/>
    </w:pPr>
    <w:rPr>
      <w:rFonts w:ascii="PT Astra Serif;Arial" w:eastAsia="Noto Sans Devanagari;Calibri" w:hAnsi="PT Astra Serif;Arial" w:cs="Noto Sans Devanagari;Calibri"/>
    </w:rPr>
  </w:style>
  <w:style w:type="paragraph" w:styleId="af7">
    <w:name w:val="table of authorities"/>
    <w:qFormat/>
    <w:pPr>
      <w:widowControl w:val="0"/>
    </w:pPr>
    <w:rPr>
      <w:rFonts w:ascii="PT Astra Serif;Arial" w:hAnsi="PT Astra Serif;Arial" w:cs="Noto Sans Devanagari;Calibri"/>
      <w:b/>
      <w:sz w:val="28"/>
      <w:szCs w:val="28"/>
      <w:lang w:bidi="ru-RU"/>
    </w:rPr>
  </w:style>
  <w:style w:type="paragraph" w:styleId="af8">
    <w:name w:val="toa heading"/>
    <w:qFormat/>
    <w:pPr>
      <w:widowControl w:val="0"/>
    </w:pPr>
    <w:rPr>
      <w:rFonts w:ascii="PT Astra Serif;Arial" w:hAnsi="PT Astra Serif;Arial" w:cs="Noto Sans Devanagari;Calibri"/>
      <w:b/>
      <w:sz w:val="28"/>
      <w:szCs w:val="28"/>
      <w:lang w:bidi="ru-RU"/>
    </w:rPr>
  </w:style>
  <w:style w:type="paragraph" w:styleId="5">
    <w:name w:val="List Continue 5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af9">
    <w:name w:val="List Number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4">
    <w:name w:val="List Continue 4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50">
    <w:name w:val="List Bullet 5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3">
    <w:name w:val="List Continue 3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40">
    <w:name w:val="List Bullet 4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22">
    <w:name w:val="List Continue 2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30">
    <w:name w:val="List Bullet 3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afa">
    <w:name w:val="List Continue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51">
    <w:name w:val="List Number 5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41">
    <w:name w:val="List Number 4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31">
    <w:name w:val="List Number 3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23">
    <w:name w:val="List Number 2"/>
    <w:qFormat/>
    <w:pPr>
      <w:widowControl w:val="0"/>
      <w:jc w:val="both"/>
    </w:pPr>
    <w:rPr>
      <w:rFonts w:ascii="PT Astra Serif;Arial" w:eastAsia="Noto Sans Devanagari;Calibri" w:hAnsi="PT Astra Serif;Arial" w:cs="Noto Sans Devanagari;Calibri"/>
    </w:rPr>
  </w:style>
  <w:style w:type="paragraph" w:styleId="afb">
    <w:name w:val="annotation text"/>
    <w:qFormat/>
    <w:pPr>
      <w:widowControl w:val="0"/>
      <w:jc w:val="both"/>
    </w:pPr>
    <w:rPr>
      <w:rFonts w:ascii="PT Astra Serif;Arial" w:hAnsi="PT Astra Serif;Arial" w:cs="Noto Sans Devanagari;Calibri"/>
    </w:r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styleId="afd">
    <w:name w:val="List Paragraph"/>
    <w:basedOn w:val="a"/>
    <w:uiPriority w:val="34"/>
    <w:qFormat/>
    <w:rsid w:val="00FA1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323C2-75F1-45E7-8266-4DB83015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канун Нового 2015 года  МБОУ «Магарамкентская СОШ №1  им</vt:lpstr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канун Нового 2015 года  МБОУ «Магарамкентская СОШ №1  им</dc:title>
  <dc:creator>1</dc:creator>
  <cp:lastModifiedBy>Admin</cp:lastModifiedBy>
  <cp:revision>4</cp:revision>
  <dcterms:created xsi:type="dcterms:W3CDTF">2023-05-13T12:33:00Z</dcterms:created>
  <dcterms:modified xsi:type="dcterms:W3CDTF">2023-05-24T06:57:00Z</dcterms:modified>
  <dc:language>ru-RU</dc:language>
</cp:coreProperties>
</file>