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7"/>
          <w:rFonts w:ascii="var(--bs-font-sans-serif)" w:hAnsi="var(--bs-font-sans-serif)" w:cs="Arial"/>
          <w:b/>
          <w:bCs/>
          <w:color w:val="212529"/>
          <w:sz w:val="27"/>
          <w:szCs w:val="27"/>
        </w:rPr>
        <w:t>Консультация  для родителей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7"/>
          <w:rFonts w:ascii="var(--bs-font-sans-serif)" w:hAnsi="var(--bs-font-sans-serif)" w:cs="Arial"/>
          <w:b/>
          <w:bCs/>
          <w:color w:val="212529"/>
          <w:sz w:val="27"/>
          <w:szCs w:val="27"/>
        </w:rPr>
        <w:t> «Здравствуй, лето!»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Поэтому стоит вспомнить некоторые рекомендации для летнего периода: уделяйте больше внимания закаливанию детей в процессе повседневной жизни;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максимально используйте возможность пребывания вашего малыша на свежем воздухе;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старайтесь не нарушать привычный режим жизни ребенка;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больше внимания уделяйте физическим упражнениям, подвижным играм. Для этого дома желательно иметь: мячи, кегли, скакалки, бадминтон, </w:t>
      </w:r>
      <w:proofErr w:type="spellStart"/>
      <w:r>
        <w:rPr>
          <w:rFonts w:ascii="Arial" w:hAnsi="Arial" w:cs="Arial"/>
          <w:color w:val="212529"/>
        </w:rPr>
        <w:t>кольцеброс</w:t>
      </w:r>
      <w:proofErr w:type="spellEnd"/>
      <w:r>
        <w:rPr>
          <w:rFonts w:ascii="Arial" w:hAnsi="Arial" w:cs="Arial"/>
          <w:color w:val="212529"/>
        </w:rPr>
        <w:t xml:space="preserve"> и т.п.;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помните: «Солнце, воздух и вода - наши лучшие друзья!»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 городом, в парке малышу достаточно трусиков. Обувь тоже нужна лёгкая и светлая,  но обязательно с задником и плоским каблуком.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6"/>
          <w:rFonts w:ascii="var(--bs-font-sans-serif)" w:hAnsi="var(--bs-font-sans-serif)" w:cs="Arial"/>
          <w:color w:val="212529"/>
        </w:rPr>
        <w:t>Залог здоровья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</w:t>
      </w:r>
      <w:r>
        <w:rPr>
          <w:rFonts w:ascii="Arial" w:hAnsi="Arial" w:cs="Arial"/>
          <w:color w:val="212529"/>
        </w:rPr>
        <w:lastRenderedPageBreak/>
        <w:t>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6"/>
          <w:rFonts w:ascii="var(--bs-font-sans-serif)" w:hAnsi="var(--bs-font-sans-serif)" w:cs="Arial"/>
          <w:color w:val="212529"/>
        </w:rPr>
        <w:t>Солнечные ванны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6"/>
          <w:rFonts w:ascii="var(--bs-font-sans-serif)" w:hAnsi="var(--bs-font-sans-serif)" w:cs="Arial"/>
          <w:color w:val="212529"/>
        </w:rPr>
        <w:t>Воздушные ванны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6"/>
          <w:rFonts w:ascii="var(--bs-font-sans-serif)" w:hAnsi="var(--bs-font-sans-serif)" w:cs="Arial"/>
          <w:color w:val="212529"/>
        </w:rPr>
        <w:t>Закаливание водой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рекомендуется выполнять в воде разные движения. После купания ребёнка нужно вытереть  полотенцем и одеть.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</w:p>
    <w:p w:rsidR="00587FB2" w:rsidRDefault="00587FB2" w:rsidP="00587FB2">
      <w:pPr>
        <w:pStyle w:val="a5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  <w:bookmarkStart w:id="0" w:name="_GoBack"/>
      <w:bookmarkEnd w:id="0"/>
    </w:p>
    <w:sectPr w:rsidR="0058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96"/>
    <w:rsid w:val="000818F4"/>
    <w:rsid w:val="0040533C"/>
    <w:rsid w:val="00587FB2"/>
    <w:rsid w:val="00A92254"/>
    <w:rsid w:val="00B02B65"/>
    <w:rsid w:val="00D31496"/>
    <w:rsid w:val="00F0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4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7FB2"/>
    <w:rPr>
      <w:b/>
      <w:bCs/>
    </w:rPr>
  </w:style>
  <w:style w:type="character" w:styleId="a7">
    <w:name w:val="Emphasis"/>
    <w:basedOn w:val="a0"/>
    <w:uiPriority w:val="20"/>
    <w:qFormat/>
    <w:rsid w:val="00587F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4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7FB2"/>
    <w:rPr>
      <w:b/>
      <w:bCs/>
    </w:rPr>
  </w:style>
  <w:style w:type="character" w:styleId="a7">
    <w:name w:val="Emphasis"/>
    <w:basedOn w:val="a0"/>
    <w:uiPriority w:val="20"/>
    <w:qFormat/>
    <w:rsid w:val="00587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2023-05-18T07:25:00Z</cp:lastPrinted>
  <dcterms:created xsi:type="dcterms:W3CDTF">2023-06-02T15:16:00Z</dcterms:created>
  <dcterms:modified xsi:type="dcterms:W3CDTF">2023-06-04T05:15:00Z</dcterms:modified>
</cp:coreProperties>
</file>