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1D57" w:rsidRPr="00C30C7C" w:rsidRDefault="00071D57" w:rsidP="00071D57">
      <w:pPr>
        <w:shd w:val="clear" w:color="auto" w:fill="FFFFFF"/>
        <w:tabs>
          <w:tab w:val="left" w:pos="3945"/>
          <w:tab w:val="center" w:pos="4677"/>
        </w:tabs>
        <w:autoSpaceDE w:val="0"/>
        <w:autoSpaceDN w:val="0"/>
        <w:adjustRightInd w:val="0"/>
        <w:contextualSpacing/>
        <w:jc w:val="center"/>
        <w:rPr>
          <w:b/>
          <w:bCs/>
          <w:color w:val="000000"/>
        </w:rPr>
      </w:pPr>
      <w:r w:rsidRPr="00C30C7C">
        <w:rPr>
          <w:b/>
          <w:bCs/>
          <w:color w:val="000000"/>
        </w:rPr>
        <w:t>СПРАВКА</w:t>
      </w:r>
    </w:p>
    <w:p w:rsidR="00071D57" w:rsidRPr="00C30C7C" w:rsidRDefault="00071D57" w:rsidP="00071D57">
      <w:pPr>
        <w:shd w:val="clear" w:color="auto" w:fill="FFFFFF"/>
        <w:autoSpaceDE w:val="0"/>
        <w:autoSpaceDN w:val="0"/>
        <w:adjustRightInd w:val="0"/>
        <w:contextualSpacing/>
        <w:jc w:val="center"/>
        <w:rPr>
          <w:b/>
        </w:rPr>
      </w:pPr>
      <w:r w:rsidRPr="00C30C7C">
        <w:rPr>
          <w:b/>
          <w:bCs/>
          <w:color w:val="000000"/>
        </w:rPr>
        <w:t xml:space="preserve">по уровням </w:t>
      </w:r>
      <w:r w:rsidRPr="00C30C7C">
        <w:rPr>
          <w:b/>
        </w:rPr>
        <w:t xml:space="preserve">освоения воспитанниками основной образовательной программы дошкольного образования </w:t>
      </w:r>
      <w:r w:rsidRPr="00C30C7C">
        <w:rPr>
          <w:b/>
          <w:bCs/>
          <w:color w:val="000000"/>
        </w:rPr>
        <w:t>МБДОУ №65 «Фестивальный»</w:t>
      </w:r>
    </w:p>
    <w:p w:rsidR="00071D57" w:rsidRPr="00C30C7C" w:rsidRDefault="00831F03" w:rsidP="00071D57">
      <w:pPr>
        <w:contextualSpacing/>
        <w:jc w:val="center"/>
        <w:rPr>
          <w:b/>
        </w:rPr>
      </w:pPr>
      <w:r>
        <w:rPr>
          <w:b/>
        </w:rPr>
        <w:t>2022</w:t>
      </w:r>
      <w:r w:rsidR="00071D57" w:rsidRPr="00C30C7C">
        <w:rPr>
          <w:b/>
        </w:rPr>
        <w:t>-20</w:t>
      </w:r>
      <w:r w:rsidR="00636F89">
        <w:rPr>
          <w:b/>
        </w:rPr>
        <w:t>2</w:t>
      </w:r>
      <w:r>
        <w:rPr>
          <w:b/>
        </w:rPr>
        <w:t>3</w:t>
      </w:r>
      <w:r w:rsidR="00A36380" w:rsidRPr="001901BE">
        <w:rPr>
          <w:b/>
        </w:rPr>
        <w:t xml:space="preserve"> </w:t>
      </w:r>
      <w:r w:rsidR="00071D57" w:rsidRPr="00C30C7C">
        <w:rPr>
          <w:b/>
        </w:rPr>
        <w:t>учебный год</w:t>
      </w:r>
    </w:p>
    <w:p w:rsidR="00071D57" w:rsidRPr="00C30C7C" w:rsidRDefault="00071D57" w:rsidP="00071D57">
      <w:pPr>
        <w:shd w:val="clear" w:color="auto" w:fill="FFFFFF"/>
        <w:autoSpaceDE w:val="0"/>
        <w:autoSpaceDN w:val="0"/>
        <w:adjustRightInd w:val="0"/>
        <w:contextualSpacing/>
        <w:rPr>
          <w:color w:val="000000"/>
        </w:rPr>
      </w:pPr>
    </w:p>
    <w:p w:rsidR="00EE762B" w:rsidRDefault="00071D57" w:rsidP="00071D57">
      <w:pPr>
        <w:shd w:val="clear" w:color="auto" w:fill="FFFFFF"/>
        <w:autoSpaceDE w:val="0"/>
        <w:autoSpaceDN w:val="0"/>
        <w:adjustRightInd w:val="0"/>
        <w:contextualSpacing/>
        <w:rPr>
          <w:color w:val="000000"/>
        </w:rPr>
      </w:pPr>
      <w:r>
        <w:rPr>
          <w:color w:val="000000"/>
        </w:rPr>
        <w:t xml:space="preserve">Группа: </w:t>
      </w:r>
      <w:r w:rsidR="0047698B">
        <w:rPr>
          <w:color w:val="000000"/>
        </w:rPr>
        <w:t>№10 «Звездоч</w:t>
      </w:r>
      <w:r w:rsidR="00EE762B">
        <w:rPr>
          <w:color w:val="000000"/>
        </w:rPr>
        <w:t>ка»</w:t>
      </w:r>
      <w:r w:rsidR="008F1F3C">
        <w:rPr>
          <w:color w:val="000000"/>
        </w:rPr>
        <w:tab/>
        <w:t xml:space="preserve">                                        </w:t>
      </w:r>
      <w:r w:rsidRPr="00C30C7C">
        <w:rPr>
          <w:color w:val="000000"/>
        </w:rPr>
        <w:t xml:space="preserve">Дата проведения: </w:t>
      </w:r>
      <w:r w:rsidR="005778B4">
        <w:rPr>
          <w:color w:val="000000"/>
        </w:rPr>
        <w:t>11.04</w:t>
      </w:r>
      <w:r w:rsidR="004C4246">
        <w:rPr>
          <w:color w:val="000000"/>
        </w:rPr>
        <w:t>-</w:t>
      </w:r>
      <w:r w:rsidR="005778B4">
        <w:rPr>
          <w:color w:val="000000"/>
        </w:rPr>
        <w:t>25.04.2023</w:t>
      </w:r>
      <w:r w:rsidR="008F1F3C">
        <w:rPr>
          <w:color w:val="000000"/>
        </w:rPr>
        <w:t>г.</w:t>
      </w:r>
    </w:p>
    <w:p w:rsidR="00071D57" w:rsidRPr="00C30C7C" w:rsidRDefault="00071D57" w:rsidP="00071D57">
      <w:pPr>
        <w:shd w:val="clear" w:color="auto" w:fill="FFFFFF"/>
        <w:autoSpaceDE w:val="0"/>
        <w:autoSpaceDN w:val="0"/>
        <w:adjustRightInd w:val="0"/>
        <w:contextualSpacing/>
      </w:pPr>
      <w:r w:rsidRPr="00C30C7C">
        <w:rPr>
          <w:color w:val="000000"/>
        </w:rPr>
        <w:t xml:space="preserve">Возраст: </w:t>
      </w:r>
      <w:r w:rsidR="00A83E69">
        <w:rPr>
          <w:color w:val="000000"/>
        </w:rPr>
        <w:t>второй младший</w:t>
      </w:r>
      <w:r w:rsidR="00007FF8">
        <w:rPr>
          <w:color w:val="000000"/>
        </w:rPr>
        <w:t xml:space="preserve"> возраст.</w:t>
      </w:r>
    </w:p>
    <w:p w:rsidR="00071D57" w:rsidRDefault="00071D57" w:rsidP="00071D57">
      <w:pPr>
        <w:shd w:val="clear" w:color="auto" w:fill="FFFFFF"/>
        <w:autoSpaceDE w:val="0"/>
        <w:autoSpaceDN w:val="0"/>
        <w:adjustRightInd w:val="0"/>
        <w:contextualSpacing/>
        <w:jc w:val="both"/>
      </w:pPr>
      <w:r w:rsidRPr="00C30C7C">
        <w:t xml:space="preserve">Всего воспитанников: </w:t>
      </w:r>
      <w:r w:rsidR="00A83E69">
        <w:t>35</w:t>
      </w:r>
      <w:r w:rsidR="00EE762B">
        <w:t xml:space="preserve">, </w:t>
      </w:r>
      <w:r w:rsidR="005778B4">
        <w:t>диагностику прошли 32</w:t>
      </w:r>
      <w:r w:rsidR="00EE762B">
        <w:t>.</w:t>
      </w:r>
    </w:p>
    <w:p w:rsidR="00071D57" w:rsidRDefault="00071D57" w:rsidP="00071D57">
      <w:pPr>
        <w:shd w:val="clear" w:color="auto" w:fill="FFFFFF"/>
        <w:autoSpaceDE w:val="0"/>
        <w:autoSpaceDN w:val="0"/>
        <w:adjustRightInd w:val="0"/>
        <w:contextualSpacing/>
        <w:jc w:val="both"/>
      </w:pPr>
      <w:r>
        <w:t xml:space="preserve">Воспитатели: </w:t>
      </w:r>
      <w:proofErr w:type="spellStart"/>
      <w:r w:rsidR="00A83E69">
        <w:t>Суюндикова</w:t>
      </w:r>
      <w:proofErr w:type="spellEnd"/>
      <w:r w:rsidR="00A83E69">
        <w:t xml:space="preserve"> А.Т. </w:t>
      </w:r>
      <w:proofErr w:type="spellStart"/>
      <w:r w:rsidR="0047698B">
        <w:t>Алхасова</w:t>
      </w:r>
      <w:proofErr w:type="spellEnd"/>
      <w:r w:rsidR="0047698B">
        <w:t xml:space="preserve"> Л</w:t>
      </w:r>
      <w:r w:rsidR="004C4246">
        <w:t>.А.</w:t>
      </w:r>
    </w:p>
    <w:p w:rsidR="00071D57" w:rsidRPr="00C30C7C" w:rsidRDefault="00071D57" w:rsidP="00071D57">
      <w:pPr>
        <w:shd w:val="clear" w:color="auto" w:fill="FFFFFF"/>
        <w:autoSpaceDE w:val="0"/>
        <w:autoSpaceDN w:val="0"/>
        <w:adjustRightInd w:val="0"/>
        <w:contextualSpacing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57"/>
        <w:gridCol w:w="1937"/>
        <w:gridCol w:w="1937"/>
        <w:gridCol w:w="1875"/>
      </w:tblGrid>
      <w:tr w:rsidR="00071D57" w:rsidRPr="00C30C7C" w:rsidTr="003A1BD0">
        <w:tc>
          <w:tcPr>
            <w:tcW w:w="3357" w:type="dxa"/>
            <w:vMerge w:val="restart"/>
            <w:shd w:val="clear" w:color="auto" w:fill="auto"/>
          </w:tcPr>
          <w:p w:rsidR="00071D57" w:rsidRPr="00C30C7C" w:rsidRDefault="00071D57" w:rsidP="003A1BD0">
            <w:pPr>
              <w:autoSpaceDE w:val="0"/>
              <w:autoSpaceDN w:val="0"/>
              <w:adjustRightInd w:val="0"/>
              <w:contextualSpacing/>
              <w:rPr>
                <w:b/>
                <w:color w:val="000000"/>
              </w:rPr>
            </w:pPr>
          </w:p>
          <w:p w:rsidR="00071D57" w:rsidRPr="00C30C7C" w:rsidRDefault="00071D57" w:rsidP="003A1BD0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olor w:val="000000"/>
              </w:rPr>
            </w:pPr>
            <w:r w:rsidRPr="00C30C7C">
              <w:rPr>
                <w:b/>
                <w:color w:val="000000"/>
              </w:rPr>
              <w:t>Образовательная область ОПДО</w:t>
            </w:r>
          </w:p>
        </w:tc>
        <w:tc>
          <w:tcPr>
            <w:tcW w:w="5749" w:type="dxa"/>
            <w:gridSpan w:val="3"/>
            <w:shd w:val="clear" w:color="auto" w:fill="auto"/>
          </w:tcPr>
          <w:p w:rsidR="00071D57" w:rsidRPr="00C30C7C" w:rsidRDefault="005778B4" w:rsidP="003A1BD0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Конец</w:t>
            </w:r>
            <w:r w:rsidR="00071D57" w:rsidRPr="00C30C7C">
              <w:rPr>
                <w:b/>
                <w:color w:val="000000"/>
              </w:rPr>
              <w:t xml:space="preserve"> года </w:t>
            </w:r>
            <w:r w:rsidR="001901BE">
              <w:rPr>
                <w:b/>
                <w:color w:val="000000"/>
              </w:rPr>
              <w:t>%</w:t>
            </w:r>
          </w:p>
        </w:tc>
      </w:tr>
      <w:tr w:rsidR="00071D57" w:rsidRPr="00C30C7C" w:rsidTr="003A1BD0">
        <w:trPr>
          <w:trHeight w:val="239"/>
        </w:trPr>
        <w:tc>
          <w:tcPr>
            <w:tcW w:w="3357" w:type="dxa"/>
            <w:vMerge/>
            <w:shd w:val="clear" w:color="auto" w:fill="auto"/>
          </w:tcPr>
          <w:p w:rsidR="00071D57" w:rsidRPr="00C30C7C" w:rsidRDefault="00071D57" w:rsidP="003A1BD0">
            <w:pPr>
              <w:autoSpaceDE w:val="0"/>
              <w:autoSpaceDN w:val="0"/>
              <w:adjustRightInd w:val="0"/>
              <w:contextualSpacing/>
              <w:rPr>
                <w:b/>
                <w:color w:val="000000"/>
              </w:rPr>
            </w:pPr>
          </w:p>
        </w:tc>
        <w:tc>
          <w:tcPr>
            <w:tcW w:w="1937" w:type="dxa"/>
            <w:shd w:val="clear" w:color="auto" w:fill="auto"/>
          </w:tcPr>
          <w:p w:rsidR="00071D57" w:rsidRPr="00C30C7C" w:rsidRDefault="00071D57" w:rsidP="003A1BD0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olor w:val="000000"/>
              </w:rPr>
            </w:pPr>
            <w:r w:rsidRPr="00C30C7C">
              <w:rPr>
                <w:b/>
                <w:color w:val="000000"/>
              </w:rPr>
              <w:t>Оптимальный</w:t>
            </w:r>
          </w:p>
        </w:tc>
        <w:tc>
          <w:tcPr>
            <w:tcW w:w="1937" w:type="dxa"/>
            <w:shd w:val="clear" w:color="auto" w:fill="auto"/>
          </w:tcPr>
          <w:p w:rsidR="00071D57" w:rsidRPr="00C30C7C" w:rsidRDefault="00071D57" w:rsidP="003A1BD0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olor w:val="000000"/>
              </w:rPr>
            </w:pPr>
            <w:r w:rsidRPr="00C30C7C">
              <w:rPr>
                <w:b/>
                <w:color w:val="000000"/>
              </w:rPr>
              <w:t>Достаточный</w:t>
            </w:r>
          </w:p>
        </w:tc>
        <w:tc>
          <w:tcPr>
            <w:tcW w:w="1875" w:type="dxa"/>
            <w:shd w:val="clear" w:color="auto" w:fill="auto"/>
          </w:tcPr>
          <w:p w:rsidR="00071D57" w:rsidRPr="00C30C7C" w:rsidRDefault="00071D57" w:rsidP="003A1BD0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olor w:val="000000"/>
              </w:rPr>
            </w:pPr>
            <w:r w:rsidRPr="00C30C7C">
              <w:rPr>
                <w:b/>
                <w:color w:val="000000"/>
              </w:rPr>
              <w:t xml:space="preserve">Низкий </w:t>
            </w:r>
          </w:p>
        </w:tc>
      </w:tr>
      <w:tr w:rsidR="00242C86" w:rsidRPr="00C30C7C" w:rsidTr="001B21A2">
        <w:tc>
          <w:tcPr>
            <w:tcW w:w="3357" w:type="dxa"/>
            <w:shd w:val="clear" w:color="auto" w:fill="auto"/>
          </w:tcPr>
          <w:p w:rsidR="00242C86" w:rsidRPr="00C30C7C" w:rsidRDefault="00242C86" w:rsidP="00242C86">
            <w:pPr>
              <w:autoSpaceDE w:val="0"/>
              <w:autoSpaceDN w:val="0"/>
              <w:adjustRightInd w:val="0"/>
              <w:contextualSpacing/>
              <w:rPr>
                <w:color w:val="000000"/>
              </w:rPr>
            </w:pPr>
            <w:r w:rsidRPr="00C30C7C">
              <w:rPr>
                <w:color w:val="000000"/>
              </w:rPr>
              <w:t xml:space="preserve">Социально –коммуникативное развитие </w:t>
            </w:r>
          </w:p>
        </w:tc>
        <w:tc>
          <w:tcPr>
            <w:tcW w:w="1937" w:type="dxa"/>
          </w:tcPr>
          <w:p w:rsidR="00242C86" w:rsidRDefault="005778B4" w:rsidP="00242C86">
            <w:pPr>
              <w:pStyle w:val="TableParagraph"/>
              <w:spacing w:line="240" w:lineRule="auto"/>
              <w:ind w:right="1"/>
              <w:rPr>
                <w:sz w:val="24"/>
              </w:rPr>
            </w:pPr>
            <w:r>
              <w:rPr>
                <w:spacing w:val="-2"/>
                <w:sz w:val="24"/>
              </w:rPr>
              <w:t>59,3%</w:t>
            </w:r>
          </w:p>
        </w:tc>
        <w:tc>
          <w:tcPr>
            <w:tcW w:w="1937" w:type="dxa"/>
          </w:tcPr>
          <w:p w:rsidR="00242C86" w:rsidRDefault="00AC4722" w:rsidP="00242C86">
            <w:pPr>
              <w:pStyle w:val="TableParagraph"/>
              <w:spacing w:line="240" w:lineRule="auto"/>
              <w:ind w:left="16" w:right="1"/>
              <w:rPr>
                <w:sz w:val="24"/>
              </w:rPr>
            </w:pPr>
            <w:r>
              <w:rPr>
                <w:spacing w:val="-2"/>
                <w:sz w:val="24"/>
              </w:rPr>
              <w:t>40,7%</w:t>
            </w:r>
          </w:p>
        </w:tc>
        <w:tc>
          <w:tcPr>
            <w:tcW w:w="1875" w:type="dxa"/>
          </w:tcPr>
          <w:p w:rsidR="00242C86" w:rsidRDefault="00AC4722" w:rsidP="00242C86">
            <w:pPr>
              <w:pStyle w:val="TableParagraph"/>
              <w:spacing w:line="240" w:lineRule="auto"/>
              <w:ind w:right="1"/>
              <w:rPr>
                <w:sz w:val="24"/>
              </w:rPr>
            </w:pPr>
            <w:r>
              <w:rPr>
                <w:sz w:val="24"/>
              </w:rPr>
              <w:t>0%</w:t>
            </w:r>
          </w:p>
        </w:tc>
      </w:tr>
      <w:tr w:rsidR="00242C86" w:rsidRPr="00C30C7C" w:rsidTr="001B21A2">
        <w:tc>
          <w:tcPr>
            <w:tcW w:w="3357" w:type="dxa"/>
            <w:shd w:val="clear" w:color="auto" w:fill="auto"/>
          </w:tcPr>
          <w:p w:rsidR="00242C86" w:rsidRPr="00C30C7C" w:rsidRDefault="00242C86" w:rsidP="00242C86">
            <w:pPr>
              <w:autoSpaceDE w:val="0"/>
              <w:autoSpaceDN w:val="0"/>
              <w:adjustRightInd w:val="0"/>
              <w:contextualSpacing/>
              <w:rPr>
                <w:color w:val="000000"/>
              </w:rPr>
            </w:pPr>
            <w:r w:rsidRPr="00C30C7C">
              <w:rPr>
                <w:color w:val="000000"/>
              </w:rPr>
              <w:t xml:space="preserve">Познавательное развитие </w:t>
            </w:r>
          </w:p>
        </w:tc>
        <w:tc>
          <w:tcPr>
            <w:tcW w:w="1937" w:type="dxa"/>
          </w:tcPr>
          <w:p w:rsidR="00242C86" w:rsidRDefault="00AC4722" w:rsidP="00AC4722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2"/>
                <w:sz w:val="24"/>
              </w:rPr>
              <w:t>46,8%</w:t>
            </w:r>
          </w:p>
        </w:tc>
        <w:tc>
          <w:tcPr>
            <w:tcW w:w="1937" w:type="dxa"/>
          </w:tcPr>
          <w:p w:rsidR="00242C86" w:rsidRDefault="00AC4722" w:rsidP="00242C86">
            <w:pPr>
              <w:pStyle w:val="TableParagraph"/>
              <w:ind w:left="16" w:right="1"/>
              <w:rPr>
                <w:sz w:val="24"/>
              </w:rPr>
            </w:pPr>
            <w:r>
              <w:rPr>
                <w:spacing w:val="-2"/>
                <w:sz w:val="24"/>
              </w:rPr>
              <w:t>53,2%</w:t>
            </w:r>
          </w:p>
        </w:tc>
        <w:tc>
          <w:tcPr>
            <w:tcW w:w="1875" w:type="dxa"/>
          </w:tcPr>
          <w:p w:rsidR="00242C86" w:rsidRDefault="005778B4" w:rsidP="00242C86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5"/>
                <w:sz w:val="24"/>
              </w:rPr>
              <w:t>0%</w:t>
            </w:r>
          </w:p>
        </w:tc>
      </w:tr>
      <w:tr w:rsidR="00242C86" w:rsidRPr="00C30C7C" w:rsidTr="001B21A2">
        <w:tc>
          <w:tcPr>
            <w:tcW w:w="3357" w:type="dxa"/>
            <w:shd w:val="clear" w:color="auto" w:fill="auto"/>
          </w:tcPr>
          <w:p w:rsidR="00242C86" w:rsidRPr="00C30C7C" w:rsidRDefault="00242C86" w:rsidP="00242C86">
            <w:pPr>
              <w:autoSpaceDE w:val="0"/>
              <w:autoSpaceDN w:val="0"/>
              <w:adjustRightInd w:val="0"/>
              <w:contextualSpacing/>
              <w:rPr>
                <w:color w:val="000000"/>
              </w:rPr>
            </w:pPr>
            <w:r w:rsidRPr="00C30C7C">
              <w:t>Речевой развитие</w:t>
            </w:r>
          </w:p>
        </w:tc>
        <w:tc>
          <w:tcPr>
            <w:tcW w:w="1937" w:type="dxa"/>
          </w:tcPr>
          <w:p w:rsidR="00242C86" w:rsidRDefault="00AC4722" w:rsidP="00242C86">
            <w:pPr>
              <w:pStyle w:val="TableParagraph"/>
              <w:ind w:right="1"/>
              <w:rPr>
                <w:sz w:val="24"/>
              </w:rPr>
            </w:pPr>
            <w:bookmarkStart w:id="0" w:name="_GoBack"/>
            <w:bookmarkEnd w:id="0"/>
            <w:r>
              <w:rPr>
                <w:spacing w:val="-2"/>
                <w:sz w:val="24"/>
              </w:rPr>
              <w:t>28,2%</w:t>
            </w:r>
          </w:p>
        </w:tc>
        <w:tc>
          <w:tcPr>
            <w:tcW w:w="1937" w:type="dxa"/>
          </w:tcPr>
          <w:p w:rsidR="00242C86" w:rsidRDefault="00AC4722" w:rsidP="00242C86">
            <w:pPr>
              <w:pStyle w:val="TableParagraph"/>
              <w:ind w:left="16" w:right="1"/>
              <w:rPr>
                <w:sz w:val="24"/>
              </w:rPr>
            </w:pPr>
            <w:r>
              <w:rPr>
                <w:sz w:val="24"/>
              </w:rPr>
              <w:t>71,8%</w:t>
            </w:r>
          </w:p>
        </w:tc>
        <w:tc>
          <w:tcPr>
            <w:tcW w:w="1875" w:type="dxa"/>
          </w:tcPr>
          <w:p w:rsidR="00242C86" w:rsidRDefault="00AC4722" w:rsidP="00242C86">
            <w:pPr>
              <w:pStyle w:val="TableParagraph"/>
              <w:ind w:right="1"/>
              <w:rPr>
                <w:sz w:val="24"/>
              </w:rPr>
            </w:pPr>
            <w:r>
              <w:rPr>
                <w:sz w:val="24"/>
              </w:rPr>
              <w:t>0%</w:t>
            </w:r>
          </w:p>
        </w:tc>
      </w:tr>
      <w:tr w:rsidR="00242C86" w:rsidRPr="00C30C7C" w:rsidTr="001B21A2">
        <w:tc>
          <w:tcPr>
            <w:tcW w:w="3357" w:type="dxa"/>
            <w:shd w:val="clear" w:color="auto" w:fill="auto"/>
          </w:tcPr>
          <w:p w:rsidR="00242C86" w:rsidRPr="00C30C7C" w:rsidRDefault="00242C86" w:rsidP="00242C86">
            <w:pPr>
              <w:autoSpaceDE w:val="0"/>
              <w:autoSpaceDN w:val="0"/>
              <w:adjustRightInd w:val="0"/>
              <w:contextualSpacing/>
              <w:rPr>
                <w:color w:val="000000"/>
              </w:rPr>
            </w:pPr>
            <w:r w:rsidRPr="00C30C7C">
              <w:t>Художественно-эстетическое развитие</w:t>
            </w:r>
          </w:p>
        </w:tc>
        <w:tc>
          <w:tcPr>
            <w:tcW w:w="1937" w:type="dxa"/>
          </w:tcPr>
          <w:p w:rsidR="00242C86" w:rsidRDefault="00AC4722" w:rsidP="00242C86">
            <w:pPr>
              <w:pStyle w:val="TableParagraph"/>
              <w:spacing w:line="240" w:lineRule="auto"/>
              <w:ind w:right="1"/>
              <w:rPr>
                <w:sz w:val="24"/>
              </w:rPr>
            </w:pPr>
            <w:r>
              <w:rPr>
                <w:spacing w:val="-2"/>
                <w:sz w:val="24"/>
              </w:rPr>
              <w:t>53,2%</w:t>
            </w:r>
          </w:p>
        </w:tc>
        <w:tc>
          <w:tcPr>
            <w:tcW w:w="1937" w:type="dxa"/>
          </w:tcPr>
          <w:p w:rsidR="00242C86" w:rsidRDefault="00AC4722" w:rsidP="00242C86">
            <w:pPr>
              <w:pStyle w:val="TableParagraph"/>
              <w:spacing w:line="240" w:lineRule="auto"/>
              <w:ind w:left="16" w:right="1"/>
              <w:rPr>
                <w:sz w:val="24"/>
              </w:rPr>
            </w:pPr>
            <w:r>
              <w:rPr>
                <w:spacing w:val="-2"/>
                <w:sz w:val="24"/>
              </w:rPr>
              <w:t>46,8%</w:t>
            </w:r>
          </w:p>
        </w:tc>
        <w:tc>
          <w:tcPr>
            <w:tcW w:w="1875" w:type="dxa"/>
          </w:tcPr>
          <w:p w:rsidR="00242C86" w:rsidRDefault="00AC4722" w:rsidP="00242C86">
            <w:pPr>
              <w:pStyle w:val="TableParagraph"/>
              <w:spacing w:line="240" w:lineRule="auto"/>
              <w:ind w:right="1"/>
              <w:rPr>
                <w:sz w:val="24"/>
              </w:rPr>
            </w:pPr>
            <w:r>
              <w:rPr>
                <w:sz w:val="24"/>
              </w:rPr>
              <w:t>0%</w:t>
            </w:r>
          </w:p>
        </w:tc>
      </w:tr>
      <w:tr w:rsidR="00242C86" w:rsidRPr="00C30C7C" w:rsidTr="001B21A2">
        <w:trPr>
          <w:trHeight w:val="201"/>
        </w:trPr>
        <w:tc>
          <w:tcPr>
            <w:tcW w:w="3357" w:type="dxa"/>
            <w:shd w:val="clear" w:color="auto" w:fill="auto"/>
          </w:tcPr>
          <w:p w:rsidR="00242C86" w:rsidRPr="00C30C7C" w:rsidRDefault="00242C86" w:rsidP="00242C86">
            <w:pPr>
              <w:autoSpaceDE w:val="0"/>
              <w:autoSpaceDN w:val="0"/>
              <w:adjustRightInd w:val="0"/>
              <w:contextualSpacing/>
              <w:rPr>
                <w:color w:val="000000"/>
              </w:rPr>
            </w:pPr>
            <w:r w:rsidRPr="00C30C7C">
              <w:t>Физическое развитие</w:t>
            </w:r>
          </w:p>
        </w:tc>
        <w:tc>
          <w:tcPr>
            <w:tcW w:w="1937" w:type="dxa"/>
          </w:tcPr>
          <w:p w:rsidR="00242C86" w:rsidRDefault="00AC4722" w:rsidP="00242C86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5"/>
                <w:sz w:val="24"/>
              </w:rPr>
              <w:t>28,2</w:t>
            </w:r>
          </w:p>
        </w:tc>
        <w:tc>
          <w:tcPr>
            <w:tcW w:w="1937" w:type="dxa"/>
          </w:tcPr>
          <w:p w:rsidR="00242C86" w:rsidRDefault="00AC4722" w:rsidP="00242C86">
            <w:pPr>
              <w:pStyle w:val="TableParagraph"/>
              <w:ind w:left="16" w:right="1"/>
              <w:rPr>
                <w:sz w:val="24"/>
              </w:rPr>
            </w:pPr>
            <w:r>
              <w:rPr>
                <w:spacing w:val="-2"/>
                <w:sz w:val="24"/>
              </w:rPr>
              <w:t>71,8%</w:t>
            </w:r>
          </w:p>
        </w:tc>
        <w:tc>
          <w:tcPr>
            <w:tcW w:w="1875" w:type="dxa"/>
          </w:tcPr>
          <w:p w:rsidR="00242C86" w:rsidRDefault="00AC4722" w:rsidP="00242C86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2"/>
                <w:sz w:val="24"/>
              </w:rPr>
              <w:t>0%</w:t>
            </w:r>
          </w:p>
        </w:tc>
      </w:tr>
    </w:tbl>
    <w:p w:rsidR="00071D57" w:rsidRDefault="00071D57" w:rsidP="00071D57">
      <w:pPr>
        <w:contextualSpacing/>
        <w:rPr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57"/>
        <w:gridCol w:w="1937"/>
        <w:gridCol w:w="1937"/>
        <w:gridCol w:w="1875"/>
      </w:tblGrid>
      <w:tr w:rsidR="001901BE" w:rsidRPr="00C30C7C" w:rsidTr="003C5557">
        <w:tc>
          <w:tcPr>
            <w:tcW w:w="3357" w:type="dxa"/>
            <w:vMerge w:val="restart"/>
            <w:shd w:val="clear" w:color="auto" w:fill="auto"/>
          </w:tcPr>
          <w:p w:rsidR="001901BE" w:rsidRPr="00C30C7C" w:rsidRDefault="001901BE" w:rsidP="003C5557">
            <w:pPr>
              <w:autoSpaceDE w:val="0"/>
              <w:autoSpaceDN w:val="0"/>
              <w:adjustRightInd w:val="0"/>
              <w:contextualSpacing/>
              <w:rPr>
                <w:b/>
                <w:color w:val="000000"/>
              </w:rPr>
            </w:pPr>
          </w:p>
          <w:p w:rsidR="001901BE" w:rsidRPr="00C30C7C" w:rsidRDefault="001901BE" w:rsidP="003C5557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olor w:val="000000"/>
              </w:rPr>
            </w:pPr>
            <w:r w:rsidRPr="00C30C7C">
              <w:rPr>
                <w:b/>
                <w:color w:val="000000"/>
              </w:rPr>
              <w:t>Образовательная область ОПДО</w:t>
            </w:r>
          </w:p>
        </w:tc>
        <w:tc>
          <w:tcPr>
            <w:tcW w:w="5749" w:type="dxa"/>
            <w:gridSpan w:val="3"/>
            <w:shd w:val="clear" w:color="auto" w:fill="auto"/>
          </w:tcPr>
          <w:p w:rsidR="001901BE" w:rsidRPr="00C30C7C" w:rsidRDefault="005778B4" w:rsidP="003C5557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Конец</w:t>
            </w:r>
            <w:r w:rsidR="001901BE">
              <w:rPr>
                <w:b/>
                <w:color w:val="000000"/>
              </w:rPr>
              <w:t xml:space="preserve"> года человек</w:t>
            </w:r>
          </w:p>
        </w:tc>
      </w:tr>
      <w:tr w:rsidR="001901BE" w:rsidRPr="00C30C7C" w:rsidTr="003C5557">
        <w:trPr>
          <w:trHeight w:val="239"/>
        </w:trPr>
        <w:tc>
          <w:tcPr>
            <w:tcW w:w="3357" w:type="dxa"/>
            <w:vMerge/>
            <w:shd w:val="clear" w:color="auto" w:fill="auto"/>
          </w:tcPr>
          <w:p w:rsidR="001901BE" w:rsidRPr="00C30C7C" w:rsidRDefault="001901BE" w:rsidP="003C5557">
            <w:pPr>
              <w:autoSpaceDE w:val="0"/>
              <w:autoSpaceDN w:val="0"/>
              <w:adjustRightInd w:val="0"/>
              <w:contextualSpacing/>
              <w:rPr>
                <w:b/>
                <w:color w:val="000000"/>
              </w:rPr>
            </w:pPr>
          </w:p>
        </w:tc>
        <w:tc>
          <w:tcPr>
            <w:tcW w:w="1937" w:type="dxa"/>
            <w:shd w:val="clear" w:color="auto" w:fill="auto"/>
          </w:tcPr>
          <w:p w:rsidR="001901BE" w:rsidRPr="00C30C7C" w:rsidRDefault="001901BE" w:rsidP="003C5557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olor w:val="000000"/>
              </w:rPr>
            </w:pPr>
            <w:r w:rsidRPr="00C30C7C">
              <w:rPr>
                <w:b/>
                <w:color w:val="000000"/>
              </w:rPr>
              <w:t>Оптимальный</w:t>
            </w:r>
          </w:p>
        </w:tc>
        <w:tc>
          <w:tcPr>
            <w:tcW w:w="1937" w:type="dxa"/>
            <w:shd w:val="clear" w:color="auto" w:fill="auto"/>
          </w:tcPr>
          <w:p w:rsidR="001901BE" w:rsidRPr="00C30C7C" w:rsidRDefault="001901BE" w:rsidP="003C5557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olor w:val="000000"/>
              </w:rPr>
            </w:pPr>
            <w:r w:rsidRPr="00C30C7C">
              <w:rPr>
                <w:b/>
                <w:color w:val="000000"/>
              </w:rPr>
              <w:t>Достаточный</w:t>
            </w:r>
          </w:p>
        </w:tc>
        <w:tc>
          <w:tcPr>
            <w:tcW w:w="1875" w:type="dxa"/>
            <w:shd w:val="clear" w:color="auto" w:fill="auto"/>
          </w:tcPr>
          <w:p w:rsidR="001901BE" w:rsidRPr="00C30C7C" w:rsidRDefault="001901BE" w:rsidP="003C5557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olor w:val="000000"/>
              </w:rPr>
            </w:pPr>
            <w:r w:rsidRPr="00C30C7C">
              <w:rPr>
                <w:b/>
                <w:color w:val="000000"/>
              </w:rPr>
              <w:t xml:space="preserve">Низкий </w:t>
            </w:r>
          </w:p>
        </w:tc>
      </w:tr>
      <w:tr w:rsidR="00242C86" w:rsidRPr="00C30C7C" w:rsidTr="000A3D2C">
        <w:tc>
          <w:tcPr>
            <w:tcW w:w="3357" w:type="dxa"/>
            <w:shd w:val="clear" w:color="auto" w:fill="auto"/>
          </w:tcPr>
          <w:p w:rsidR="00242C86" w:rsidRPr="00C30C7C" w:rsidRDefault="00242C86" w:rsidP="00242C86">
            <w:pPr>
              <w:autoSpaceDE w:val="0"/>
              <w:autoSpaceDN w:val="0"/>
              <w:adjustRightInd w:val="0"/>
              <w:contextualSpacing/>
              <w:rPr>
                <w:color w:val="000000"/>
              </w:rPr>
            </w:pPr>
            <w:r w:rsidRPr="00C30C7C">
              <w:rPr>
                <w:color w:val="000000"/>
              </w:rPr>
              <w:t xml:space="preserve">Социально –коммуникативное развитие </w:t>
            </w:r>
          </w:p>
        </w:tc>
        <w:tc>
          <w:tcPr>
            <w:tcW w:w="1937" w:type="dxa"/>
            <w:shd w:val="clear" w:color="auto" w:fill="auto"/>
          </w:tcPr>
          <w:p w:rsidR="00242C86" w:rsidRPr="00C30C7C" w:rsidRDefault="005778B4" w:rsidP="00242C86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>
              <w:rPr>
                <w:spacing w:val="-5"/>
              </w:rPr>
              <w:t>19</w:t>
            </w:r>
          </w:p>
        </w:tc>
        <w:tc>
          <w:tcPr>
            <w:tcW w:w="1937" w:type="dxa"/>
          </w:tcPr>
          <w:p w:rsidR="00242C86" w:rsidRDefault="00AC4722" w:rsidP="00242C86">
            <w:pPr>
              <w:pStyle w:val="TableParagraph"/>
              <w:spacing w:line="240" w:lineRule="auto"/>
              <w:ind w:left="16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875" w:type="dxa"/>
          </w:tcPr>
          <w:p w:rsidR="00242C86" w:rsidRDefault="00AC4722" w:rsidP="00AC4722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              0</w:t>
            </w:r>
          </w:p>
        </w:tc>
      </w:tr>
      <w:tr w:rsidR="00242C86" w:rsidRPr="00C30C7C" w:rsidTr="000A3D2C">
        <w:tc>
          <w:tcPr>
            <w:tcW w:w="3357" w:type="dxa"/>
            <w:shd w:val="clear" w:color="auto" w:fill="auto"/>
          </w:tcPr>
          <w:p w:rsidR="00242C86" w:rsidRPr="00C30C7C" w:rsidRDefault="00242C86" w:rsidP="00242C86">
            <w:pPr>
              <w:autoSpaceDE w:val="0"/>
              <w:autoSpaceDN w:val="0"/>
              <w:adjustRightInd w:val="0"/>
              <w:contextualSpacing/>
              <w:rPr>
                <w:color w:val="000000"/>
              </w:rPr>
            </w:pPr>
            <w:r w:rsidRPr="00C30C7C">
              <w:rPr>
                <w:color w:val="000000"/>
              </w:rPr>
              <w:t xml:space="preserve">Познавательное развитие </w:t>
            </w:r>
          </w:p>
        </w:tc>
        <w:tc>
          <w:tcPr>
            <w:tcW w:w="1937" w:type="dxa"/>
            <w:shd w:val="clear" w:color="auto" w:fill="auto"/>
          </w:tcPr>
          <w:p w:rsidR="00242C86" w:rsidRPr="00C30C7C" w:rsidRDefault="00AC4722" w:rsidP="00242C86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>
              <w:rPr>
                <w:spacing w:val="-5"/>
              </w:rPr>
              <w:t>15</w:t>
            </w:r>
          </w:p>
        </w:tc>
        <w:tc>
          <w:tcPr>
            <w:tcW w:w="1937" w:type="dxa"/>
          </w:tcPr>
          <w:p w:rsidR="00242C86" w:rsidRDefault="00AC4722" w:rsidP="00242C86">
            <w:pPr>
              <w:pStyle w:val="TableParagraph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1875" w:type="dxa"/>
          </w:tcPr>
          <w:p w:rsidR="00242C86" w:rsidRDefault="00AC4722" w:rsidP="00242C8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242C86" w:rsidRPr="00C30C7C" w:rsidTr="000A3D2C">
        <w:tc>
          <w:tcPr>
            <w:tcW w:w="3357" w:type="dxa"/>
            <w:shd w:val="clear" w:color="auto" w:fill="auto"/>
          </w:tcPr>
          <w:p w:rsidR="00242C86" w:rsidRPr="00C30C7C" w:rsidRDefault="00242C86" w:rsidP="00242C86">
            <w:pPr>
              <w:autoSpaceDE w:val="0"/>
              <w:autoSpaceDN w:val="0"/>
              <w:adjustRightInd w:val="0"/>
              <w:contextualSpacing/>
              <w:rPr>
                <w:color w:val="000000"/>
              </w:rPr>
            </w:pPr>
            <w:r w:rsidRPr="00C30C7C">
              <w:t>Речевой развитие</w:t>
            </w:r>
          </w:p>
        </w:tc>
        <w:tc>
          <w:tcPr>
            <w:tcW w:w="1937" w:type="dxa"/>
            <w:shd w:val="clear" w:color="auto" w:fill="auto"/>
          </w:tcPr>
          <w:p w:rsidR="00242C86" w:rsidRPr="00C30C7C" w:rsidRDefault="00AC4722" w:rsidP="00242C86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937" w:type="dxa"/>
          </w:tcPr>
          <w:p w:rsidR="00242C86" w:rsidRDefault="00AC4722" w:rsidP="00242C86">
            <w:pPr>
              <w:pStyle w:val="TableParagraph"/>
              <w:ind w:left="16"/>
              <w:rPr>
                <w:sz w:val="24"/>
              </w:rPr>
            </w:pPr>
            <w:r>
              <w:rPr>
                <w:spacing w:val="-10"/>
                <w:sz w:val="24"/>
              </w:rPr>
              <w:t>23</w:t>
            </w:r>
          </w:p>
        </w:tc>
        <w:tc>
          <w:tcPr>
            <w:tcW w:w="1875" w:type="dxa"/>
          </w:tcPr>
          <w:p w:rsidR="00242C86" w:rsidRDefault="00AC4722" w:rsidP="00AC4722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 xml:space="preserve">             0 </w:t>
            </w:r>
          </w:p>
        </w:tc>
      </w:tr>
      <w:tr w:rsidR="00242C86" w:rsidRPr="00C30C7C" w:rsidTr="000A3D2C">
        <w:tc>
          <w:tcPr>
            <w:tcW w:w="3357" w:type="dxa"/>
            <w:shd w:val="clear" w:color="auto" w:fill="auto"/>
          </w:tcPr>
          <w:p w:rsidR="00242C86" w:rsidRPr="00C30C7C" w:rsidRDefault="00242C86" w:rsidP="00242C86">
            <w:pPr>
              <w:autoSpaceDE w:val="0"/>
              <w:autoSpaceDN w:val="0"/>
              <w:adjustRightInd w:val="0"/>
              <w:contextualSpacing/>
              <w:rPr>
                <w:color w:val="000000"/>
              </w:rPr>
            </w:pPr>
            <w:r w:rsidRPr="00C30C7C">
              <w:t>Художественно-эстетическое развитие</w:t>
            </w:r>
          </w:p>
        </w:tc>
        <w:tc>
          <w:tcPr>
            <w:tcW w:w="1937" w:type="dxa"/>
            <w:shd w:val="clear" w:color="auto" w:fill="auto"/>
          </w:tcPr>
          <w:p w:rsidR="00242C86" w:rsidRPr="00C30C7C" w:rsidRDefault="00AC4722" w:rsidP="00242C86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1937" w:type="dxa"/>
          </w:tcPr>
          <w:p w:rsidR="00242C86" w:rsidRDefault="00AC4722" w:rsidP="00242C86">
            <w:pPr>
              <w:pStyle w:val="TableParagraph"/>
              <w:spacing w:line="240" w:lineRule="auto"/>
              <w:ind w:left="16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875" w:type="dxa"/>
          </w:tcPr>
          <w:p w:rsidR="00242C86" w:rsidRDefault="00AC4722" w:rsidP="00242C86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5"/>
                <w:sz w:val="24"/>
              </w:rPr>
              <w:t>0</w:t>
            </w:r>
          </w:p>
        </w:tc>
      </w:tr>
      <w:tr w:rsidR="00242C86" w:rsidRPr="00C30C7C" w:rsidTr="000A3D2C">
        <w:trPr>
          <w:trHeight w:val="201"/>
        </w:trPr>
        <w:tc>
          <w:tcPr>
            <w:tcW w:w="3357" w:type="dxa"/>
            <w:shd w:val="clear" w:color="auto" w:fill="auto"/>
          </w:tcPr>
          <w:p w:rsidR="00242C86" w:rsidRPr="00C30C7C" w:rsidRDefault="00242C86" w:rsidP="00242C86">
            <w:pPr>
              <w:autoSpaceDE w:val="0"/>
              <w:autoSpaceDN w:val="0"/>
              <w:adjustRightInd w:val="0"/>
              <w:contextualSpacing/>
              <w:rPr>
                <w:color w:val="000000"/>
              </w:rPr>
            </w:pPr>
            <w:r w:rsidRPr="00C30C7C">
              <w:t>Физическое развитие</w:t>
            </w:r>
          </w:p>
        </w:tc>
        <w:tc>
          <w:tcPr>
            <w:tcW w:w="1937" w:type="dxa"/>
            <w:shd w:val="clear" w:color="auto" w:fill="auto"/>
          </w:tcPr>
          <w:p w:rsidR="00242C86" w:rsidRPr="00C30C7C" w:rsidRDefault="00AC4722" w:rsidP="00242C86">
            <w:pPr>
              <w:autoSpaceDE w:val="0"/>
              <w:autoSpaceDN w:val="0"/>
              <w:adjustRightInd w:val="0"/>
              <w:contextualSpacing/>
              <w:rPr>
                <w:color w:val="000000"/>
              </w:rPr>
            </w:pPr>
            <w:r>
              <w:rPr>
                <w:color w:val="000000"/>
              </w:rPr>
              <w:t xml:space="preserve">             9</w:t>
            </w:r>
          </w:p>
        </w:tc>
        <w:tc>
          <w:tcPr>
            <w:tcW w:w="1937" w:type="dxa"/>
          </w:tcPr>
          <w:p w:rsidR="00242C86" w:rsidRDefault="00AC4722" w:rsidP="00242C86">
            <w:pPr>
              <w:pStyle w:val="TableParagraph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1875" w:type="dxa"/>
          </w:tcPr>
          <w:p w:rsidR="00242C86" w:rsidRDefault="00AC4722" w:rsidP="00242C8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0</w:t>
            </w:r>
          </w:p>
        </w:tc>
      </w:tr>
    </w:tbl>
    <w:p w:rsidR="00C42872" w:rsidRDefault="00C42872" w:rsidP="001901BE">
      <w:pPr>
        <w:contextualSpacing/>
      </w:pPr>
    </w:p>
    <w:p w:rsidR="00C42872" w:rsidRDefault="00AC4722" w:rsidP="001901BE">
      <w:pPr>
        <w:contextualSpacing/>
      </w:pPr>
      <w:r>
        <w:t xml:space="preserve">Результаты диагностики показали: </w:t>
      </w:r>
    </w:p>
    <w:p w:rsidR="00C42872" w:rsidRDefault="00AC4722" w:rsidP="001901BE">
      <w:pPr>
        <w:contextualSpacing/>
      </w:pPr>
      <w:r>
        <w:t xml:space="preserve"> </w:t>
      </w:r>
      <w:r w:rsidRPr="00C42872">
        <w:rPr>
          <w:b/>
        </w:rPr>
        <w:t>Образовательная область: «Социально-коммуникативное развитие».</w:t>
      </w:r>
      <w:r>
        <w:t xml:space="preserve"> По данным результатам можно сделать вывод, что за год дети группы усвоили программный материал без определенных трудностей. Результаты отражают состояние возрастной нормы развития воспитанников, отмечае</w:t>
      </w:r>
      <w:r w:rsidR="00C42872">
        <w:t xml:space="preserve">тся положительная динамика. У 32 </w:t>
      </w:r>
      <w:r>
        <w:t>человек – 100%, - это материал освоен дошкольниками на достаточном и высоком уровне. К концу учебного года дети стали проявлять интерес к общению со сверстниками, называют их по именам; в дидактических играх принимают игровые правила и действуют в соответствии с ними; охотно вступают в ролевой диалог с воспитателем и сверстниками, меняют интонацию голоса в зависимости от роли; проявляют интерес к игровому общению со сверстниками. Самостоятельно раздеваются и убирают на место одежду. Владеют элементарными навыками культурного общения: здороваются, прощаются, благодарят.</w:t>
      </w:r>
    </w:p>
    <w:p w:rsidR="00C42872" w:rsidRDefault="00C42872" w:rsidP="001901BE">
      <w:pPr>
        <w:contextualSpacing/>
      </w:pPr>
      <w:r w:rsidRPr="007A5AD8">
        <w:rPr>
          <w:b/>
        </w:rPr>
        <w:t>Результаты:</w:t>
      </w:r>
      <w:r w:rsidR="007A5AD8">
        <w:t xml:space="preserve"> о</w:t>
      </w:r>
      <w:r>
        <w:t>птимальный -59,3%</w:t>
      </w:r>
      <w:r w:rsidR="007A5AD8">
        <w:t>; д</w:t>
      </w:r>
      <w:r>
        <w:t>остаточный уровень- 40,7%</w:t>
      </w:r>
    </w:p>
    <w:p w:rsidR="00C42872" w:rsidRDefault="00AC4722" w:rsidP="001901BE">
      <w:pPr>
        <w:contextualSpacing/>
      </w:pPr>
      <w:r w:rsidRPr="007A5AD8">
        <w:rPr>
          <w:b/>
        </w:rPr>
        <w:t>Рекомендации:</w:t>
      </w:r>
      <w:r>
        <w:t xml:space="preserve"> больше уделять внимания обогащению сюжетных игр, умению вести ролевые диалоги, принимать игровые задачи, общаться со взрослыми и сверстниками. </w:t>
      </w:r>
    </w:p>
    <w:p w:rsidR="00C42872" w:rsidRDefault="00C42872" w:rsidP="001901BE">
      <w:pPr>
        <w:contextualSpacing/>
      </w:pPr>
    </w:p>
    <w:p w:rsidR="007A5AD8" w:rsidRDefault="00AC4722" w:rsidP="001901BE">
      <w:pPr>
        <w:contextualSpacing/>
      </w:pPr>
      <w:r w:rsidRPr="00C42872">
        <w:rPr>
          <w:b/>
        </w:rPr>
        <w:t>Образовательная область: «Речевое развитие».</w:t>
      </w:r>
      <w:r>
        <w:t xml:space="preserve"> Программный материал образовательной области «Речевое развитие» в основном находится в стадии формирования. Ре</w:t>
      </w:r>
      <w:r w:rsidR="007A5AD8">
        <w:t xml:space="preserve">зультаты: Навык сформирован –28,2 </w:t>
      </w:r>
      <w:r>
        <w:t>% воспитанников</w:t>
      </w:r>
      <w:r w:rsidR="007A5AD8">
        <w:t>, н</w:t>
      </w:r>
      <w:r>
        <w:t>ахо</w:t>
      </w:r>
      <w:r w:rsidR="007A5AD8">
        <w:t>дится в стадии формирования -71,8 % воспитанников</w:t>
      </w:r>
      <w:r>
        <w:t xml:space="preserve">. По итогам сравнительного анализа показателей начала и конца учебного года, можно сделать следующие выводы. В целом, результаты большинства детей в пределах возрастной нормы развития, отмечается </w:t>
      </w:r>
      <w:r>
        <w:lastRenderedPageBreak/>
        <w:t xml:space="preserve">положительная динамика. Дети с удовольствием рассматривают сюжетные картинки и кратко рассказывают об увиденном; отвечают на разнообразные вопросы взрослого, касающиеся ближайшего окружения, используя в речи практически все части речи, простые нераспространенные предложения. Выявлены затруднения у детей в поддержании беседы, в речи отмечаются грамматические ошибки, речь невнятная. Программный материал в данной образовательной области усвоен на среднем уровне. </w:t>
      </w:r>
      <w:r w:rsidRPr="007A5AD8">
        <w:rPr>
          <w:b/>
        </w:rPr>
        <w:t>Рекомендации:</w:t>
      </w:r>
      <w:r>
        <w:t xml:space="preserve"> в течение уч</w:t>
      </w:r>
      <w:r w:rsidR="007A5AD8">
        <w:t>ебного года с детьми провести</w:t>
      </w:r>
      <w:r>
        <w:t xml:space="preserve"> дидактические игры, чтение художественной литературы, индивидуальные беседы, заучивание стихов коллективно и индивидуально; проводить беседы и консультации родителями по данному разделу. </w:t>
      </w:r>
      <w:r w:rsidRPr="007A5AD8">
        <w:rPr>
          <w:b/>
        </w:rPr>
        <w:t>Образовательная область: «Художественно- эстетическое развитие (изобразительная деятельность)».</w:t>
      </w:r>
      <w:r>
        <w:t xml:space="preserve"> Результаты освоения программного материала по образовательной области «Художественно – эстетическое развитие» большей части детей группы в пределах возраст</w:t>
      </w:r>
      <w:r w:rsidR="007A5AD8">
        <w:t>ной нормы. Навык сформирован – 53,2</w:t>
      </w:r>
      <w:r>
        <w:t>% воспитанника. Находится</w:t>
      </w:r>
      <w:r w:rsidR="007A5AD8">
        <w:t xml:space="preserve"> в стадии формирования –46,8 % </w:t>
      </w:r>
      <w:r>
        <w:t>воспитанников</w:t>
      </w:r>
      <w:r w:rsidR="007A5AD8">
        <w:t xml:space="preserve">. </w:t>
      </w:r>
    </w:p>
    <w:p w:rsidR="007A5AD8" w:rsidRDefault="00AC4722" w:rsidP="001901BE">
      <w:pPr>
        <w:contextualSpacing/>
      </w:pPr>
      <w:r w:rsidRPr="007A5AD8">
        <w:rPr>
          <w:b/>
        </w:rPr>
        <w:t>Конструирование:</w:t>
      </w:r>
      <w:r>
        <w:t xml:space="preserve"> дети к концу учебного года умеют различать фигуры, строить по образцу, но затрудняются строить по заданным условиям, а также строить по собственному замыслу. При рассматривании схем выделяют части построек и рассказывают, из каких деталей состоит постройка.</w:t>
      </w:r>
    </w:p>
    <w:p w:rsidR="007A5AD8" w:rsidRDefault="00AC4722" w:rsidP="001901BE">
      <w:pPr>
        <w:contextualSpacing/>
      </w:pPr>
      <w:r>
        <w:t xml:space="preserve"> </w:t>
      </w:r>
      <w:r w:rsidRPr="007A5AD8">
        <w:rPr>
          <w:b/>
        </w:rPr>
        <w:t>Рисование:</w:t>
      </w:r>
      <w:r>
        <w:t xml:space="preserve"> дети могут правильно держать карандаш и кисть, создавать простейшие изображения красками, различают основные цвета. Способны изобразить круг, предметы, состоящие из прямых и наклонных линий. </w:t>
      </w:r>
    </w:p>
    <w:p w:rsidR="007A5AD8" w:rsidRDefault="00AC4722" w:rsidP="001901BE">
      <w:pPr>
        <w:contextualSpacing/>
      </w:pPr>
      <w:r w:rsidRPr="007A5AD8">
        <w:rPr>
          <w:b/>
        </w:rPr>
        <w:t>Лепка:</w:t>
      </w:r>
      <w:r>
        <w:t xml:space="preserve"> дети умеют отделять от большого куска небольшие кусочки пластилина, умеют раскатывать комочки круговыми движениями рук, могут создавать предметы, состоящие из 2-3 частей, соединяя их, путем прижимания друг к другу. </w:t>
      </w:r>
    </w:p>
    <w:p w:rsidR="007A5AD8" w:rsidRDefault="00AC4722" w:rsidP="001901BE">
      <w:pPr>
        <w:contextualSpacing/>
      </w:pPr>
      <w:r w:rsidRPr="007A5AD8">
        <w:rPr>
          <w:b/>
        </w:rPr>
        <w:t>Аппликация:</w:t>
      </w:r>
      <w:r>
        <w:t xml:space="preserve"> умеют предварительно выкладывать на листе изображения и приклеивать их. Аккуратно пользуются клеем.</w:t>
      </w:r>
    </w:p>
    <w:p w:rsidR="004C571B" w:rsidRDefault="00AC4722" w:rsidP="001901BE">
      <w:pPr>
        <w:contextualSpacing/>
      </w:pPr>
      <w:r>
        <w:t xml:space="preserve"> </w:t>
      </w:r>
      <w:r w:rsidRPr="007A5AD8">
        <w:rPr>
          <w:b/>
        </w:rPr>
        <w:t>Рекомендации:</w:t>
      </w:r>
      <w:r>
        <w:t xml:space="preserve"> продолжать совершенствовать технику рисования, лепки, аппликации, развивать творческие способности воспитанников. В течение дня предлагать дидактические игры, альбомы для раскрашивания, проводить упражнения на развитие мелкой моторики и пальчиковую гимнастику. В уголках для творчества предоставить возможность для самостоятельной творческой активности детей. Иметь необходимое оборудование для работы с пластилином, природным материалом, бумагой, красками, следить за их обновлением. Принимать участие в конкурсах и выставках. Продолжать взаимодействие с семьей и организовывать конкурсы совместного </w:t>
      </w:r>
      <w:proofErr w:type="spellStart"/>
      <w:r>
        <w:t>детско</w:t>
      </w:r>
      <w:proofErr w:type="spellEnd"/>
      <w:r>
        <w:t xml:space="preserve"> родительского творчества.</w:t>
      </w:r>
    </w:p>
    <w:p w:rsidR="004C571B" w:rsidRDefault="00AC4722" w:rsidP="001901BE">
      <w:pPr>
        <w:contextualSpacing/>
      </w:pPr>
      <w:r>
        <w:t xml:space="preserve"> </w:t>
      </w:r>
      <w:r w:rsidRPr="004C571B">
        <w:rPr>
          <w:b/>
        </w:rPr>
        <w:t>Образовательная область: «Познавательное развитие».</w:t>
      </w:r>
      <w:r>
        <w:t xml:space="preserve"> Освоение программного материала по образовательной области «Познавательное развитие» показывает, что материал находится в основном в стадии формирования. Были использованы: метод наблюдения, индивидуальные беседы, игровые тестовые задания. </w:t>
      </w:r>
    </w:p>
    <w:p w:rsidR="004C571B" w:rsidRDefault="00AC4722" w:rsidP="001901BE">
      <w:pPr>
        <w:contextualSpacing/>
      </w:pPr>
      <w:r w:rsidRPr="004C571B">
        <w:rPr>
          <w:b/>
        </w:rPr>
        <w:t>Резуль</w:t>
      </w:r>
      <w:r w:rsidR="004C571B" w:rsidRPr="004C571B">
        <w:rPr>
          <w:b/>
        </w:rPr>
        <w:t>таты:</w:t>
      </w:r>
      <w:r w:rsidR="004C571B">
        <w:t xml:space="preserve"> Навык сформирован –</w:t>
      </w:r>
      <w:r>
        <w:t xml:space="preserve"> </w:t>
      </w:r>
      <w:r w:rsidR="004C571B">
        <w:t xml:space="preserve">46,8% </w:t>
      </w:r>
      <w:r>
        <w:t>воспитанника. Нахо</w:t>
      </w:r>
      <w:r w:rsidR="004C571B">
        <w:t xml:space="preserve">дится в стадии формирования – 53,2% воспитанников. </w:t>
      </w:r>
      <w:r>
        <w:t xml:space="preserve">По данным результатам можно сделать вывод, что за год дети группы усвоили программный материал без определенных трудностей. Результаты отражают состояние возрастной нормы развития воспитанников, отмечается положительная динамика. Дети проявляют активный интерес к рассматриванию картинок, иллюстраций из детских книг; проявляют интерес к окружающему миру, обследованию незнакомых предметов, их свойств; знают названия окружающих предметов и игрушек; умеют группировать предметы по цвету, размеру и форме. Устанавливают простейшие </w:t>
      </w:r>
      <w:proofErr w:type="spellStart"/>
      <w:r>
        <w:t>причинно</w:t>
      </w:r>
      <w:proofErr w:type="spellEnd"/>
      <w:r>
        <w:t xml:space="preserve"> следственные связи. </w:t>
      </w:r>
    </w:p>
    <w:p w:rsidR="004C571B" w:rsidRDefault="00AC4722" w:rsidP="001901BE">
      <w:pPr>
        <w:contextualSpacing/>
      </w:pPr>
      <w:r w:rsidRPr="004C571B">
        <w:rPr>
          <w:b/>
        </w:rPr>
        <w:t>Рекомендации:</w:t>
      </w:r>
      <w:r>
        <w:t xml:space="preserve"> продолжать работу по формированию целостной картины мира, взаимодействовать с семьей по реализации образовательной программы дошкольного образования. Организация индивидуальной образовательной деятельности с детьми, имеющими затруднения в освоении программного материала по данной образовательной области.</w:t>
      </w:r>
    </w:p>
    <w:p w:rsidR="004C571B" w:rsidRDefault="00AC4722" w:rsidP="001901BE">
      <w:pPr>
        <w:contextualSpacing/>
      </w:pPr>
      <w:r w:rsidRPr="004C571B">
        <w:rPr>
          <w:b/>
        </w:rPr>
        <w:lastRenderedPageBreak/>
        <w:t>Образовательная область: «Физическое развитие (культурно-гигиенические навыки)».</w:t>
      </w:r>
      <w:r>
        <w:t xml:space="preserve"> Программный материал по образовательной области «Физическое развитие» находится в основном в стадии формирования. Результа</w:t>
      </w:r>
      <w:r w:rsidR="004C571B">
        <w:t xml:space="preserve">ты: Навык сформирован – 28,2% </w:t>
      </w:r>
      <w:r>
        <w:t>воспитанника. Нахо</w:t>
      </w:r>
      <w:r w:rsidR="004C571B">
        <w:t xml:space="preserve">дится в стадии формирования – 71,8% </w:t>
      </w:r>
      <w:r>
        <w:t>воспитанников</w:t>
      </w:r>
      <w:r w:rsidR="004C571B">
        <w:t xml:space="preserve">. </w:t>
      </w:r>
    </w:p>
    <w:p w:rsidR="004C571B" w:rsidRDefault="00AC4722" w:rsidP="001901BE">
      <w:pPr>
        <w:contextualSpacing/>
      </w:pPr>
      <w:r w:rsidRPr="004C571B">
        <w:rPr>
          <w:b/>
        </w:rPr>
        <w:t>Рекомендации:</w:t>
      </w:r>
      <w:r>
        <w:t xml:space="preserve"> результаты большинства детей в пределах возрастной нормы развития, отмечается положительная динамика. Дети данной возрастной группы к концу учебного года овладели простейшими навыками поведения во время еды, замечают и устраняют непорядок в одежде, достаточно быстро и правильно умываются, насухо вытираются, пользуясь индивидуальным полотенцем, правильно пользуются носовым платком и расческой, следят за своим внешним видом. Умеют аккуратно пользоваться столовыми приборами, обращаться с просьбой, благодарить. Расширились представления детей о подвижных играх с правилами, умеют ходить и бегать, сохраняя равновесие в разных направлениях по указанию взрослого, научились лазать по гимнастической стенке произвольным способом, умеют прыгать в длину с места. Расширились знания об элементарных нормах и правилах здорового образа жизни. </w:t>
      </w:r>
    </w:p>
    <w:p w:rsidR="004C571B" w:rsidRDefault="00AC4722" w:rsidP="001901BE">
      <w:pPr>
        <w:contextualSpacing/>
      </w:pPr>
      <w:r w:rsidRPr="004C571B">
        <w:rPr>
          <w:b/>
        </w:rPr>
        <w:t>Рекомендации:</w:t>
      </w:r>
      <w:r>
        <w:t xml:space="preserve"> продолжить работу по обучению детей строевым упражнениям (строится в шеренгу по заданию педагога), определять левую и правую руку. Проводить подвижные и малоподвижные игры на ориентировку в пространстве, определения своего место положения в пространстве. Общий уровень развития воспитанников второй младшей группы (на коне</w:t>
      </w:r>
      <w:r w:rsidR="004C571B">
        <w:t xml:space="preserve">ц года): Навык сформирован – 28,2% </w:t>
      </w:r>
      <w:r>
        <w:t xml:space="preserve">воспитанника. Находится в </w:t>
      </w:r>
      <w:r w:rsidR="004C571B">
        <w:t>стадии формирования – 7</w:t>
      </w:r>
      <w:r>
        <w:t>1</w:t>
      </w:r>
      <w:r w:rsidR="004C571B">
        <w:t>,8%</w:t>
      </w:r>
      <w:r>
        <w:t xml:space="preserve"> воспитанников.</w:t>
      </w:r>
    </w:p>
    <w:p w:rsidR="002F46A2" w:rsidRDefault="00AC4722" w:rsidP="001901BE">
      <w:pPr>
        <w:contextualSpacing/>
      </w:pPr>
      <w:r>
        <w:t xml:space="preserve"> </w:t>
      </w:r>
      <w:r w:rsidRPr="004C571B">
        <w:rPr>
          <w:b/>
        </w:rPr>
        <w:t>Вывод:</w:t>
      </w:r>
      <w:r>
        <w:t xml:space="preserve"> Сравнительный анализ результатов мониторинга в начале и в конце 2021- 2022 учебного года показывает рост усвоения детьми программного материала, то есть прослеживается положительная динамика развития ребенка по всем образовательным областям. В основном показатели выполнения программы находятся в пределах достаточного и высокого уровней. Уменьшился процент воспитанников, нуждающихся в коррекционной работе. Это означает, что применение в педагогической практике рабочей программы благотворно сказывается на результатах итогового мониторинга. Таким образом, образовательная деятельность в младшей подгруппе реализуется на достаточном уровне. Очевиден положительный результат проделанной работы, знания детей прочные. Дошкольники второй младшей группы способны применять их в повседневной деятельности. Планируемая работа по совершенствованию и корректированию образовательной работы с детьми на следующий учебный год: </w:t>
      </w:r>
    </w:p>
    <w:p w:rsidR="002F46A2" w:rsidRDefault="00AC4722" w:rsidP="001901BE">
      <w:pPr>
        <w:contextualSpacing/>
      </w:pPr>
      <w:r>
        <w:t xml:space="preserve">1. Следует продолжать работу по освоению и реализации современных педагогических технологий, направленных на развитие детей. </w:t>
      </w:r>
    </w:p>
    <w:p w:rsidR="001901BE" w:rsidRDefault="00AC4722" w:rsidP="001901BE">
      <w:pPr>
        <w:contextualSpacing/>
      </w:pPr>
      <w:r>
        <w:t>2. Необходимо больше внимания уделять просветительской работе с родителями</w:t>
      </w:r>
    </w:p>
    <w:p w:rsidR="002F46A2" w:rsidRDefault="00C42872" w:rsidP="00C42872">
      <w:pPr>
        <w:contextualSpacing/>
      </w:pPr>
      <w:r>
        <w:t xml:space="preserve">воспитанников. </w:t>
      </w:r>
    </w:p>
    <w:p w:rsidR="007A23C0" w:rsidRPr="00C42872" w:rsidRDefault="00C42872" w:rsidP="00C42872">
      <w:pPr>
        <w:contextualSpacing/>
        <w:rPr>
          <w:color w:val="000000"/>
        </w:rPr>
      </w:pPr>
      <w:r>
        <w:t>3. Самообразование педагогов.</w:t>
      </w:r>
    </w:p>
    <w:p w:rsidR="007A23C0" w:rsidRPr="008A3C23" w:rsidRDefault="007A23C0" w:rsidP="008A3C23">
      <w:pPr>
        <w:ind w:left="-567" w:firstLine="1276"/>
        <w:rPr>
          <w:b/>
          <w:i/>
        </w:rPr>
      </w:pPr>
    </w:p>
    <w:p w:rsidR="007A23C0" w:rsidRPr="008A3C23" w:rsidRDefault="007A23C0" w:rsidP="008F1F3C">
      <w:r w:rsidRPr="008A3C23">
        <w:t>Справку составил воспитатель</w:t>
      </w:r>
      <w:r w:rsidR="008C43F7">
        <w:t>:</w:t>
      </w:r>
      <w:r w:rsidRPr="008A3C23">
        <w:t xml:space="preserve"> </w:t>
      </w:r>
      <w:proofErr w:type="spellStart"/>
      <w:r w:rsidR="00CF4AF3">
        <w:t>Суюндикова</w:t>
      </w:r>
      <w:proofErr w:type="spellEnd"/>
      <w:r w:rsidR="00CF4AF3">
        <w:t xml:space="preserve"> А.Т. </w:t>
      </w:r>
      <w:r w:rsidRPr="008A3C23">
        <w:t xml:space="preserve">             </w:t>
      </w:r>
    </w:p>
    <w:p w:rsidR="00BC16B2" w:rsidRDefault="00BC16B2" w:rsidP="00BC16B2"/>
    <w:p w:rsidR="007A23C0" w:rsidRPr="008A3C23" w:rsidRDefault="007A23C0" w:rsidP="00BC16B2">
      <w:r w:rsidRPr="008A3C23">
        <w:t xml:space="preserve"> Подпись __________</w:t>
      </w:r>
    </w:p>
    <w:p w:rsidR="007A23C0" w:rsidRPr="008A3C23" w:rsidRDefault="007A23C0" w:rsidP="008A3C23">
      <w:pPr>
        <w:ind w:left="-567" w:firstLine="1276"/>
      </w:pPr>
      <w:r w:rsidRPr="008A3C23">
        <w:t xml:space="preserve">                                                </w:t>
      </w:r>
    </w:p>
    <w:p w:rsidR="007A23C0" w:rsidRDefault="00666752" w:rsidP="00BC16B2">
      <w:pPr>
        <w:rPr>
          <w:b/>
          <w:bCs/>
          <w:sz w:val="28"/>
          <w:szCs w:val="28"/>
        </w:rPr>
      </w:pPr>
      <w:r>
        <w:t>«___» ______</w:t>
      </w:r>
      <w:r w:rsidR="00D42992">
        <w:t>____</w:t>
      </w:r>
      <w:proofErr w:type="gramStart"/>
      <w:r w:rsidR="00D42992">
        <w:t>_  2022</w:t>
      </w:r>
      <w:proofErr w:type="gramEnd"/>
      <w:r w:rsidR="00D42992">
        <w:rPr>
          <w:sz w:val="28"/>
          <w:szCs w:val="28"/>
        </w:rPr>
        <w:t xml:space="preserve">г. </w:t>
      </w:r>
      <w:r w:rsidR="007A23C0">
        <w:rPr>
          <w:sz w:val="28"/>
          <w:szCs w:val="28"/>
        </w:rPr>
        <w:t xml:space="preserve">                           </w:t>
      </w:r>
    </w:p>
    <w:p w:rsidR="007A23C0" w:rsidRDefault="007A23C0" w:rsidP="008A3C23">
      <w:pPr>
        <w:ind w:left="-567" w:firstLine="1276"/>
        <w:rPr>
          <w:b/>
          <w:bCs/>
          <w:sz w:val="28"/>
          <w:szCs w:val="28"/>
        </w:rPr>
      </w:pPr>
    </w:p>
    <w:p w:rsidR="00071D57" w:rsidRPr="00C30C7C" w:rsidRDefault="00071D57" w:rsidP="008A3C23">
      <w:pPr>
        <w:ind w:left="-567" w:firstLine="1276"/>
        <w:contextualSpacing/>
        <w:rPr>
          <w:color w:val="000000"/>
        </w:rPr>
      </w:pPr>
    </w:p>
    <w:p w:rsidR="0038799A" w:rsidRDefault="0038799A"/>
    <w:sectPr w:rsidR="0038799A" w:rsidSect="00DF0D9A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AE155D"/>
    <w:multiLevelType w:val="hybridMultilevel"/>
    <w:tmpl w:val="A568FA8A"/>
    <w:lvl w:ilvl="0" w:tplc="0419000D">
      <w:start w:val="1"/>
      <w:numFmt w:val="bullet"/>
      <w:lvlText w:val=""/>
      <w:lvlJc w:val="left"/>
      <w:pPr>
        <w:ind w:left="86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7" w:hanging="360"/>
      </w:pPr>
      <w:rPr>
        <w:rFonts w:ascii="Wingdings" w:hAnsi="Wingdings" w:hint="default"/>
      </w:rPr>
    </w:lvl>
  </w:abstractNum>
  <w:abstractNum w:abstractNumId="1" w15:restartNumberingAfterBreak="0">
    <w:nsid w:val="4F54112A"/>
    <w:multiLevelType w:val="hybridMultilevel"/>
    <w:tmpl w:val="D2D8676C"/>
    <w:lvl w:ilvl="0" w:tplc="196EE334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 w15:restartNumberingAfterBreak="0">
    <w:nsid w:val="6CF37E6C"/>
    <w:multiLevelType w:val="hybridMultilevel"/>
    <w:tmpl w:val="797AB08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E4B"/>
    <w:rsid w:val="00007FF8"/>
    <w:rsid w:val="000404F2"/>
    <w:rsid w:val="000605D6"/>
    <w:rsid w:val="00071D57"/>
    <w:rsid w:val="000A3FCD"/>
    <w:rsid w:val="00157CF7"/>
    <w:rsid w:val="001901BE"/>
    <w:rsid w:val="001913A2"/>
    <w:rsid w:val="00242C86"/>
    <w:rsid w:val="0024631E"/>
    <w:rsid w:val="002639D0"/>
    <w:rsid w:val="00271D0F"/>
    <w:rsid w:val="002F46A2"/>
    <w:rsid w:val="0038799A"/>
    <w:rsid w:val="003D7721"/>
    <w:rsid w:val="0047698B"/>
    <w:rsid w:val="004B0442"/>
    <w:rsid w:val="004C4246"/>
    <w:rsid w:val="004C571B"/>
    <w:rsid w:val="00545663"/>
    <w:rsid w:val="005778B4"/>
    <w:rsid w:val="00636F89"/>
    <w:rsid w:val="006516BC"/>
    <w:rsid w:val="00666752"/>
    <w:rsid w:val="00671090"/>
    <w:rsid w:val="00682E4B"/>
    <w:rsid w:val="006B2DED"/>
    <w:rsid w:val="006B74BC"/>
    <w:rsid w:val="007A23C0"/>
    <w:rsid w:val="007A5AD8"/>
    <w:rsid w:val="00831F03"/>
    <w:rsid w:val="008A3C23"/>
    <w:rsid w:val="008C43F7"/>
    <w:rsid w:val="008F1F3C"/>
    <w:rsid w:val="00927F56"/>
    <w:rsid w:val="0097781B"/>
    <w:rsid w:val="0098253F"/>
    <w:rsid w:val="00996646"/>
    <w:rsid w:val="009B2758"/>
    <w:rsid w:val="009C7C8C"/>
    <w:rsid w:val="00A36380"/>
    <w:rsid w:val="00A83E69"/>
    <w:rsid w:val="00AC1181"/>
    <w:rsid w:val="00AC4722"/>
    <w:rsid w:val="00B21531"/>
    <w:rsid w:val="00BC16B2"/>
    <w:rsid w:val="00BD6716"/>
    <w:rsid w:val="00BF2059"/>
    <w:rsid w:val="00C243F7"/>
    <w:rsid w:val="00C25832"/>
    <w:rsid w:val="00C42872"/>
    <w:rsid w:val="00CF4AF3"/>
    <w:rsid w:val="00D40082"/>
    <w:rsid w:val="00D42992"/>
    <w:rsid w:val="00D62010"/>
    <w:rsid w:val="00E84D71"/>
    <w:rsid w:val="00EE762B"/>
    <w:rsid w:val="00F315B2"/>
    <w:rsid w:val="00FA6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BCC3A"/>
  <w15:docId w15:val="{FDE7806C-441D-42E9-A8A4-9ED165CC2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1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3">
    <w:name w:val="p13"/>
    <w:basedOn w:val="a"/>
    <w:rsid w:val="007A23C0"/>
    <w:pPr>
      <w:spacing w:before="100" w:beforeAutospacing="1" w:after="100" w:afterAutospacing="1"/>
    </w:pPr>
  </w:style>
  <w:style w:type="character" w:customStyle="1" w:styleId="61">
    <w:name w:val="Основной текст (61)"/>
    <w:rsid w:val="007A23C0"/>
    <w:rPr>
      <w:rFonts w:ascii="Times New Roman" w:hAnsi="Times New Roman"/>
      <w:spacing w:val="0"/>
      <w:sz w:val="23"/>
      <w:u w:val="none"/>
      <w:effect w:val="none"/>
    </w:rPr>
  </w:style>
  <w:style w:type="character" w:customStyle="1" w:styleId="610">
    <w:name w:val="Основной текст (61) + Полужирный"/>
    <w:aliases w:val="Курсив"/>
    <w:rsid w:val="007A23C0"/>
    <w:rPr>
      <w:rFonts w:ascii="Times New Roman" w:hAnsi="Times New Roman"/>
      <w:b/>
      <w:i/>
      <w:spacing w:val="0"/>
      <w:sz w:val="23"/>
      <w:u w:val="none"/>
      <w:effect w:val="none"/>
    </w:rPr>
  </w:style>
  <w:style w:type="character" w:customStyle="1" w:styleId="s9">
    <w:name w:val="s9"/>
    <w:basedOn w:val="a0"/>
    <w:rsid w:val="007A23C0"/>
  </w:style>
  <w:style w:type="paragraph" w:customStyle="1" w:styleId="p2">
    <w:name w:val="p2"/>
    <w:basedOn w:val="a"/>
    <w:rsid w:val="007A23C0"/>
    <w:pPr>
      <w:spacing w:before="100" w:beforeAutospacing="1" w:after="100" w:afterAutospacing="1"/>
    </w:pPr>
  </w:style>
  <w:style w:type="character" w:customStyle="1" w:styleId="s10">
    <w:name w:val="s10"/>
    <w:basedOn w:val="a0"/>
    <w:rsid w:val="007A23C0"/>
  </w:style>
  <w:style w:type="character" w:customStyle="1" w:styleId="s7">
    <w:name w:val="s7"/>
    <w:basedOn w:val="a0"/>
    <w:rsid w:val="007A23C0"/>
  </w:style>
  <w:style w:type="character" w:customStyle="1" w:styleId="apple-converted-space">
    <w:name w:val="apple-converted-space"/>
    <w:basedOn w:val="a0"/>
    <w:rsid w:val="007A23C0"/>
  </w:style>
  <w:style w:type="character" w:customStyle="1" w:styleId="s1">
    <w:name w:val="s1"/>
    <w:basedOn w:val="a0"/>
    <w:rsid w:val="007A23C0"/>
  </w:style>
  <w:style w:type="character" w:customStyle="1" w:styleId="s12">
    <w:name w:val="s12"/>
    <w:basedOn w:val="a0"/>
    <w:rsid w:val="007A23C0"/>
  </w:style>
  <w:style w:type="character" w:customStyle="1" w:styleId="s2">
    <w:name w:val="s2"/>
    <w:basedOn w:val="a0"/>
    <w:rsid w:val="007A23C0"/>
  </w:style>
  <w:style w:type="paragraph" w:customStyle="1" w:styleId="p18">
    <w:name w:val="p18"/>
    <w:basedOn w:val="a"/>
    <w:rsid w:val="007A23C0"/>
    <w:pPr>
      <w:spacing w:before="100" w:beforeAutospacing="1" w:after="100" w:afterAutospacing="1"/>
    </w:pPr>
  </w:style>
  <w:style w:type="character" w:customStyle="1" w:styleId="s13">
    <w:name w:val="s13"/>
    <w:basedOn w:val="a0"/>
    <w:rsid w:val="007A23C0"/>
  </w:style>
  <w:style w:type="paragraph" w:styleId="a3">
    <w:name w:val="Body Text"/>
    <w:basedOn w:val="a"/>
    <w:link w:val="a4"/>
    <w:uiPriority w:val="1"/>
    <w:qFormat/>
    <w:rsid w:val="00D42992"/>
    <w:pPr>
      <w:widowControl w:val="0"/>
      <w:autoSpaceDE w:val="0"/>
      <w:autoSpaceDN w:val="0"/>
      <w:ind w:left="145"/>
    </w:pPr>
    <w:rPr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D42992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0404F2"/>
    <w:pPr>
      <w:widowControl w:val="0"/>
      <w:autoSpaceDE w:val="0"/>
      <w:autoSpaceDN w:val="0"/>
      <w:spacing w:line="256" w:lineRule="exact"/>
      <w:ind w:left="14"/>
      <w:jc w:val="center"/>
    </w:pPr>
    <w:rPr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636F8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36F8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1391</Words>
  <Characters>7930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17</cp:revision>
  <cp:lastPrinted>2025-11-10T07:24:00Z</cp:lastPrinted>
  <dcterms:created xsi:type="dcterms:W3CDTF">2023-12-11T13:50:00Z</dcterms:created>
  <dcterms:modified xsi:type="dcterms:W3CDTF">2025-11-10T07:25:00Z</dcterms:modified>
</cp:coreProperties>
</file>