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C74F2" w14:textId="63151616" w:rsidR="006D24DF" w:rsidRPr="006D24DF" w:rsidRDefault="006D24DF" w:rsidP="006D24DF">
      <w:pPr>
        <w:jc w:val="center"/>
        <w:rPr>
          <w:rFonts w:ascii="Times New Roman" w:hAnsi="Times New Roman" w:cs="Times New Roman"/>
          <w:sz w:val="28"/>
          <w:szCs w:val="28"/>
        </w:rPr>
      </w:pPr>
      <w:r w:rsidRPr="006D24DF">
        <w:rPr>
          <w:rFonts w:ascii="Times New Roman" w:hAnsi="Times New Roman" w:cs="Times New Roman"/>
          <w:sz w:val="28"/>
          <w:szCs w:val="28"/>
        </w:rPr>
        <w:t>День воинской Славы России</w:t>
      </w:r>
    </w:p>
    <w:p w14:paraId="59AF529D" w14:textId="77777777" w:rsidR="006D24DF" w:rsidRPr="006D24DF" w:rsidRDefault="006D24DF" w:rsidP="006D24DF">
      <w:pPr>
        <w:jc w:val="both"/>
        <w:rPr>
          <w:rFonts w:ascii="Times New Roman" w:hAnsi="Times New Roman" w:cs="Times New Roman"/>
          <w:sz w:val="28"/>
          <w:szCs w:val="28"/>
        </w:rPr>
      </w:pPr>
      <w:r w:rsidRPr="006D24DF">
        <w:rPr>
          <w:rFonts w:ascii="Times New Roman" w:hAnsi="Times New Roman" w:cs="Times New Roman"/>
          <w:sz w:val="28"/>
          <w:szCs w:val="28"/>
        </w:rPr>
        <w:t>Особенно важно, чтобы первые представления о великих событиях истории приходили к ребёнку через тёплое семейное общение — через рассказы бабушек и дедушек, через чтение вместе с мамой и папой. Курская битва — одно из тех событий, о которых в семье можно говорить просто, но глубоко, подбирая слова по возрасту и чутко откликаясь на детские вопросы.</w:t>
      </w:r>
    </w:p>
    <w:p w14:paraId="36012927" w14:textId="77777777" w:rsidR="006D24DF" w:rsidRPr="006D24DF" w:rsidRDefault="006D24DF" w:rsidP="006D24DF">
      <w:pPr>
        <w:jc w:val="both"/>
        <w:rPr>
          <w:rFonts w:ascii="Times New Roman" w:hAnsi="Times New Roman" w:cs="Times New Roman"/>
          <w:sz w:val="28"/>
          <w:szCs w:val="28"/>
        </w:rPr>
      </w:pPr>
      <w:r w:rsidRPr="006D24DF">
        <w:rPr>
          <w:rFonts w:ascii="Times New Roman" w:hAnsi="Times New Roman" w:cs="Times New Roman"/>
          <w:sz w:val="28"/>
          <w:szCs w:val="28"/>
        </w:rPr>
        <w:t xml:space="preserve">Родители могут читать детям короткие и понятные рассказы о Курской битве, где нет излишней жестокости, но есть мужество и взаимовыручка. О сражении под Прохоровкой — о том, как танкисты стояли насмерть, защищая родную землю. </w:t>
      </w:r>
    </w:p>
    <w:p w14:paraId="65948805" w14:textId="77777777" w:rsidR="006D24DF" w:rsidRPr="006D24DF" w:rsidRDefault="006D24DF" w:rsidP="006D24DF">
      <w:pPr>
        <w:jc w:val="both"/>
        <w:rPr>
          <w:rFonts w:ascii="Times New Roman" w:hAnsi="Times New Roman" w:cs="Times New Roman"/>
          <w:sz w:val="28"/>
          <w:szCs w:val="28"/>
        </w:rPr>
      </w:pPr>
      <w:r w:rsidRPr="006D24DF">
        <w:rPr>
          <w:rFonts w:ascii="Times New Roman" w:hAnsi="Times New Roman" w:cs="Times New Roman"/>
          <w:sz w:val="28"/>
          <w:szCs w:val="28"/>
        </w:rPr>
        <w:t>Важный приём семейного разговора — опора на «понятные масштабы». Вместо сухих цифр можно сказать: «Представь, сколько людей вместе встали на защиту нашей страны, сколько техники было собрано на одном участке фронта — это как если бы весь наш город разом вышел защищать свой дом». Такие сравнения помогают ребёнку прочувствовать значимость события.</w:t>
      </w:r>
    </w:p>
    <w:p w14:paraId="03898BD0" w14:textId="0E331344" w:rsidR="00FA0D5A" w:rsidRDefault="006D24DF" w:rsidP="006D24DF">
      <w:pPr>
        <w:jc w:val="both"/>
        <w:rPr>
          <w:rFonts w:ascii="Times New Roman" w:hAnsi="Times New Roman" w:cs="Times New Roman"/>
          <w:sz w:val="28"/>
          <w:szCs w:val="28"/>
        </w:rPr>
      </w:pPr>
      <w:r w:rsidRPr="006D24DF">
        <w:rPr>
          <w:rFonts w:ascii="Times New Roman" w:hAnsi="Times New Roman" w:cs="Times New Roman"/>
          <w:sz w:val="28"/>
          <w:szCs w:val="28"/>
        </w:rPr>
        <w:t>Такие семейные практики ценны тем, что соединяют личное и общее: ребёнок узнаёт историю своей семьи и одновременно — историю Родины. И когда позже он услышит на занятии про коренной перелом в войне, про Прохоровское поле, про 23 августа — День разгрома немецко-фашистских войск в Курской битве, — эти слова уже будут звучать не как строчки из учебника, а как продолжение тех самых семейных разговоров, в которых прошлое становится живым и близким.</w:t>
      </w:r>
    </w:p>
    <w:p w14:paraId="1C48F492" w14:textId="7C136E30" w:rsidR="006D24DF" w:rsidRPr="006D24DF" w:rsidRDefault="006D24DF" w:rsidP="006D24DF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6D24DF">
          <w:rPr>
            <w:rStyle w:val="ac"/>
            <w:rFonts w:ascii="Times New Roman" w:hAnsi="Times New Roman" w:cs="Times New Roman"/>
            <w:sz w:val="28"/>
            <w:szCs w:val="28"/>
          </w:rPr>
          <w:t>https://rutube.ru/video/c35afb7424560d8d2f8e1b678e03a08e/</w:t>
        </w:r>
      </w:hyperlink>
    </w:p>
    <w:sectPr w:rsidR="006D24DF" w:rsidRPr="006D2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EC"/>
    <w:rsid w:val="00097636"/>
    <w:rsid w:val="006D24DF"/>
    <w:rsid w:val="00AE4FF6"/>
    <w:rsid w:val="00C403EC"/>
    <w:rsid w:val="00FA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6DD4F"/>
  <w15:chartTrackingRefBased/>
  <w15:docId w15:val="{4039BA84-5F5E-45DB-9E13-7827BF5EA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0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0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0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03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03E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03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03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03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03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0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0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0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0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03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03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03E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0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03E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403E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D24D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D24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tube.ru/video/c35afb7424560d8d2f8e1b678e03a08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arhagova2020@yandex.ru</dc:creator>
  <cp:keywords/>
  <dc:description/>
  <cp:lastModifiedBy>arhagova2020@yandex.ru</cp:lastModifiedBy>
  <cp:revision>3</cp:revision>
  <dcterms:created xsi:type="dcterms:W3CDTF">2026-09-29T15:24:00Z</dcterms:created>
  <dcterms:modified xsi:type="dcterms:W3CDTF">2026-09-29T15:25:00Z</dcterms:modified>
</cp:coreProperties>
</file>