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302" w:rsidRPr="00BD1055" w:rsidRDefault="00B13302" w:rsidP="00BD1055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D1055">
        <w:rPr>
          <w:rFonts w:ascii="Times New Roman" w:hAnsi="Times New Roman" w:cs="Times New Roman"/>
          <w:i/>
          <w:color w:val="000000"/>
          <w:sz w:val="28"/>
          <w:szCs w:val="28"/>
        </w:rPr>
        <w:t>МБОУ «Средняя общеобразовательная школа №19</w:t>
      </w:r>
      <w:r w:rsidRPr="00BD1055">
        <w:rPr>
          <w:rFonts w:ascii="Times New Roman" w:hAnsi="Times New Roman" w:cs="Times New Roman"/>
          <w:i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BD1055">
        <w:rPr>
          <w:rFonts w:ascii="Times New Roman" w:hAnsi="Times New Roman" w:cs="Times New Roman"/>
          <w:i/>
          <w:color w:val="000000"/>
          <w:sz w:val="28"/>
          <w:szCs w:val="28"/>
        </w:rPr>
        <w:t>М.К.Нехаева</w:t>
      </w:r>
      <w:proofErr w:type="spellEnd"/>
      <w:r w:rsidRPr="00BD1055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</w:p>
    <w:p w:rsidR="00B13302" w:rsidRPr="00BD1055" w:rsidRDefault="00B13302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1055">
        <w:rPr>
          <w:rFonts w:ascii="Times New Roman" w:hAnsi="Times New Roman" w:cs="Times New Roman"/>
          <w:b/>
          <w:i/>
          <w:sz w:val="28"/>
          <w:szCs w:val="28"/>
        </w:rPr>
        <w:t xml:space="preserve">(дошкольное отделение №3) </w:t>
      </w:r>
    </w:p>
    <w:p w:rsidR="00B13302" w:rsidRPr="00BD1055" w:rsidRDefault="00B13302" w:rsidP="00BD105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3302" w:rsidRPr="00185746" w:rsidRDefault="00B13302" w:rsidP="00B133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302" w:rsidRDefault="00B13302" w:rsidP="00B1330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D1055" w:rsidRDefault="00BD1055" w:rsidP="00BD105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F59AB" w:rsidRDefault="00EF59AB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8B6070" w:rsidRDefault="008B6070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B13302" w:rsidRPr="00EF59AB" w:rsidRDefault="00BD1055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EF59AB">
        <w:rPr>
          <w:rFonts w:ascii="Times New Roman" w:hAnsi="Times New Roman" w:cs="Times New Roman"/>
          <w:b/>
          <w:i/>
          <w:color w:val="002060"/>
          <w:sz w:val="40"/>
          <w:szCs w:val="40"/>
        </w:rPr>
        <w:t>Консультация</w:t>
      </w:r>
    </w:p>
    <w:p w:rsidR="00B13302" w:rsidRPr="00EF59AB" w:rsidRDefault="00BD1055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EF59AB">
        <w:rPr>
          <w:rFonts w:ascii="Times New Roman" w:hAnsi="Times New Roman" w:cs="Times New Roman"/>
          <w:b/>
          <w:i/>
          <w:color w:val="002060"/>
          <w:sz w:val="40"/>
          <w:szCs w:val="40"/>
        </w:rPr>
        <w:t>«Использование игровых технологий</w:t>
      </w:r>
    </w:p>
    <w:p w:rsidR="00B13302" w:rsidRPr="00EF59AB" w:rsidRDefault="00BD1055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EF59AB">
        <w:rPr>
          <w:rFonts w:ascii="Times New Roman" w:hAnsi="Times New Roman" w:cs="Times New Roman"/>
          <w:b/>
          <w:i/>
          <w:color w:val="002060"/>
          <w:sz w:val="40"/>
          <w:szCs w:val="40"/>
        </w:rPr>
        <w:t>в подготовке дошкольников</w:t>
      </w:r>
    </w:p>
    <w:p w:rsidR="00B13302" w:rsidRPr="00EF59AB" w:rsidRDefault="00BD1055" w:rsidP="00BD1055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EF59AB">
        <w:rPr>
          <w:rFonts w:ascii="Times New Roman" w:hAnsi="Times New Roman" w:cs="Times New Roman"/>
          <w:b/>
          <w:i/>
          <w:color w:val="002060"/>
          <w:sz w:val="40"/>
          <w:szCs w:val="40"/>
        </w:rPr>
        <w:t>к обучению грамоте</w:t>
      </w:r>
      <w:r w:rsidR="00B13302" w:rsidRPr="00EF59AB">
        <w:rPr>
          <w:rFonts w:ascii="Times New Roman" w:hAnsi="Times New Roman" w:cs="Times New Roman"/>
          <w:b/>
          <w:i/>
          <w:color w:val="002060"/>
          <w:sz w:val="40"/>
          <w:szCs w:val="40"/>
        </w:rPr>
        <w:t>»</w:t>
      </w:r>
    </w:p>
    <w:p w:rsidR="00B13302" w:rsidRPr="00EF59AB" w:rsidRDefault="00EF59AB" w:rsidP="00BD1055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</w:t>
      </w:r>
    </w:p>
    <w:p w:rsidR="008B6070" w:rsidRDefault="008B6070" w:rsidP="00BD1055">
      <w:pPr>
        <w:spacing w:line="240" w:lineRule="auto"/>
        <w:jc w:val="center"/>
        <w:rPr>
          <w:noProof/>
          <w:lang w:eastAsia="ru-RU"/>
        </w:rPr>
      </w:pPr>
    </w:p>
    <w:p w:rsidR="00BD1055" w:rsidRPr="00A94B75" w:rsidRDefault="00BD1055" w:rsidP="00BD1055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143500" cy="2820343"/>
            <wp:effectExtent l="0" t="0" r="0" b="0"/>
            <wp:docPr id="1" name="Рисунок 1" descr="https://i.ytimg.com/vi/nzOcxjX4w44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nzOcxjX4w44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t="2851" r="1219" b="4200"/>
                    <a:stretch/>
                  </pic:blipFill>
                  <pic:spPr bwMode="auto">
                    <a:xfrm>
                      <a:off x="0" y="0"/>
                      <a:ext cx="5163226" cy="283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055" w:rsidRDefault="00BD1055" w:rsidP="00B133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6070" w:rsidRDefault="008B6070" w:rsidP="00EF59AB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F59AB" w:rsidRPr="00EF59AB" w:rsidRDefault="00BD1055" w:rsidP="00EF59AB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</w:t>
      </w:r>
      <w:r w:rsidR="00B13302"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  <w:r w:rsidR="00EF59AB"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 квалификационная категория</w:t>
      </w:r>
    </w:p>
    <w:p w:rsidR="00B13302" w:rsidRPr="00EF59AB" w:rsidRDefault="00B13302" w:rsidP="00EF59AB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Семенчинская</w:t>
      </w:r>
      <w:proofErr w:type="spellEnd"/>
      <w:r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Л.Н.</w:t>
      </w:r>
    </w:p>
    <w:p w:rsidR="00B13302" w:rsidRPr="00EF59AB" w:rsidRDefault="00B13302" w:rsidP="00B13302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13302" w:rsidRPr="00EF59AB" w:rsidRDefault="00B13302" w:rsidP="00B13302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13302" w:rsidRPr="00EF59AB" w:rsidRDefault="00B13302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г. Сергиев Посад</w:t>
      </w:r>
    </w:p>
    <w:p w:rsidR="00B13302" w:rsidRPr="00EF59AB" w:rsidRDefault="00BD1055" w:rsidP="00BD105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март 2024</w:t>
      </w:r>
      <w:r w:rsidR="00B13302" w:rsidRPr="00EF59A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г.</w:t>
      </w:r>
    </w:p>
    <w:p w:rsidR="00EF59AB" w:rsidRDefault="00EF59AB" w:rsidP="00EF59A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EF59AB" w:rsidRPr="00EF59AB" w:rsidRDefault="00EF59AB" w:rsidP="005E0C5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F59AB">
        <w:rPr>
          <w:rFonts w:ascii="Times New Roman" w:hAnsi="Times New Roman" w:cs="Times New Roman"/>
          <w:b/>
          <w:i/>
          <w:color w:val="002060"/>
          <w:sz w:val="24"/>
          <w:szCs w:val="24"/>
        </w:rPr>
        <w:t>Консультация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EF59AB">
        <w:rPr>
          <w:rFonts w:ascii="Times New Roman" w:hAnsi="Times New Roman" w:cs="Times New Roman"/>
          <w:b/>
          <w:i/>
          <w:color w:val="002060"/>
          <w:sz w:val="24"/>
          <w:szCs w:val="24"/>
        </w:rPr>
        <w:t>«Использование игровых технологий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EF59AB">
        <w:rPr>
          <w:rFonts w:ascii="Times New Roman" w:hAnsi="Times New Roman" w:cs="Times New Roman"/>
          <w:b/>
          <w:i/>
          <w:color w:val="002060"/>
          <w:sz w:val="24"/>
          <w:szCs w:val="24"/>
        </w:rPr>
        <w:t>в подготовке дошкольников</w:t>
      </w:r>
    </w:p>
    <w:p w:rsidR="00B13302" w:rsidRDefault="00EF59AB" w:rsidP="005E0C5C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F59AB">
        <w:rPr>
          <w:rFonts w:ascii="Times New Roman" w:hAnsi="Times New Roman" w:cs="Times New Roman"/>
          <w:b/>
          <w:i/>
          <w:color w:val="002060"/>
          <w:sz w:val="24"/>
          <w:szCs w:val="24"/>
        </w:rPr>
        <w:t>к обучению грамоте»</w:t>
      </w:r>
    </w:p>
    <w:p w:rsidR="000E2EA6" w:rsidRPr="00F409AB" w:rsidRDefault="000E2EA6" w:rsidP="005E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0E2E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Своё выступление мне хочется начать с высказывания:</w:t>
      </w:r>
      <w:r w:rsid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1518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Слайд 2</w:t>
      </w:r>
    </w:p>
    <w:p w:rsidR="000E2EA6" w:rsidRPr="000E2EA6" w:rsidRDefault="000E2EA6" w:rsidP="005E0C5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2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«Без игры, нет, и не может быть полноценного умственного развития.</w:t>
      </w:r>
    </w:p>
    <w:p w:rsidR="000E2EA6" w:rsidRPr="000E2EA6" w:rsidRDefault="000E2EA6" w:rsidP="005E0C5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E2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Игра-это огромное светлое окно, через которое в духовный мир ребёнка </w:t>
      </w:r>
      <w:r w:rsidR="005E0C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</w:t>
      </w:r>
      <w:r w:rsidRPr="000E2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вливается живительный поток представлений, понятий окружающего мира.</w:t>
      </w:r>
    </w:p>
    <w:p w:rsidR="00EF59AB" w:rsidRPr="00027A02" w:rsidRDefault="000E2EA6" w:rsidP="005E0C5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2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Игра-это искра, зажигающая огонёк пытливости и </w:t>
      </w:r>
      <w:r w:rsidR="005E0C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</w:t>
      </w:r>
      <w:r w:rsidRPr="000E2E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юбознательности».        </w:t>
      </w:r>
    </w:p>
    <w:p w:rsidR="00822571" w:rsidRDefault="00EF59AB" w:rsidP="00EF59AB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</w:t>
      </w:r>
      <w:r w:rsidR="005E0C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Pr="00027A0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В. Сухомлинский.</w:t>
      </w:r>
    </w:p>
    <w:p w:rsidR="005E0C5C" w:rsidRDefault="005E0C5C" w:rsidP="005E0C5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2"/>
          <w:szCs w:val="22"/>
        </w:rPr>
      </w:pPr>
      <w:r w:rsidRPr="00654274">
        <w:rPr>
          <w:color w:val="000000" w:themeColor="text1"/>
          <w:sz w:val="22"/>
          <w:szCs w:val="22"/>
        </w:rPr>
        <w:t>То, что кажется элементарным взрослому, не всегда доступно ребёнку. Усвоение новых фонетических понятий и навыки формирования основ грамоты осуществляется чаще всего через игру</w:t>
      </w:r>
    </w:p>
    <w:p w:rsidR="00F409AB" w:rsidRDefault="00F409AB" w:rsidP="005E0C5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2"/>
          <w:szCs w:val="22"/>
        </w:rPr>
      </w:pPr>
    </w:p>
    <w:p w:rsidR="005E0C5C" w:rsidRPr="005E0C5C" w:rsidRDefault="005E0C5C" w:rsidP="00F409AB">
      <w:pPr>
        <w:pStyle w:val="a3"/>
        <w:shd w:val="clear" w:color="auto" w:fill="FFFFFF"/>
        <w:spacing w:before="0" w:beforeAutospacing="0" w:after="0" w:afterAutospacing="0"/>
        <w:ind w:left="720"/>
        <w:rPr>
          <w:i/>
          <w:color w:val="000000" w:themeColor="text1"/>
        </w:rPr>
      </w:pPr>
      <w:r w:rsidRPr="005E0C5C">
        <w:rPr>
          <w:i/>
          <w:color w:val="000000" w:themeColor="text1"/>
          <w:sz w:val="22"/>
          <w:szCs w:val="22"/>
        </w:rPr>
        <w:t>Игра для ребенка что это?</w:t>
      </w:r>
      <w:r w:rsidR="00F409AB" w:rsidRPr="00F409AB">
        <w:rPr>
          <w:b/>
          <w:bCs/>
          <w:color w:val="000000" w:themeColor="text1"/>
        </w:rPr>
        <w:t xml:space="preserve"> </w:t>
      </w:r>
      <w:r w:rsidR="00115185">
        <w:rPr>
          <w:b/>
          <w:bCs/>
          <w:i/>
          <w:color w:val="000000" w:themeColor="text1"/>
        </w:rPr>
        <w:t>Слайд 3</w:t>
      </w:r>
    </w:p>
    <w:p w:rsidR="005E0C5C" w:rsidRPr="005E0C5C" w:rsidRDefault="005E0C5C" w:rsidP="005E0C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bCs/>
          <w:color w:val="000000" w:themeColor="text1"/>
        </w:rPr>
        <w:t xml:space="preserve">Игра для ребенка </w:t>
      </w:r>
      <w:r w:rsidRPr="005E0C5C">
        <w:rPr>
          <w:bCs/>
          <w:color w:val="000000" w:themeColor="text1"/>
        </w:rPr>
        <w:t>- это возможность самовыражения, самопроверки, самоопределения</w:t>
      </w:r>
    </w:p>
    <w:p w:rsidR="00F409AB" w:rsidRDefault="005E0C5C" w:rsidP="00502FA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F409AB">
        <w:rPr>
          <w:bCs/>
          <w:color w:val="000000" w:themeColor="text1"/>
        </w:rPr>
        <w:t>Игровая ситуация способствует сенсорному и умственному развитию, помогают закрепить и обогащать приобретенные знания, на база которых развиваются речевые возможности.</w:t>
      </w:r>
    </w:p>
    <w:p w:rsidR="00F409AB" w:rsidRDefault="00F409AB" w:rsidP="00F409AB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 w:themeColor="text1"/>
        </w:rPr>
      </w:pPr>
    </w:p>
    <w:p w:rsidR="00F409AB" w:rsidRPr="00F409AB" w:rsidRDefault="00115185" w:rsidP="00F409AB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i/>
          <w:color w:val="000000" w:themeColor="text1"/>
        </w:rPr>
      </w:pPr>
      <w:r>
        <w:rPr>
          <w:b/>
          <w:bCs/>
          <w:i/>
          <w:color w:val="000000" w:themeColor="text1"/>
        </w:rPr>
        <w:t>Слайд 4</w:t>
      </w:r>
    </w:p>
    <w:p w:rsidR="005E0C5C" w:rsidRDefault="00F409AB" w:rsidP="00F409AB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 w:themeColor="text1"/>
        </w:rPr>
      </w:pPr>
      <w:r w:rsidRPr="00F409AB">
        <w:rPr>
          <w:bCs/>
          <w:color w:val="000000" w:themeColor="text1"/>
        </w:rPr>
        <w:t xml:space="preserve"> </w:t>
      </w:r>
      <w:r w:rsidR="005E0C5C" w:rsidRPr="00F409AB">
        <w:rPr>
          <w:bCs/>
          <w:color w:val="000000" w:themeColor="text1"/>
        </w:rPr>
        <w:t xml:space="preserve">Игра помогает организовать деятельность ребёнка, обогащает его новыми сведениями, активизирует мыслительную деятельность, внимание, а главное, стимулирует речь. Игру можно применять в различных вариантах, обновляя речевой материал и включая в неё дидактический материал для формирования основ грамоты. Систематическое применение игровых технологий в образовательной деятельности с детьми по обучению грамоте значительно повышает качество обучения, а также они помогают эффективно решать задачи по обучению грамоте, строить интересный педагогический процесс, основываясь на ведущем виде деятельности дошкольника — игре. </w:t>
      </w:r>
    </w:p>
    <w:p w:rsidR="00F409AB" w:rsidRPr="00F409AB" w:rsidRDefault="00F409AB" w:rsidP="00F409AB">
      <w:pPr>
        <w:pStyle w:val="a3"/>
        <w:shd w:val="clear" w:color="auto" w:fill="FFFFFF"/>
        <w:spacing w:before="0" w:beforeAutospacing="0" w:after="0" w:afterAutospacing="0"/>
        <w:ind w:left="720"/>
        <w:rPr>
          <w:bCs/>
          <w:color w:val="000000" w:themeColor="text1"/>
        </w:rPr>
      </w:pPr>
    </w:p>
    <w:p w:rsidR="005E0C5C" w:rsidRPr="00F409AB" w:rsidRDefault="005E0C5C" w:rsidP="005E0C5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7F767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Можно выделить несколько групп </w:t>
      </w:r>
      <w:r w:rsidRPr="007F767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игровых технологий</w:t>
      </w:r>
      <w:r w:rsidRPr="007F767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F409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A2B4B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Слайд 5</w:t>
      </w:r>
    </w:p>
    <w:p w:rsidR="00441E3F" w:rsidRPr="00F409AB" w:rsidRDefault="00F409AB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Использование на </w:t>
      </w:r>
      <w:r w:rsidR="00B65628"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образовательной деятельности игровых и литературных персонажей. </w:t>
      </w:r>
    </w:p>
    <w:p w:rsidR="00441E3F" w:rsidRPr="00F409AB" w:rsidRDefault="00B65628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Создание игровой ситуации. </w:t>
      </w:r>
    </w:p>
    <w:p w:rsidR="00441E3F" w:rsidRPr="00F409AB" w:rsidRDefault="00B65628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Использование наглядного занимательного материала.</w:t>
      </w:r>
    </w:p>
    <w:p w:rsidR="00441E3F" w:rsidRPr="00F409AB" w:rsidRDefault="00B65628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Использование игровых ситуаций и стихотворных текстов.</w:t>
      </w:r>
    </w:p>
    <w:p w:rsidR="00441E3F" w:rsidRPr="00F409AB" w:rsidRDefault="00B65628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Использование дидактических игр.</w:t>
      </w:r>
    </w:p>
    <w:p w:rsidR="00441E3F" w:rsidRPr="00A727E5" w:rsidRDefault="00B65628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Разгадывание ребусов</w:t>
      </w:r>
    </w:p>
    <w:p w:rsidR="00A727E5" w:rsidRPr="007F7678" w:rsidRDefault="00A727E5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Настольно – печатные игры</w:t>
      </w:r>
    </w:p>
    <w:p w:rsidR="007F7678" w:rsidRPr="00F409AB" w:rsidRDefault="007F7678" w:rsidP="00F409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Пальчиковые игры</w:t>
      </w:r>
    </w:p>
    <w:p w:rsidR="00F409AB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F409AB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Использование </w:t>
      </w:r>
      <w:r w:rsidRPr="00F409A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 образовательной деятельности игровых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и </w:t>
      </w:r>
      <w:r w:rsidRPr="00F409A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литературных персонажей</w:t>
      </w:r>
    </w:p>
    <w:p w:rsidR="00F409AB" w:rsidRPr="00F409AB" w:rsidRDefault="00AA2B4B" w:rsidP="00F409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Слайды 6 - 11</w:t>
      </w:r>
    </w:p>
    <w:p w:rsidR="00F409AB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Образовательная деятельность</w:t>
      </w:r>
      <w:r w:rsidRPr="00F409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начинается с сюрпризных моментов. Вводится игрушка, сказочный герой, который выполняет разные функции: приносит задания, просит детей о помощи, помогает детям их выполнить, проверяет правильность выполнения задания.  Дети, включаясь в игру, помогают ему отобрать картинки, в названиях которых есть соответствующий звук, подсказывают пропущенный звук в слове или недосказанное слово в предложении, восстанавливают перепутанные слоги и слова. Это могут быть Незнайка, Буратино, </w:t>
      </w:r>
      <w:proofErr w:type="spellStart"/>
      <w:r w:rsidRPr="00F409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Карлсон</w:t>
      </w:r>
      <w:proofErr w:type="spellEnd"/>
      <w:r w:rsidRPr="00F409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Зайчик, Мишка. </w:t>
      </w:r>
    </w:p>
    <w:p w:rsidR="00F409AB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409AB" w:rsidRPr="00F409AB" w:rsidRDefault="00F409AB" w:rsidP="00F409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Создание игровой ситуации</w:t>
      </w:r>
      <w:r w:rsidR="00AA2B4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ru-RU"/>
        </w:rPr>
        <w:t>. Слайды 12-13</w:t>
      </w:r>
    </w:p>
    <w:p w:rsidR="00F409AB" w:rsidRPr="00F409AB" w:rsidRDefault="00F409AB" w:rsidP="00F40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Создается так называемое «единое игровое поле», в ходе «путешествия в сказочную страну», «полета в космос», «морского путешествия» и т.д. дети выполняют разнообразные задания. При этом сюжетная линия проходит через все этапы образов</w:t>
      </w:r>
      <w:r w:rsidR="00AA2B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ательной д</w:t>
      </w:r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еят</w:t>
      </w:r>
      <w:r w:rsidR="00AA2B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ельности. Н</w:t>
      </w:r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апример</w:t>
      </w:r>
      <w:r w:rsidR="00AA2B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bookmarkStart w:id="0" w:name="_GoBack"/>
      <w:bookmarkEnd w:id="0"/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детям пришла посылка или письмо с заданиями, отправитель которых либо известен сразу, либо его имя выясняется в ходе выполнения задания. Использовать такую форму организации образов</w:t>
      </w:r>
      <w:r w:rsidR="00AA2B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ательной. деятельности</w:t>
      </w:r>
      <w:proofErr w:type="gramStart"/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proofErr w:type="gramEnd"/>
      <w:r w:rsidR="00AA2B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как занятия – путешествия, занятия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–</w:t>
      </w:r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экскурсии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F409AB" w:rsidRPr="00F409AB" w:rsidRDefault="00F409AB" w:rsidP="00F40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Образовательная деятельность такого рода вызывает огромный интерес у детей, оживление, радость и способствуют оптимизации процесса обучения в группе.</w:t>
      </w:r>
    </w:p>
    <w:p w:rsidR="00F409AB" w:rsidRPr="00501E75" w:rsidRDefault="00F409AB" w:rsidP="00F4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409A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Использование игровых ситуаций и стихотворных текстов</w:t>
      </w:r>
      <w:r w:rsidRPr="00501E7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="00501E75" w:rsidRPr="00501E7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eastAsia="ru-RU"/>
        </w:rPr>
        <w:t xml:space="preserve"> Слайд 14 -  15</w:t>
      </w:r>
    </w:p>
    <w:p w:rsidR="00F409AB" w:rsidRPr="00CA25FE" w:rsidRDefault="00F409AB" w:rsidP="00F4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25F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При знакомстве со звуками используется соотнесение звуков речи со звуками окружающего мира: У — гудит паровоз, Р — рычит собака, Ж – жужжит жук, Ш – шипит змея и т. д.</w:t>
      </w:r>
    </w:p>
    <w:p w:rsidR="00F409AB" w:rsidRDefault="00F409AB" w:rsidP="00F4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CA25F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Для формирования звукобуквенной связи, для усвоения зрительного образа букв используются занимательные стихотворные тексты, которые помогают соотнести звук или букву с предметами окружающего мира.</w:t>
      </w:r>
    </w:p>
    <w:p w:rsidR="00501E75" w:rsidRDefault="00501E75" w:rsidP="00F4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501E75" w:rsidRPr="00501E75" w:rsidRDefault="00501E75" w:rsidP="00501E7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501E7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Разгадывание ребусов.</w:t>
      </w:r>
      <w:r w:rsidR="00AA2B4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Слайд 16 -19</w:t>
      </w:r>
    </w:p>
    <w:p w:rsidR="00501E75" w:rsidRPr="00501E75" w:rsidRDefault="00501E75" w:rsidP="00501E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01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Ребус – один из видов словесных игр, популярных еще в древности. Название образовано от латинского </w:t>
      </w:r>
      <w:proofErr w:type="spellStart"/>
      <w:r w:rsidRPr="00501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rebus</w:t>
      </w:r>
      <w:proofErr w:type="spellEnd"/>
      <w:r w:rsidRPr="00501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–формы творительного падежа множественного числа слова </w:t>
      </w:r>
      <w:proofErr w:type="spellStart"/>
      <w:r w:rsidRPr="00501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res</w:t>
      </w:r>
      <w:proofErr w:type="spellEnd"/>
      <w:r w:rsidRPr="00501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01E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(вещь, предмет, дело)</w:t>
      </w:r>
      <w:r w:rsidRPr="00501E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Ребус - это загадка, в которой искомое слово или фраза изображены в виде комбинации фигур, знаков, букв.</w:t>
      </w:r>
    </w:p>
    <w:p w:rsidR="00501E75" w:rsidRPr="00501E75" w:rsidRDefault="00501E75" w:rsidP="00F4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F2E77" w:rsidRPr="003F2E77" w:rsidRDefault="003F2E77" w:rsidP="003F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F2E7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Использование занимательн</w:t>
      </w:r>
      <w:r w:rsidR="00AA2B4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ого игрового материала. Слайд 20</w:t>
      </w:r>
    </w:p>
    <w:p w:rsidR="003F2E77" w:rsidRDefault="003F2E77" w:rsidP="003F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F2E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При ознакомлении со звуками можно познакомить детей со </w:t>
      </w:r>
      <w:proofErr w:type="spellStart"/>
      <w:r w:rsidRPr="003F2E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Звуковичками</w:t>
      </w:r>
      <w:proofErr w:type="spellEnd"/>
      <w:r w:rsidRPr="003F2E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. Дети определяют их характер, находят </w:t>
      </w:r>
      <w:proofErr w:type="spellStart"/>
      <w:r w:rsidRPr="003F2E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Звуковичка</w:t>
      </w:r>
      <w:proofErr w:type="spellEnd"/>
      <w:r w:rsidRPr="003F2E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соответствующего характеристикам звука: гласный или согласный, твердый или мягкий, звонкий или мягкий. Абстрактные понятия обретают конкретную материальную форму. Это помогает детям в создании конкретного образа при усвоении абстрактных терминов</w:t>
      </w:r>
    </w:p>
    <w:p w:rsidR="003F2E77" w:rsidRDefault="003F2E77" w:rsidP="003F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3F2E77" w:rsidRPr="008D2F67" w:rsidRDefault="003F2E77" w:rsidP="003F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F67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Использование дидактических игр и игровых упражнений.</w:t>
      </w:r>
      <w:r w:rsidR="00AA2B4B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 Слайд 21 - 24</w:t>
      </w:r>
    </w:p>
    <w:p w:rsidR="003F2E77" w:rsidRPr="008D2F67" w:rsidRDefault="003F2E77" w:rsidP="003F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F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Большое значение в </w:t>
      </w:r>
      <w:proofErr w:type="spellStart"/>
      <w:r w:rsidRPr="008D2F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8D2F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образовательном процессе имеют дидактические игры. Это связано прежде всего с тем, что их основная цель — обучающая. В ходе дидактической игры ребенок должен правильно выполнить предложенное педагогом задание, а игровая ситуация, сказочный персонаж, игрушка помогают ему в этом. Важно, чтобы каждая из игр имела относительно завершенную структуру и включала основные структурные элементы: игровая задача, игровые действия, правила и результат игры.</w:t>
      </w:r>
    </w:p>
    <w:p w:rsidR="008D2F67" w:rsidRPr="008D2F67" w:rsidRDefault="008D2F67" w:rsidP="003F2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D2F67" w:rsidRPr="008D2F67" w:rsidRDefault="008D2F67" w:rsidP="008D2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2F67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Настольно – печатные игры.</w:t>
      </w:r>
      <w:r w:rsidR="00AA2B4B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 Слайд 25</w:t>
      </w:r>
    </w:p>
    <w:p w:rsidR="008D2F67" w:rsidRPr="008D2F67" w:rsidRDefault="008D2F67" w:rsidP="008D2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6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Настольно-печатные игры — это разновидность дидактических игр, которые представляют собой игры с правилами на печатной основе. Настольно-печатные игры направлены на уточнение представлений об окружающем мире, систематизацию знаний. Они способствуют развитию сообразительности, внимания к своим действиям, к действиям товарища, ориентировку в изменяющихся условиях игры, умение предвидеть результаты своего хода, на развитие мыслительных операций.</w:t>
      </w:r>
    </w:p>
    <w:p w:rsidR="008D2F67" w:rsidRDefault="008D2F67" w:rsidP="008D2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F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60EA" w:rsidRPr="002D636E" w:rsidRDefault="00D960EA" w:rsidP="00D9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D636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>Пальчиковые игры.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AA2B4B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Слайд 26</w:t>
      </w:r>
    </w:p>
    <w:p w:rsidR="00D960EA" w:rsidRPr="00D960EA" w:rsidRDefault="00D960EA" w:rsidP="00D9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60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Известному педагогу В.А. Сухомлинскому принадлежит высказывание: «Ум ребенка находится на кончиках его пальцев». Сегодня все мамы и папы без исключения знают, что игры с пальчиками развивают мозг ребенка, стимулируют развитие речи, творческие способности, фантазию малыша.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ребенок говорит.</w:t>
      </w:r>
    </w:p>
    <w:p w:rsidR="00D960EA" w:rsidRPr="00D960EA" w:rsidRDefault="00D960EA" w:rsidP="00D9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60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Для определения уровня развития речи логопедами давно был разработан такой метод: ребенка просят показать один пальчик, два пальчика и три. Дети, которым удаются изолированные движения пальцев, — говорящие дети. Если движения напряженные, пальчики сгибаются и </w:t>
      </w:r>
      <w:proofErr w:type="gramStart"/>
      <w:r w:rsidRPr="00D960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разгибаются только вместе</w:t>
      </w:r>
      <w:proofErr w:type="gramEnd"/>
      <w:r w:rsidRPr="00D960E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 не могут двигаться отдельно друг от друга – значит, у детей есть проблемы в развитии речи.</w:t>
      </w:r>
    </w:p>
    <w:p w:rsidR="00D960EA" w:rsidRDefault="00D960EA" w:rsidP="008D2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60EA" w:rsidRPr="00BF7865" w:rsidRDefault="00D960EA" w:rsidP="00D960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786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Символическое изображение букв из подручных средств: пластилина, счетных палочек, пуговицы, фасоли.</w:t>
      </w:r>
      <w:r w:rsidRPr="00BF78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A2B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Слайды 27 - 28</w:t>
      </w:r>
    </w:p>
    <w:p w:rsidR="00D960EA" w:rsidRPr="00BF7865" w:rsidRDefault="00D960EA" w:rsidP="00D960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865">
        <w:rPr>
          <w:rFonts w:ascii="Verdana" w:hAnsi="Verdana"/>
          <w:sz w:val="20"/>
          <w:szCs w:val="20"/>
          <w:shd w:val="clear" w:color="auto" w:fill="FFFFFF"/>
        </w:rPr>
        <w:t> </w:t>
      </w:r>
      <w:r w:rsidRPr="00BF7865">
        <w:rPr>
          <w:rFonts w:ascii="Times New Roman" w:hAnsi="Times New Roman" w:cs="Times New Roman"/>
          <w:sz w:val="24"/>
          <w:szCs w:val="24"/>
          <w:shd w:val="clear" w:color="auto" w:fill="FFFFFF"/>
        </w:rPr>
        <w:t>Буквы можно лепить из пластилина или соленого теста, выкладывать из палочек, спичек, мозаики, красочных шнурков и цветной проволоки, вырезать из цветной бумаги, выжигать на дощечках.</w:t>
      </w:r>
    </w:p>
    <w:p w:rsidR="00A727E5" w:rsidRDefault="00A727E5" w:rsidP="00D960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A727E5" w:rsidRPr="00A727E5" w:rsidRDefault="00AA2B4B" w:rsidP="00A72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Вывод: Слайд 29</w:t>
      </w:r>
    </w:p>
    <w:p w:rsidR="00A727E5" w:rsidRPr="00A727E5" w:rsidRDefault="00A727E5" w:rsidP="00A72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727E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Систематическое применение игровых технологий в образовательной деятельности с детьми дошкольного возраста по подготовке к обучению грамоте значительно повышает качество подготовки детей к обучению грамоте, позволяет эффективно решать задачи по обучению грамоте, строить интересный педагогический процесс, основываясь на ведущем виде деятельности дошкольника – игре.</w:t>
      </w:r>
    </w:p>
    <w:p w:rsidR="00A727E5" w:rsidRPr="00A727E5" w:rsidRDefault="00A727E5" w:rsidP="00A72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727E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Игровые технологии позволяют детям успешно овладевать звуковым анализом, выделять особенности слов, определять его звуковую характеристику, соединять звуки в слова, моделировать новые, что имеет огромное значение для последующего систематического обучения родного языка в школе. Кроме того, дети учатся сравнивать, быстро находить правильное решение, становятся более самостоятельными, инициативными, у них появляется интерес и стремление узнавать новое.</w:t>
      </w:r>
    </w:p>
    <w:p w:rsidR="00A727E5" w:rsidRPr="00A727E5" w:rsidRDefault="00A727E5" w:rsidP="00A72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727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A727E5" w:rsidRDefault="00A727E5" w:rsidP="00D960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A727E5" w:rsidRDefault="00A727E5" w:rsidP="00D960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A727E5" w:rsidRDefault="00A727E5" w:rsidP="00D960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F409AB" w:rsidRPr="003F2E77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09AB" w:rsidRPr="00F409AB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09AB" w:rsidRPr="00F409AB" w:rsidRDefault="00F409AB" w:rsidP="00F409A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409AB" w:rsidRPr="00F409AB" w:rsidRDefault="00F409AB" w:rsidP="005E0C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E0C5C" w:rsidRPr="00F409AB" w:rsidRDefault="005E0C5C" w:rsidP="005E0C5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5E0C5C" w:rsidRDefault="005E0C5C" w:rsidP="005E0C5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5E0C5C" w:rsidRPr="00654274" w:rsidRDefault="005E0C5C" w:rsidP="005E0C5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2"/>
          <w:szCs w:val="22"/>
        </w:rPr>
      </w:pPr>
    </w:p>
    <w:p w:rsidR="005E0C5C" w:rsidRDefault="005E0C5C" w:rsidP="005E0C5C"/>
    <w:sectPr w:rsidR="005E0C5C" w:rsidSect="005E0C5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92AD2"/>
    <w:multiLevelType w:val="hybridMultilevel"/>
    <w:tmpl w:val="E71CE234"/>
    <w:lvl w:ilvl="0" w:tplc="6D5E0F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621D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7866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C4C6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DA5B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04B7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EEBB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C019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61A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B28E8"/>
    <w:multiLevelType w:val="hybridMultilevel"/>
    <w:tmpl w:val="F7CC1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02"/>
    <w:rsid w:val="000E2EA6"/>
    <w:rsid w:val="00115185"/>
    <w:rsid w:val="002643F6"/>
    <w:rsid w:val="003F2E77"/>
    <w:rsid w:val="00441E3F"/>
    <w:rsid w:val="00501E75"/>
    <w:rsid w:val="005E0C5C"/>
    <w:rsid w:val="00736CC8"/>
    <w:rsid w:val="007F7678"/>
    <w:rsid w:val="008B6070"/>
    <w:rsid w:val="008D2F67"/>
    <w:rsid w:val="00A727E5"/>
    <w:rsid w:val="00AA2B4B"/>
    <w:rsid w:val="00B13302"/>
    <w:rsid w:val="00B65628"/>
    <w:rsid w:val="00BD1055"/>
    <w:rsid w:val="00BF7865"/>
    <w:rsid w:val="00D960EA"/>
    <w:rsid w:val="00EF59AB"/>
    <w:rsid w:val="00F409AB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A705"/>
  <w15:chartTrackingRefBased/>
  <w15:docId w15:val="{F80DF7A1-E967-4457-AA5F-9CB62607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302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3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3302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Normal (Web)"/>
    <w:basedOn w:val="a"/>
    <w:uiPriority w:val="99"/>
    <w:semiHidden/>
    <w:unhideWhenUsed/>
    <w:rsid w:val="005E0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2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2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6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2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2</cp:revision>
  <dcterms:created xsi:type="dcterms:W3CDTF">2024-03-27T21:45:00Z</dcterms:created>
  <dcterms:modified xsi:type="dcterms:W3CDTF">2024-03-27T21:45:00Z</dcterms:modified>
</cp:coreProperties>
</file>