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1D9" w:rsidRDefault="007031D9" w:rsidP="007031D9">
      <w:pPr>
        <w:spacing w:after="0"/>
        <w:jc w:val="center"/>
        <w:rPr>
          <w:rFonts w:ascii="Times New Roman" w:hAnsi="Times New Roman"/>
          <w:b/>
          <w:sz w:val="24"/>
          <w:szCs w:val="24"/>
        </w:rPr>
      </w:pPr>
      <w:r>
        <w:rPr>
          <w:rFonts w:ascii="Times New Roman" w:hAnsi="Times New Roman"/>
          <w:b/>
          <w:sz w:val="24"/>
          <w:szCs w:val="24"/>
        </w:rPr>
        <w:t>Муниципальное бюджетное дошкольное образовательное учреждение</w:t>
      </w:r>
    </w:p>
    <w:p w:rsidR="007031D9" w:rsidRDefault="007031D9" w:rsidP="007031D9">
      <w:pPr>
        <w:jc w:val="center"/>
        <w:rPr>
          <w:rFonts w:ascii="Tahoma" w:hAnsi="Tahoma" w:cs="Tahoma"/>
          <w:b/>
          <w:bCs/>
          <w:i/>
          <w:iCs/>
          <w:color w:val="464646"/>
          <w:shd w:val="clear" w:color="auto" w:fill="F9FAFA"/>
        </w:rPr>
      </w:pPr>
      <w:r>
        <w:rPr>
          <w:rFonts w:ascii="Times New Roman" w:hAnsi="Times New Roman"/>
          <w:b/>
          <w:sz w:val="24"/>
          <w:szCs w:val="24"/>
        </w:rPr>
        <w:t>«Детский сад общеобразовательного вида № 33»</w:t>
      </w:r>
    </w:p>
    <w:p w:rsidR="007031D9" w:rsidRDefault="007031D9" w:rsidP="007031D9">
      <w:pPr>
        <w:rPr>
          <w:rFonts w:ascii="Tahoma" w:hAnsi="Tahoma" w:cs="Tahoma"/>
          <w:b/>
          <w:bCs/>
          <w:i/>
          <w:iCs/>
          <w:color w:val="464646"/>
          <w:shd w:val="clear" w:color="auto" w:fill="F9FAFA"/>
        </w:rPr>
      </w:pPr>
    </w:p>
    <w:p w:rsidR="007031D9" w:rsidRDefault="007031D9" w:rsidP="007031D9">
      <w:pPr>
        <w:rPr>
          <w:rFonts w:ascii="Tahoma" w:hAnsi="Tahoma" w:cs="Tahoma"/>
          <w:b/>
          <w:bCs/>
          <w:i/>
          <w:iCs/>
          <w:color w:val="464646"/>
          <w:shd w:val="clear" w:color="auto" w:fill="F9FAFA"/>
        </w:rPr>
      </w:pPr>
    </w:p>
    <w:p w:rsidR="007031D9" w:rsidRPr="00601E7A" w:rsidRDefault="007031D9" w:rsidP="007031D9">
      <w:pPr>
        <w:jc w:val="center"/>
        <w:rPr>
          <w:rFonts w:ascii="Tahoma" w:hAnsi="Tahoma" w:cs="Tahoma"/>
          <w:b/>
          <w:bCs/>
          <w:i/>
          <w:iCs/>
          <w:color w:val="464646"/>
          <w:sz w:val="36"/>
          <w:szCs w:val="36"/>
          <w:shd w:val="clear" w:color="auto" w:fill="F9FAFA"/>
        </w:rPr>
      </w:pPr>
    </w:p>
    <w:p w:rsidR="007031D9" w:rsidRDefault="007031D9" w:rsidP="007031D9">
      <w:pPr>
        <w:jc w:val="center"/>
        <w:rPr>
          <w:rFonts w:ascii="Helvetica" w:eastAsia="Times New Roman" w:hAnsi="Helvetica" w:cs="Helvetica"/>
          <w:color w:val="333333"/>
          <w:sz w:val="36"/>
          <w:szCs w:val="36"/>
          <w:lang w:eastAsia="ru-RU"/>
        </w:rPr>
      </w:pPr>
      <w:r w:rsidRPr="007031D9">
        <w:rPr>
          <w:rFonts w:ascii="Helvetica" w:eastAsia="Times New Roman" w:hAnsi="Helvetica" w:cs="Helvetica"/>
          <w:color w:val="333333"/>
          <w:sz w:val="36"/>
          <w:szCs w:val="36"/>
          <w:lang w:eastAsia="ru-RU"/>
        </w:rPr>
        <w:t>Семинар</w:t>
      </w:r>
      <w:r>
        <w:rPr>
          <w:rFonts w:ascii="Helvetica" w:eastAsia="Times New Roman" w:hAnsi="Helvetica" w:cs="Helvetica"/>
          <w:color w:val="333333"/>
          <w:sz w:val="36"/>
          <w:szCs w:val="36"/>
          <w:lang w:eastAsia="ru-RU"/>
        </w:rPr>
        <w:t xml:space="preserve"> - практикум</w:t>
      </w:r>
      <w:r w:rsidRPr="007031D9">
        <w:rPr>
          <w:rFonts w:ascii="Helvetica" w:eastAsia="Times New Roman" w:hAnsi="Helvetica" w:cs="Helvetica"/>
          <w:color w:val="333333"/>
          <w:sz w:val="36"/>
          <w:szCs w:val="36"/>
          <w:lang w:eastAsia="ru-RU"/>
        </w:rPr>
        <w:t xml:space="preserve"> на тему: </w:t>
      </w:r>
    </w:p>
    <w:p w:rsidR="007031D9" w:rsidRDefault="007031D9" w:rsidP="007031D9">
      <w:pPr>
        <w:jc w:val="center"/>
        <w:rPr>
          <w:rFonts w:ascii="Tahoma" w:hAnsi="Tahoma" w:cs="Tahoma"/>
          <w:b/>
          <w:bCs/>
          <w:i/>
          <w:iCs/>
          <w:color w:val="464646"/>
          <w:sz w:val="32"/>
          <w:szCs w:val="32"/>
          <w:shd w:val="clear" w:color="auto" w:fill="F9FAFA"/>
        </w:rPr>
      </w:pPr>
      <w:r w:rsidRPr="007031D9">
        <w:rPr>
          <w:rFonts w:ascii="Helvetica" w:eastAsia="Times New Roman" w:hAnsi="Helvetica" w:cs="Helvetica"/>
          <w:color w:val="333333"/>
          <w:sz w:val="36"/>
          <w:szCs w:val="36"/>
          <w:lang w:eastAsia="ru-RU"/>
        </w:rPr>
        <w:t>«Подбираем игры по финансовой грамотности для дошкольников»</w:t>
      </w: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p>
    <w:p w:rsidR="007031D9" w:rsidRDefault="007031D9" w:rsidP="007031D9">
      <w:pPr>
        <w:jc w:val="right"/>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Подготовила воспитатель</w:t>
      </w:r>
    </w:p>
    <w:p w:rsidR="007031D9" w:rsidRDefault="007031D9" w:rsidP="007031D9">
      <w:pPr>
        <w:jc w:val="right"/>
        <w:rPr>
          <w:rFonts w:ascii="Tahoma" w:hAnsi="Tahoma" w:cs="Tahoma"/>
          <w:b/>
          <w:bCs/>
          <w:i/>
          <w:iCs/>
          <w:color w:val="464646"/>
          <w:sz w:val="32"/>
          <w:szCs w:val="32"/>
          <w:shd w:val="clear" w:color="auto" w:fill="F9FAFA"/>
        </w:rPr>
      </w:pPr>
      <w:proofErr w:type="spellStart"/>
      <w:r>
        <w:rPr>
          <w:rFonts w:ascii="Tahoma" w:hAnsi="Tahoma" w:cs="Tahoma"/>
          <w:b/>
          <w:bCs/>
          <w:i/>
          <w:iCs/>
          <w:color w:val="464646"/>
          <w:sz w:val="32"/>
          <w:szCs w:val="32"/>
          <w:shd w:val="clear" w:color="auto" w:fill="F9FAFA"/>
        </w:rPr>
        <w:t>Поваренкова</w:t>
      </w:r>
      <w:proofErr w:type="spellEnd"/>
      <w:r>
        <w:rPr>
          <w:rFonts w:ascii="Tahoma" w:hAnsi="Tahoma" w:cs="Tahoma"/>
          <w:b/>
          <w:bCs/>
          <w:i/>
          <w:iCs/>
          <w:color w:val="464646"/>
          <w:sz w:val="32"/>
          <w:szCs w:val="32"/>
          <w:shd w:val="clear" w:color="auto" w:fill="F9FAFA"/>
        </w:rPr>
        <w:t xml:space="preserve"> В</w:t>
      </w:r>
      <w:r>
        <w:rPr>
          <w:rFonts w:ascii="Tahoma" w:hAnsi="Tahoma" w:cs="Tahoma"/>
          <w:b/>
          <w:bCs/>
          <w:i/>
          <w:iCs/>
          <w:color w:val="464646"/>
          <w:sz w:val="32"/>
          <w:szCs w:val="32"/>
          <w:shd w:val="clear" w:color="auto" w:fill="F9FAFA"/>
        </w:rPr>
        <w:t>.Ю.</w:t>
      </w:r>
    </w:p>
    <w:p w:rsidR="007031D9" w:rsidRDefault="007031D9" w:rsidP="007031D9">
      <w:pPr>
        <w:jc w:val="right"/>
        <w:rPr>
          <w:rFonts w:ascii="Tahoma" w:hAnsi="Tahoma" w:cs="Tahoma"/>
          <w:b/>
          <w:bCs/>
          <w:i/>
          <w:iCs/>
          <w:color w:val="464646"/>
          <w:sz w:val="32"/>
          <w:szCs w:val="32"/>
          <w:shd w:val="clear" w:color="auto" w:fill="F9FAFA"/>
        </w:rPr>
      </w:pPr>
    </w:p>
    <w:p w:rsidR="007031D9" w:rsidRDefault="007031D9" w:rsidP="007031D9">
      <w:pPr>
        <w:jc w:val="center"/>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Г. Сергиев Посад</w:t>
      </w:r>
    </w:p>
    <w:p w:rsidR="007031D9" w:rsidRDefault="007031D9" w:rsidP="007031D9">
      <w:pPr>
        <w:jc w:val="center"/>
        <w:rPr>
          <w:rFonts w:ascii="Tahoma" w:hAnsi="Tahoma" w:cs="Tahoma"/>
          <w:b/>
          <w:bCs/>
          <w:i/>
          <w:iCs/>
          <w:color w:val="464646"/>
          <w:sz w:val="32"/>
          <w:szCs w:val="32"/>
          <w:shd w:val="clear" w:color="auto" w:fill="F9FAFA"/>
        </w:rPr>
      </w:pPr>
      <w:r>
        <w:rPr>
          <w:rFonts w:ascii="Tahoma" w:hAnsi="Tahoma" w:cs="Tahoma"/>
          <w:b/>
          <w:bCs/>
          <w:i/>
          <w:iCs/>
          <w:color w:val="464646"/>
          <w:sz w:val="32"/>
          <w:szCs w:val="32"/>
          <w:shd w:val="clear" w:color="auto" w:fill="F9FAFA"/>
        </w:rPr>
        <w:t>2021г</w:t>
      </w:r>
    </w:p>
    <w:p w:rsidR="007031D9" w:rsidRDefault="007031D9" w:rsidP="007031D9">
      <w:pPr>
        <w:shd w:val="clear" w:color="auto" w:fill="FFFFFF"/>
        <w:spacing w:after="150" w:line="240" w:lineRule="auto"/>
        <w:rPr>
          <w:rFonts w:ascii="Helvetica" w:eastAsia="Times New Roman" w:hAnsi="Helvetica" w:cs="Helvetica"/>
          <w:color w:val="333333"/>
          <w:sz w:val="21"/>
          <w:szCs w:val="21"/>
          <w:lang w:eastAsia="ru-RU"/>
        </w:rPr>
      </w:pPr>
      <w:bookmarkStart w:id="0" w:name="_GoBack"/>
      <w:bookmarkEnd w:id="0"/>
    </w:p>
    <w:p w:rsidR="007031D9" w:rsidRPr="007031D9" w:rsidRDefault="007031D9" w:rsidP="007031D9">
      <w:pPr>
        <w:shd w:val="clear" w:color="auto" w:fill="FFFFFF"/>
        <w:spacing w:after="150" w:line="240" w:lineRule="auto"/>
        <w:rPr>
          <w:rFonts w:ascii="Helvetica" w:eastAsia="Times New Roman" w:hAnsi="Helvetica" w:cs="Helvetica"/>
          <w:color w:val="333333"/>
          <w:sz w:val="21"/>
          <w:szCs w:val="21"/>
          <w:lang w:eastAsia="ru-RU"/>
        </w:rPr>
      </w:pP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Цель: совершенствование профессиональной компетентности педагогов в области развития финансовой грамотности детей дошкольного возраста через дидактические игры.</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Ход семинара - практикума: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Часть I.</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Воспитатель: Доброй день, уважаемые коллеги! Я очень рада встречи с вами и надеюсь, что она будет интересной и пройдет с пользой.</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Но чтобы настроиться на общение, предлагаю провести разминку.</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shd w:val="clear" w:color="auto" w:fill="FFFFFF"/>
          <w:lang w:eastAsia="ru-RU"/>
        </w:rPr>
        <w:t>«Шуточные вопросы»:</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Люди ходят на базар, там дешевле весь (товар)</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Мотоцикл экономит время, а велосипед экономит (деньги)</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Чтобы партнеров не мучили споры, пишут юристы для них (договоры)</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Учреждение, в котором хранят деньги (банк)</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Чтобы дом купить я смог, взял кредит, внеся (залог)</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Какое животное всегда при деньгах?</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И врачу и акробату выдают за труд (зарплату)</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 Молодцы!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Одно из современных направлений в дошкольной педагогике — это финансовое просвещение детей. Ведь малыши, так или иначе, оказываются вовлечёнными в экономическую жизнь семьи: ходят с родителями в магазины, сталкиваются с рекламой, понимают, что их родители зарабатывают деньги, чтобы покупать товары и услуги. Задача воспитателя детского сада — преподнести элементарные финансовые понятия в максимально доступной и увлекательной форме.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Основная форма обучения — игра. Именно через игру ребенок осваивает и познает мир. Обучение, осуществляемое с помощью игры, естественно для дошкольника.</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Учение в дидактической игре — появляется уже в дошкольном возрасте. К.Д. Ушинский подчеркивал, что обучение в форме игры может и должно быть интересным, занимательным, но никогда не развлекающим.</w:t>
      </w:r>
      <w:r w:rsidRPr="007031D9">
        <w:rPr>
          <w:rFonts w:ascii="Times New Roman" w:eastAsia="Times New Roman" w:hAnsi="Times New Roman" w:cs="Times New Roman"/>
          <w:color w:val="333333"/>
          <w:sz w:val="28"/>
          <w:szCs w:val="28"/>
          <w:lang w:eastAsia="ru-RU"/>
        </w:rPr>
        <w:br/>
        <w:t>Необходимость использования дидактической игры как средства обучения детей в дошкольный период определяется рядом причин:</w:t>
      </w:r>
      <w:r w:rsidRPr="007031D9">
        <w:rPr>
          <w:rFonts w:ascii="Times New Roman" w:eastAsia="Times New Roman" w:hAnsi="Times New Roman" w:cs="Times New Roman"/>
          <w:color w:val="333333"/>
          <w:sz w:val="28"/>
          <w:szCs w:val="28"/>
          <w:lang w:eastAsia="ru-RU"/>
        </w:rPr>
        <w:br/>
        <w:t>1. Игровая деятельность как ведущая в дошкольном детстве еще не потеряла своего значения;</w:t>
      </w:r>
      <w:r w:rsidRPr="007031D9">
        <w:rPr>
          <w:rFonts w:ascii="Times New Roman" w:eastAsia="Times New Roman" w:hAnsi="Times New Roman" w:cs="Times New Roman"/>
          <w:color w:val="333333"/>
          <w:sz w:val="28"/>
          <w:szCs w:val="28"/>
          <w:lang w:eastAsia="ru-RU"/>
        </w:rPr>
        <w:br/>
        <w:t>2. Освоение учебной деятельностью, включение в нее детей идет медленно (многие дети вообще не знают что такое «учиться»);</w:t>
      </w:r>
      <w:r w:rsidRPr="007031D9">
        <w:rPr>
          <w:rFonts w:ascii="Times New Roman" w:eastAsia="Times New Roman" w:hAnsi="Times New Roman" w:cs="Times New Roman"/>
          <w:color w:val="333333"/>
          <w:sz w:val="28"/>
          <w:szCs w:val="28"/>
          <w:lang w:eastAsia="ru-RU"/>
        </w:rPr>
        <w:br/>
      </w:r>
      <w:r w:rsidRPr="007031D9">
        <w:rPr>
          <w:rFonts w:ascii="Times New Roman" w:eastAsia="Times New Roman" w:hAnsi="Times New Roman" w:cs="Times New Roman"/>
          <w:color w:val="333333"/>
          <w:sz w:val="28"/>
          <w:szCs w:val="28"/>
          <w:lang w:eastAsia="ru-RU"/>
        </w:rPr>
        <w:lastRenderedPageBreak/>
        <w:t>3. Имеются возрастные особенности детей, связанные с недостаточной устойчивостью и произвольностью внимания, преимущественно непроизвольным развитием памяти, преобладанием наглядно-образного типа мышления.</w:t>
      </w:r>
      <w:r w:rsidRPr="007031D9">
        <w:rPr>
          <w:rFonts w:ascii="Times New Roman" w:eastAsia="Times New Roman" w:hAnsi="Times New Roman" w:cs="Times New Roman"/>
          <w:color w:val="333333"/>
          <w:sz w:val="28"/>
          <w:szCs w:val="28"/>
          <w:lang w:eastAsia="ru-RU"/>
        </w:rPr>
        <w:br/>
        <w:t>4. Недостаточно сформирована познавательная мотивация. Дидактическая игра во многом способствует преодолению трудностей.</w:t>
      </w:r>
      <w:r w:rsidRPr="007031D9">
        <w:rPr>
          <w:rFonts w:ascii="Times New Roman" w:eastAsia="Times New Roman" w:hAnsi="Times New Roman" w:cs="Times New Roman"/>
          <w:color w:val="333333"/>
          <w:sz w:val="28"/>
          <w:szCs w:val="28"/>
          <w:lang w:eastAsia="ru-RU"/>
        </w:rPr>
        <w:br/>
        <w:t>В качестве средства формирования основ экономической культуры необходимо использовали дидактические игры. Главной особенностью дидактических игр является то, что задания предлагаются детям в игровой форме. Они играют, не подозревая, что осваивают знания, овладевают умениями и навыками, учатся культуре общения и поведения. Все дидактические игры включают в себя познавательное и воспитательное содержание, что позволяет интегративно решать задачи по формированию у старших дошкольников основ экономических знаний.</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Предлагаю вашему вниманию примерные дидактические игр по месяцам:</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Сентябрь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«Здравствуй, страна экономика!»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«Хорошо-плохо»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представление детей о том, что надо беречь энергию, воду.</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«Собери цветок»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об основных потребностях человека.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Октябрь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«Деньги»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«Назови монетку»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знание детей о достоинствах монет. Развивать речь.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«Путешествие денежки»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 денежных знаках разных стран.</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«Узнай флаг и валюту страны»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расширять представления детей о флагах и денежных знаках разных стран мира; развивать внимание, память.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Ноябрь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«Бюджет»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«Я хочу»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Цель: развивать умения группировать потребности в соответствии со своими желаниями; раскрыть разнообразие потребностей каждого человека.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«Какие бывают доходы?»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уточнить знания детей об основных и дополнительных доходах; упражнять в самостоятельном определении видов доходов (основные, дополнительные).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Декабрь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«Моя копилка»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w:t>
      </w:r>
      <w:r w:rsidRPr="007031D9">
        <w:rPr>
          <w:rFonts w:ascii="Times New Roman" w:eastAsia="Times New Roman" w:hAnsi="Times New Roman" w:cs="Times New Roman"/>
          <w:color w:val="333333"/>
          <w:sz w:val="28"/>
          <w:szCs w:val="28"/>
          <w:lang w:eastAsia="ru-RU"/>
        </w:rPr>
        <w:t> </w:t>
      </w:r>
      <w:r w:rsidRPr="007031D9">
        <w:rPr>
          <w:rFonts w:ascii="Times New Roman" w:eastAsia="Times New Roman" w:hAnsi="Times New Roman" w:cs="Times New Roman"/>
          <w:b/>
          <w:bCs/>
          <w:color w:val="333333"/>
          <w:sz w:val="28"/>
          <w:szCs w:val="28"/>
          <w:lang w:eastAsia="ru-RU"/>
        </w:rPr>
        <w:t>«Копилка»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дать понятие о накоплении денежных средств.</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«Магазин игрушек»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предоставить детям возможность практически осуществить процесс купли-продажи; развивать умение «видеть товар»: материал, место производства, цену.</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Январь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«Дом, где живут деньги»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«Банк»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на конкретном примере показать детям, что такое банк, для чего он существует, его назначение; рассказать о работе служащих банка; дать понятие о том, что именно банк – надежное хранилище наших денежных средств; расширять знания детей о банке, как об одном из средств экономики.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Практика «Мини-банк»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показать принципы финансового планирования, донести принцип «сначала зарабатываем – потом тратим».</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Февраль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«Труд»</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«Вершки-корешки»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название продуктов производства овощевода.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овощей, блюд из овощей.</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lastRenderedPageBreak/>
        <w:t>д/и «Кому что нужно для работы?»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об инструментах; расширять представления об их роли в изготовлении продуктов труда.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«Фермер - овощевод»</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научить детей устанавливать зависимость между результатами трудовой деятельности и профессией человека; воспитывать интерес к людям разных профессий.</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«Предприятия нашего города»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 профессиях, научить устанавливать зависимость между результатом трудовой деятельности и профессией человека, воспитывать интерес к людям разных профессий, уважительное отношение к ним.</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Март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«Реклама»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Игра «Упаковка»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развивать умение детей правильно воспринимать информацию в рекламе.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«Рекламные парные картинки»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знание детей о рекламе, развивать речь, внимание, зрительную память.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Апрель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«Товар, цена, стоимость»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«Дешевле – дороже»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развивать у детей умение ориентироваться в цене товаров, устанавливать ассортимент товаров по цене, развивать самостоятельность в принятии решения о покупке.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shd w:val="clear" w:color="auto" w:fill="FFFFFF"/>
          <w:lang w:eastAsia="ru-RU"/>
        </w:rPr>
        <w:t>д/и «Что быстрее купят?»</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Цель: развить умение устанавливать зависимость между качеством товара, его ценой (стоимостью) и спросом на него.</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«Давай поменяемся»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познакомить детей с понятием «обмен».</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br/>
        <w:t>В дидактических играх уточняются и закрепляются представления детей о мире экономических явлений, терминах, приобретаются новые экономические знания, умения и навыки. Дошкольники, совершая большое количество действий, учатся реализовывать их в разных условиях, с разными объектами, что повышает прочность и осознанность усвоения знаний.</w:t>
      </w:r>
      <w:r w:rsidRPr="007031D9">
        <w:rPr>
          <w:rFonts w:ascii="Times New Roman" w:eastAsia="Times New Roman" w:hAnsi="Times New Roman" w:cs="Times New Roman"/>
          <w:color w:val="333333"/>
          <w:sz w:val="28"/>
          <w:szCs w:val="28"/>
          <w:lang w:eastAsia="ru-RU"/>
        </w:rPr>
        <w:br/>
        <w:t>В дидактических играх моделируются реальные жизненные ситуации: операции купли-продажи, производства и сбыта готовой продукции и др. Соединение учебно-игровой и реальной деятельности наиболее эффективно для усвоения дошкольниками сложных экономических знаний. (Привести примеры)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Знания усваиваются дошкольниками в игре при условии усложнения содержания интеллектуальных задач (заданий). Усложнение носит качественный характер и требует создания проблемно-игровых, проблемно-практических, проблемно-познавательных ситуаций, позволяющих обнаружить глубину понимания детьми тех или иных экономических понятий. Постепенное усложнение игровых задач поддерживает детскую деятельность в «зоне ближайшего развития». Овладение экономическими знаниями в привлекательной для ребенка игровой роли позитивно сказывается и на качестве их усвоения.</w:t>
      </w:r>
      <w:r w:rsidRPr="007031D9">
        <w:rPr>
          <w:rFonts w:ascii="Times New Roman" w:eastAsia="Times New Roman" w:hAnsi="Times New Roman" w:cs="Times New Roman"/>
          <w:color w:val="333333"/>
          <w:sz w:val="28"/>
          <w:szCs w:val="28"/>
          <w:lang w:eastAsia="ru-RU"/>
        </w:rPr>
        <w:br/>
        <w:t>В процессе дидактической игры устанавливается адекватная возрасту ситуация общения. Речевое общение протекает в форме диалога. Педагог формулирует четкие, экономически грамотные вопросы, а дети учатся ясно высказывать свои предположения. Развивается речь объяснительная и речь-доказательство.</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Процесс общения детей друг с другом и с взрослым в совместной игровой деятельности сопровождается положительными эмоциями, что стимулирует их познавательную активность, способствует развитию мышления. Соединение учебно-игровой и реальной деятельности наиболее эффективно для усвоения дошкольниками сложных экономических знаний.</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 процессе работы по финансовой грамотности дидактические игры включаются в содержание занятий и проводятся вне их. Для возникновения самостоятельных дидактических игр в группе создаются необходимые условия: подбирался соответствующий дидактический материал и пособия. Для повышения интереса используются разные по содержанию и видам дидактические игры: с предметами, с картинками, настольно-печатные, словесные экономические игры, а также игры-путешествия, игры-загадки, игры-беседы, игры-предположения и т.д.</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Из выше сказанного можно сделать вывод, что дидактические игры являются эффективным средством формирования основ экономической культуры у детей старшего дошкольного возраста.</w:t>
      </w:r>
      <w:r w:rsidRPr="007031D9">
        <w:rPr>
          <w:rFonts w:ascii="Times New Roman" w:eastAsia="Times New Roman" w:hAnsi="Times New Roman" w:cs="Times New Roman"/>
          <w:color w:val="333333"/>
          <w:sz w:val="28"/>
          <w:szCs w:val="28"/>
          <w:lang w:eastAsia="ru-RU"/>
        </w:rPr>
        <w:br/>
      </w:r>
      <w:r w:rsidRPr="007031D9">
        <w:rPr>
          <w:rFonts w:ascii="Times New Roman" w:eastAsia="Times New Roman" w:hAnsi="Times New Roman" w:cs="Times New Roman"/>
          <w:color w:val="333333"/>
          <w:sz w:val="28"/>
          <w:szCs w:val="28"/>
          <w:shd w:val="clear" w:color="auto" w:fill="FFFF0B"/>
          <w:lang w:eastAsia="ru-RU"/>
        </w:rPr>
        <w:t>Далее с педагогами можно проиграть такие игры</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Предложить проиграть в игру : разделить на 2 команды</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Игра «Верю – не верю»</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Воспитатель: - Каждой команде по очереди я задам вопрос, а вы должны ответить верите или нет. За правильный ответ, 5 </w:t>
      </w:r>
      <w:proofErr w:type="spellStart"/>
      <w:r w:rsidRPr="007031D9">
        <w:rPr>
          <w:rFonts w:ascii="Times New Roman" w:eastAsia="Times New Roman" w:hAnsi="Times New Roman" w:cs="Times New Roman"/>
          <w:color w:val="333333"/>
          <w:sz w:val="28"/>
          <w:szCs w:val="28"/>
          <w:lang w:eastAsia="ru-RU"/>
        </w:rPr>
        <w:t>дошколиков</w:t>
      </w:r>
      <w:proofErr w:type="spellEnd"/>
      <w:r w:rsidRPr="007031D9">
        <w:rPr>
          <w:rFonts w:ascii="Times New Roman" w:eastAsia="Times New Roman" w:hAnsi="Times New Roman" w:cs="Times New Roman"/>
          <w:color w:val="333333"/>
          <w:sz w:val="28"/>
          <w:szCs w:val="28"/>
          <w:lang w:eastAsia="ru-RU"/>
        </w:rPr>
        <w:t>, за пояснение ответа плюс ещё 5</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w:t>
      </w:r>
      <w:proofErr w:type="spellStart"/>
      <w:r w:rsidRPr="007031D9">
        <w:rPr>
          <w:rFonts w:ascii="Times New Roman" w:eastAsia="Times New Roman" w:hAnsi="Times New Roman" w:cs="Times New Roman"/>
          <w:b/>
          <w:bCs/>
          <w:color w:val="333333"/>
          <w:sz w:val="28"/>
          <w:szCs w:val="28"/>
          <w:lang w:eastAsia="ru-RU"/>
        </w:rPr>
        <w:t>Дошколики</w:t>
      </w:r>
      <w:proofErr w:type="spellEnd"/>
      <w:r w:rsidRPr="007031D9">
        <w:rPr>
          <w:rFonts w:ascii="Times New Roman" w:eastAsia="Times New Roman" w:hAnsi="Times New Roman" w:cs="Times New Roman"/>
          <w:b/>
          <w:bCs/>
          <w:color w:val="333333"/>
          <w:sz w:val="28"/>
          <w:szCs w:val="28"/>
          <w:lang w:eastAsia="ru-RU"/>
        </w:rPr>
        <w:t>» – это виртуальные деньги. А вести учет нам поможет счетная комиссия в составе:</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Первый вопрос 1 команде:</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 Верите ли вы, что существовали съедобные деньги? </w:t>
      </w:r>
      <w:r w:rsidRPr="007031D9">
        <w:rPr>
          <w:rFonts w:ascii="Times New Roman" w:eastAsia="Times New Roman" w:hAnsi="Times New Roman" w:cs="Times New Roman"/>
          <w:color w:val="333333"/>
          <w:sz w:val="28"/>
          <w:szCs w:val="28"/>
          <w:lang w:eastAsia="ru-RU"/>
        </w:rPr>
        <w:t>(Да. Съедобными деньгами считалось, зерно, треска, растительное масло, какао, сахар, плиточный чай, рисовые зерна, грецкие орехи, сушеная кожура банана).</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Второй вопрос 2 команде :</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 Верите ли вы, что жители островов Санта - </w:t>
      </w:r>
      <w:proofErr w:type="spellStart"/>
      <w:r w:rsidRPr="007031D9">
        <w:rPr>
          <w:rFonts w:ascii="Times New Roman" w:eastAsia="Times New Roman" w:hAnsi="Times New Roman" w:cs="Times New Roman"/>
          <w:color w:val="333333"/>
          <w:sz w:val="28"/>
          <w:szCs w:val="28"/>
          <w:lang w:eastAsia="ru-RU"/>
        </w:rPr>
        <w:t>Крус</w:t>
      </w:r>
      <w:proofErr w:type="spellEnd"/>
      <w:r w:rsidRPr="007031D9">
        <w:rPr>
          <w:rFonts w:ascii="Times New Roman" w:eastAsia="Times New Roman" w:hAnsi="Times New Roman" w:cs="Times New Roman"/>
          <w:color w:val="333333"/>
          <w:sz w:val="28"/>
          <w:szCs w:val="28"/>
          <w:lang w:eastAsia="ru-RU"/>
        </w:rPr>
        <w:t xml:space="preserve"> применяли деньги в виде перьев? (Да. Деньги в виде перьев применялись в обороте жителей островов Санта – </w:t>
      </w:r>
      <w:proofErr w:type="spellStart"/>
      <w:r w:rsidRPr="007031D9">
        <w:rPr>
          <w:rFonts w:ascii="Times New Roman" w:eastAsia="Times New Roman" w:hAnsi="Times New Roman" w:cs="Times New Roman"/>
          <w:color w:val="333333"/>
          <w:sz w:val="28"/>
          <w:szCs w:val="28"/>
          <w:lang w:eastAsia="ru-RU"/>
        </w:rPr>
        <w:t>Крус</w:t>
      </w:r>
      <w:proofErr w:type="spellEnd"/>
      <w:r w:rsidRPr="007031D9">
        <w:rPr>
          <w:rFonts w:ascii="Times New Roman" w:eastAsia="Times New Roman" w:hAnsi="Times New Roman" w:cs="Times New Roman"/>
          <w:color w:val="333333"/>
          <w:sz w:val="28"/>
          <w:szCs w:val="28"/>
          <w:lang w:eastAsia="ru-RU"/>
        </w:rPr>
        <w:t>. Представляли они собой, тонкие красные перья длинной до 10 см.).</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Вопрос 1 команде:</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-Верите ли вы, что в бескрайнем Тихом океане среди тысячи островов Океании есть «Остров каменных денег?».</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Ответ: Да (5б), пояснение: в бескрайнем Тихом океане среди тысячи островов Океании есть огромный регион Микронезии, включающий архипелаг Каролинских островов. На западе этого архипелага лежит небольшой остров с кратким названием </w:t>
      </w:r>
      <w:proofErr w:type="spellStart"/>
      <w:r w:rsidRPr="007031D9">
        <w:rPr>
          <w:rFonts w:ascii="Times New Roman" w:eastAsia="Times New Roman" w:hAnsi="Times New Roman" w:cs="Times New Roman"/>
          <w:color w:val="333333"/>
          <w:sz w:val="28"/>
          <w:szCs w:val="28"/>
          <w:lang w:eastAsia="ru-RU"/>
        </w:rPr>
        <w:t>Яп</w:t>
      </w:r>
      <w:proofErr w:type="spellEnd"/>
      <w:r w:rsidRPr="007031D9">
        <w:rPr>
          <w:rFonts w:ascii="Times New Roman" w:eastAsia="Times New Roman" w:hAnsi="Times New Roman" w:cs="Times New Roman"/>
          <w:color w:val="333333"/>
          <w:sz w:val="28"/>
          <w:szCs w:val="28"/>
          <w:lang w:eastAsia="ru-RU"/>
        </w:rPr>
        <w:t>, известный всему миру как «Остров каменных денег» (5б).</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Вопрос для 2 команды:</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-Верите ли вы, что на Руси в качестве денег использовали бронзовые колокольчики? (Нет. На Руси в качестве денег использовали шкурки белок, лис, куниц).</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Игровая ситуация «Что подарить другу, когда нет денег?»</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Цели: помочь детям освоить формы выражения доброжелательного отношения к сверстникам, развивать добрые чувства и культуру общения.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ситуации: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Часть 1. Инсценировка с игрушками (куклы-перчатки). Буратино. Я собираюсь в гости к </w:t>
      </w:r>
      <w:proofErr w:type="spellStart"/>
      <w:r w:rsidRPr="007031D9">
        <w:rPr>
          <w:rFonts w:ascii="Times New Roman" w:eastAsia="Times New Roman" w:hAnsi="Times New Roman" w:cs="Times New Roman"/>
          <w:color w:val="333333"/>
          <w:sz w:val="28"/>
          <w:szCs w:val="28"/>
          <w:lang w:eastAsia="ru-RU"/>
        </w:rPr>
        <w:t>Лунтику</w:t>
      </w:r>
      <w:proofErr w:type="spellEnd"/>
      <w:r w:rsidRPr="007031D9">
        <w:rPr>
          <w:rFonts w:ascii="Times New Roman" w:eastAsia="Times New Roman" w:hAnsi="Times New Roman" w:cs="Times New Roman"/>
          <w:color w:val="333333"/>
          <w:sz w:val="28"/>
          <w:szCs w:val="28"/>
          <w:lang w:eastAsia="ru-RU"/>
        </w:rPr>
        <w:t xml:space="preserve">. Приготовил подарок (показывает коробку). Но как же мне </w:t>
      </w:r>
      <w:r w:rsidRPr="007031D9">
        <w:rPr>
          <w:rFonts w:ascii="Times New Roman" w:eastAsia="Times New Roman" w:hAnsi="Times New Roman" w:cs="Times New Roman"/>
          <w:color w:val="333333"/>
          <w:sz w:val="28"/>
          <w:szCs w:val="28"/>
          <w:lang w:eastAsia="ru-RU"/>
        </w:rPr>
        <w:lastRenderedPageBreak/>
        <w:t>быть? Я совсем не знаю, что мне сказать ему. Помню, мне говорили: когда вручаешь подарок, надо сказать пожелание, но я совсем забыл! Скажу так: «Я пришел, вот бери подарок!» Или лучше скажу: «На мой подарок! Радуйся!» Кажется, у меня хорошо получилось?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Воспитатель. Как вы, дети, считаете? Будет ли </w:t>
      </w:r>
      <w:proofErr w:type="spellStart"/>
      <w:r w:rsidRPr="007031D9">
        <w:rPr>
          <w:rFonts w:ascii="Times New Roman" w:eastAsia="Times New Roman" w:hAnsi="Times New Roman" w:cs="Times New Roman"/>
          <w:color w:val="333333"/>
          <w:sz w:val="28"/>
          <w:szCs w:val="28"/>
          <w:lang w:eastAsia="ru-RU"/>
        </w:rPr>
        <w:t>Лунтик</w:t>
      </w:r>
      <w:proofErr w:type="spellEnd"/>
      <w:r w:rsidRPr="007031D9">
        <w:rPr>
          <w:rFonts w:ascii="Times New Roman" w:eastAsia="Times New Roman" w:hAnsi="Times New Roman" w:cs="Times New Roman"/>
          <w:color w:val="333333"/>
          <w:sz w:val="28"/>
          <w:szCs w:val="28"/>
          <w:lang w:eastAsia="ru-RU"/>
        </w:rPr>
        <w:t xml:space="preserve"> доволен таким поздравлением?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Дети включаются в обсуждение. Воспитатель помогает в поиске разных вариантов поздравления с помощью вопросов от имени персонажа.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Часть 2. Поиск вариантов добрых пожеланий своему другу в день рождения.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Воспитатель (выставляет на стол ларец). Волшебный ларец научит нас добрым словам и пожеланиям. (Заглядывает внутрь) Здесь их много-много. Каждый из вас получит доброе пожелание.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Дети достают из ларца картинки с изображениями пожеланий счастья, радости, здоровья, много хороших друзей, прочесть много интересных книг, отправиться в путешествие в далекие страны, тебе много игрушек, тебе веселых дней, стать самым умным, стать отличником в школе, лучше всех научиться рисовать, стать космонавтом и др. Все картинки дети размещают на доске и повторяют пожелания. Воспитатель обращает внимание детей на то, как много разных добрых слов и пожеланий можно сказать друг Другу.</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Игровая ситуация «Лучшая реклама»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Задачи: выявить способности детей рекламировать товары и услуги; поощрять способность детей придумывать более оригинальную по форме и содержанию рекламу; выбирать наиболее интересную рекламу.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поделки, изготовленные детьми; рекламные листы на отдельные предметы; карандаши, бумага.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игры: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Предложить детям придумать рекламу для своих поделок.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Предупредить детей, что от того, какую рекламу они придумают, будет зависеть распродажа товара, т.е. устроить конкурс реклам.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Самостоятельная работа детей по изготовлению рекламы.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Вместе с детьми подведение итогов конкурса реклам.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Продолжить путешествие по ярмарке, делая покупки понравившихся товаров.</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«Рекламное агентство»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Цель: развитие связной речи дети посредством придумывания рекламы по образцу воспитателя; развитие памяти, внимания, коммуникативных навыков, умений классифицировать товар по характерным признакам.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предметные картинки для рекламы товара: мебель, одежда, обувь, овощи, фрукты, ягоды, грибы, цветы и др., игрушка, которую дети по очереди передают друг другу при последовательном создании рекламного рассказа.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 игре участвует подгруппа детей (6 человек и ведущий, которые рассаживаются по кругу на ковре, выбирается ведущий (как правило, педагог, в дальнейшем ребенок)).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Проблемно-игровая ситуация: мы работаем в рекламном агентстве, и от рекламодателя поступил заказ на рекламу товара. Ведущий предлагает придумать рекламу этого товара (из карточек на выбор, карточка кладется в центр круга). Дети, передавая по очереди игрушку, сочиняют фразы для рекламы в соответствии с планом рассказа (на первых порах с помощью воспитателя, впоследствии после запоминания плана рассказа – самостоятельно).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Затем меняется ведущий, из числа играющих, выбирается новая карточка-товар, и все повторяется снова.</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ПРИЛОЖЕНИЕ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Сентябрь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«Здравствуй, страна экономика!»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«Хорошо-плохо»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представление детей о том, что надо беречь энергию, воду.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экономическим ситуациями (горит свет, бежит вода из под крана, грязная вода, помятый лист бумаги, отрез ткани и вырезанный на ней небольшой кусочек и т.п.).</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воспитатель называет экономические ситуации, а ребенок отвечает, хорошо это или плохо (например, днем горит свет – это хорошо или плохо?; течет кран – это хорошо или плохо и т.п.</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«Собери цветок»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об основных потребностях человека.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Материал: картинки с изображением блоков потребностей физиологические потребности; безопасность и здоровье; образование; общение и семья; картинки, раскрывающие эти блоки: кровать, ребенок спит, ребенок ест, парта, </w:t>
      </w:r>
      <w:r w:rsidRPr="007031D9">
        <w:rPr>
          <w:rFonts w:ascii="Times New Roman" w:eastAsia="Times New Roman" w:hAnsi="Times New Roman" w:cs="Times New Roman"/>
          <w:color w:val="333333"/>
          <w:sz w:val="28"/>
          <w:szCs w:val="28"/>
          <w:lang w:eastAsia="ru-RU"/>
        </w:rPr>
        <w:lastRenderedPageBreak/>
        <w:t>ребенок катается на коньках и т.д. (серединки цветов – блоки потребности, лепестки – картинки, раскрывающие блоки).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игры: В игре участвует 5 человек. Выбирается ведущий. Дети выбирают серединки цветов. Ведущий переворачивает лепестки рисунком вниз и поочередно показывает детям лепестки. Дети должны догадаться, чей это лепесток, чей цветок соберется первый, тот игрок и выигрывает.</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Вариант игры: играть могут все дети. Детям раздаются лепестки с потребностями. Серединки цветов лежат в разных местах. Дети ходят по комнате, по сигналу должны собраться в свой цветок.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«Мои потребности»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формировать представление с экономической точки зрения о происхождении окружающих нас предметов, товаров; о товарах первой необходимости, о потребностях и возможностях человека.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товаром первой необходимости и товарами, без которых можно обойтись.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1–й вариант. Дети выбирают из предложенных карточек товар первой необходимости и товар, без которого в настоящее время можно обойтись.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2–й вариант. Назвать потребности материальные и духовные.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«Что важнее?»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закреплять умение ориентироваться в понятиях «предметы роскоши» и «жизненно необходимые предметы»; учить дифференцировать предметы по степени их значимости, делая логические выводы.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фишки, иллюстрации с изображением вещей наиболее важных для жизнедеятельности человека, предметов, без которых трудно обойтись; с изображением предметов-роскоши.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 игре могут принимать участие 2-3 детей. Каждому из них дается карточка с изображением предметов, которые используются людьми в различных жизненных ситуациях.</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Задание 1. Закрыть фишками предметы, которые не являются жизненно необходимыми для человека и которые можно назвать предметами роскоши.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Задание 2. Объяснить назначение предметов, изображенных на рисунках, что остались. Обосновать их необходимость для человека.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Задание 3. Закрыть фишками изображения вещей, наиболее важных для жизнедеятельности человека, предметов, без которых трудно обойтись. </w:t>
      </w:r>
      <w:r w:rsidRPr="007031D9">
        <w:rPr>
          <w:rFonts w:ascii="Times New Roman" w:eastAsia="Times New Roman" w:hAnsi="Times New Roman" w:cs="Times New Roman"/>
          <w:color w:val="333333"/>
          <w:sz w:val="28"/>
          <w:szCs w:val="28"/>
          <w:lang w:eastAsia="ru-RU"/>
        </w:rPr>
        <w:lastRenderedPageBreak/>
        <w:t>Предложить обосновать свое отношение к предметам роскоши, изображения которых остались закрытыми. С целью усложнения задачи возможно использование второго варианта игры: ребенку дается более сложное задание – закрыть фишками изображения тех предметов, которые могут иметь двойную функцию, то есть в одно и то же время быть и предметами роскоши, и жизненно важными для отдельных людей. Например, машина для инвалида, фортепиано для пианиста, украшения для артиста и тому подобное.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Октябрь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«Деньги»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«Назови монетку»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знание детей о достоинствах монет. Развивать речь.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монет разных достоинств.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Картинки делятся между игроками. По очереди игроки называют достоинства монет, если игрок ошибается, то карточки кладутся в центр в стопочку. Выигрывает тот, у кого карточек останется больше.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w:t>
      </w:r>
      <w:proofErr w:type="spellStart"/>
      <w:r w:rsidRPr="007031D9">
        <w:rPr>
          <w:rFonts w:ascii="Times New Roman" w:eastAsia="Times New Roman" w:hAnsi="Times New Roman" w:cs="Times New Roman"/>
          <w:b/>
          <w:bCs/>
          <w:color w:val="333333"/>
          <w:sz w:val="28"/>
          <w:szCs w:val="28"/>
          <w:lang w:eastAsia="ru-RU"/>
        </w:rPr>
        <w:t>Мемори</w:t>
      </w:r>
      <w:proofErr w:type="spellEnd"/>
      <w:r w:rsidRPr="007031D9">
        <w:rPr>
          <w:rFonts w:ascii="Times New Roman" w:eastAsia="Times New Roman" w:hAnsi="Times New Roman" w:cs="Times New Roman"/>
          <w:b/>
          <w:bCs/>
          <w:color w:val="333333"/>
          <w:sz w:val="28"/>
          <w:szCs w:val="28"/>
          <w:lang w:eastAsia="ru-RU"/>
        </w:rPr>
        <w:t>»</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знание детей о достоинствах монет, развивать речь, внимание, зрительную память.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монет разных достоинств с одной стороны и с обратной стороны у всех карточек одинаковый рисунок.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Ребенок раскладывает картинки одинаковым рисунком вверх. Переворачивает карточки и ищет одинаковые по достоинству монеты, находя две одинаковые, убирает. Игра заканчивается после того, когда игрок убирает все картинки.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«Путешествие денежки»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 денежных знаках разных стран.</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изображением купюр разных стран, карточки с изображением флагов и костюмов тех стран, которые изображены на купюрах.</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надо подобрать пару к купюре (флаг и купюра).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Вариант: Участвуют два игрока. Один берет карточки с флагами стран, другой – с купюрами. Поочередно выкладывают карточки на стол, чья очередь совпадет с парой, тот забирает карточки себе. Выигрывает тот, у кого окажется больше карточек.</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lastRenderedPageBreak/>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«Узнай флаг и валюту страны»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расширять представления детей о флагах и денежных знаках разных стран мира; развивать внимание, память.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изображением флагов и валюты разных стран.</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1 вариант. Дети заочно путешествуют с денежкой рублем в другие страны. Волшебная палочка все время меняет «имя» денежки, удивляет путешественников ее превращениями. В каждой стране денежка имеет свое имя: в России – рубль, в Германии – марка, В США – доллар и т.д. (но небольшие 3-4 стран).</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2 вариант. Карточки с флагом переворачиваются рубашкой вниз. Ребенок вытягивает карточку, говорит, в какую страну он отправится и какую берет с собой валюту.</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«Найди доллар»</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заработать больше всех валюты.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Игра состоит из конов, число которых равно количеству игроков. Перед началом каждого кона карточки перемешивают и раскладывают на столе картинками вниз, четырьмя рядами по восемь карточек в каждом. Расстояние между карточками должно быть таким, чтобы можно было открыть любую из них, не сдвигая соединение.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Игрок, получивший по жребию право первого хода, открывает последовательно, одну за другой, любые две карточки. Если на них обеих изображена монета или купюра одного номинала, то игрок забирает эти карточки себе и открывает еще две карточки. Если он открыл две разные карточки, он переворачивает их обратно картинками вниз, и на этом его ход заканчивается. Следующий ход делает игрок, сидящий слева от него, и так далее по часовой стрелке.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«Размен»</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научить считать деньги.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монеты и купюры разных номиналов.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Выдайте детям мелкие монеты по 2-3 десятка каждому. А себе оставьте несколько банкнот разного номинала. Это игра-соревнование. Кто из игроков быстрее разменяет выложенную вами банкноту мелочью, тому банкнота и достается. В конце игры считаем суммы выигрышей.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Ноябрь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«Бюджет»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«Я хочу»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развивать умения группировать потребности в соответствии со своими желаниями; раскрыть разнообразие потребностей каждого человека.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предметные карточки с изображением телевизора, мебели, машины, дома, воды, школы, детского сада, мира(голубь), видов спорта, транспорта и т.д.</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Воспитатель предлагает детям разложить карточки на три группы в соответствии со своими желаниями.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1-я группа – «Я хочу для себя» (личные потребности).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2-я группа – «Я хочу для своей семьи» (семейные потребности).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3-я группа – «Я хочу для всех» (общественные потребности).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«Какие бывают доходы?»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уточнить знания детей об основных и дополнительных доходах; упражнять в самостоятельном определении видов доходов (основные, дополнительные).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изображением основных видов деятельности, за которые взрослые получают основной доход – заработную плату (работа парикмахера, врача, столяра, ткачихи, строителя и т.п.), и видов деятельности, направленных на получение натуральных продуктов (сбор ягод, грибов, работа в саду, огороде и т.п.), дающих дополнительный доход (можно добавить карточки с условными изображениями лотереи или конкурса).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дети рассматривают карточки, называют деятельность взрослых, полученный результат, выделяют основные и дополнительные доходы).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«Строим башню семейного бюджета из кубиков»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с некоторыми составляющими семейного бюджета: пенсией, зарплатой, стипендией, премией, детским пособием; воспитывать уважительное отношение к людям, зарабатывающим деньги.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кубики, на которых наклеены картинки, составляющие семейный бюджет; карточки с картинками – расход семейного бюджета.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Содержание: воспитатель рассказывает сказку Э. Успенского «Бизнес Крокодила Гены»: «Подружились как-то старуха Шапокляк, Крокодил Гена, Чебурашка и Крыса Лариса, и стали они жить вместе. И все у них получалось: </w:t>
      </w:r>
      <w:r w:rsidRPr="007031D9">
        <w:rPr>
          <w:rFonts w:ascii="Times New Roman" w:eastAsia="Times New Roman" w:hAnsi="Times New Roman" w:cs="Times New Roman"/>
          <w:color w:val="333333"/>
          <w:sz w:val="28"/>
          <w:szCs w:val="28"/>
          <w:lang w:eastAsia="ru-RU"/>
        </w:rPr>
        <w:lastRenderedPageBreak/>
        <w:t>Крокодил Гена на работу в зоопарк устроился, получал за это... (заработную плату). Чебурашка учился в летной школе, чтобы стать пилотом. За учебу Чебурашке платили... (стипендию). Старуха Шапокляк не работала, а сидела дома, вела домашнее хозяйство и получала... (пенсию).</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Дети из кубиков выкладывают все доходы семьи Крокодила Гены (также можно из кубиков составлять башню расходов семейного бюджета).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«Моя первая покупка»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быстрее всех купить в магазине товар.</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используется 4 большие карты и 32 карточки с товарами и валютами.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Перед началом игры каждый игрок получает по одной большой карте. Карточки с товарами раскладываются на столе картинками вниз. Этот участок будет магазином. Карточки с валютами раскладываются на столе картинками вверх на некотором расстоянии от магазина. Этот участок будет банком. Карточки кладут на таком расстоянии друг от друга, чтобы можно было взять любую из них, не двигая соединение. Игрок, получивший по жребию право первого хода, определяет результат первого арифметического действия в нижнем ряду своей большой карты и кладет туда взятую из банка валюту соответствующего номинала. Игроки, которые не умеют еще считать, могут подбирать карточки с возможностями по цвету, форме и размеру.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Декабрь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«Моя копилка»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w:t>
      </w:r>
      <w:r w:rsidRPr="007031D9">
        <w:rPr>
          <w:rFonts w:ascii="Times New Roman" w:eastAsia="Times New Roman" w:hAnsi="Times New Roman" w:cs="Times New Roman"/>
          <w:color w:val="333333"/>
          <w:sz w:val="28"/>
          <w:szCs w:val="28"/>
          <w:lang w:eastAsia="ru-RU"/>
        </w:rPr>
        <w:t> </w:t>
      </w:r>
      <w:r w:rsidRPr="007031D9">
        <w:rPr>
          <w:rFonts w:ascii="Times New Roman" w:eastAsia="Times New Roman" w:hAnsi="Times New Roman" w:cs="Times New Roman"/>
          <w:b/>
          <w:bCs/>
          <w:color w:val="333333"/>
          <w:sz w:val="28"/>
          <w:szCs w:val="28"/>
          <w:lang w:eastAsia="ru-RU"/>
        </w:rPr>
        <w:t>«Копилка»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дать понятие о накоплении денежных средств.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«копилки» и монеты разного достоинства.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выбрать монеты разного достоинства, чтобы они в сумме составляли: для первой копилки – 5 рублей, для второй – 10 рублей.</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«Магазин игрушек»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предоставить детям возможность практически осуществить процесс купли-продажи; развивать умение «видеть товар»: материал, место производства, цену.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различные игрушки, ценники, игровые деньги – «рублики».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Содержание: Прежде чем купить понравившуюся игрушку, ребенок называет материал, из которого она сделана (дерево, металл, пластмасса, ткань, бумага и т.д.), место производства (где и кто сделал). Далее определяется цена </w:t>
      </w:r>
      <w:r w:rsidRPr="007031D9">
        <w:rPr>
          <w:rFonts w:ascii="Times New Roman" w:eastAsia="Times New Roman" w:hAnsi="Times New Roman" w:cs="Times New Roman"/>
          <w:color w:val="333333"/>
          <w:sz w:val="28"/>
          <w:szCs w:val="28"/>
          <w:lang w:eastAsia="ru-RU"/>
        </w:rPr>
        <w:lastRenderedPageBreak/>
        <w:t>игрушки. Ребенок отсчитывает определенную сумму денег и покупает игрушку. По мере того как игрушки раскупаются, продавец добавляет новые.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Игровая ситуация «Что подарить другу, когда нет денег?»</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Цели: помочь детям освоить формы выражения доброжелательного отношения к сверстникам, развивать добрые чувства и культуру общения.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ситуации: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Часть 1. Инсценировка с игрушками (куклы-перчатки). Буратино. Я собираюсь в гости к </w:t>
      </w:r>
      <w:proofErr w:type="spellStart"/>
      <w:r w:rsidRPr="007031D9">
        <w:rPr>
          <w:rFonts w:ascii="Times New Roman" w:eastAsia="Times New Roman" w:hAnsi="Times New Roman" w:cs="Times New Roman"/>
          <w:color w:val="333333"/>
          <w:sz w:val="28"/>
          <w:szCs w:val="28"/>
          <w:lang w:eastAsia="ru-RU"/>
        </w:rPr>
        <w:t>Лунтику</w:t>
      </w:r>
      <w:proofErr w:type="spellEnd"/>
      <w:r w:rsidRPr="007031D9">
        <w:rPr>
          <w:rFonts w:ascii="Times New Roman" w:eastAsia="Times New Roman" w:hAnsi="Times New Roman" w:cs="Times New Roman"/>
          <w:color w:val="333333"/>
          <w:sz w:val="28"/>
          <w:szCs w:val="28"/>
          <w:lang w:eastAsia="ru-RU"/>
        </w:rPr>
        <w:t>. Приготовил подарок (показывает коробку). Но как же мне быть? Я совсем не знаю, что мне сказать ему. Помню, мне говорили: когда вручаешь подарок, надо сказать пожелание, но я совсем забыл! Скажу так: «Я пришел, вот бери подарок!» Или лучше скажу: «На мой подарок! Радуйся!» Кажется, у меня хорошо получилось?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Воспитатель. Как вы, дети, считаете? Будет ли </w:t>
      </w:r>
      <w:proofErr w:type="spellStart"/>
      <w:r w:rsidRPr="007031D9">
        <w:rPr>
          <w:rFonts w:ascii="Times New Roman" w:eastAsia="Times New Roman" w:hAnsi="Times New Roman" w:cs="Times New Roman"/>
          <w:color w:val="333333"/>
          <w:sz w:val="28"/>
          <w:szCs w:val="28"/>
          <w:lang w:eastAsia="ru-RU"/>
        </w:rPr>
        <w:t>Лунтик</w:t>
      </w:r>
      <w:proofErr w:type="spellEnd"/>
      <w:r w:rsidRPr="007031D9">
        <w:rPr>
          <w:rFonts w:ascii="Times New Roman" w:eastAsia="Times New Roman" w:hAnsi="Times New Roman" w:cs="Times New Roman"/>
          <w:color w:val="333333"/>
          <w:sz w:val="28"/>
          <w:szCs w:val="28"/>
          <w:lang w:eastAsia="ru-RU"/>
        </w:rPr>
        <w:t xml:space="preserve"> доволен таким поздравлением?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Дети включаются в обсуждение. Воспитатель помогает в поиске разных вариантов поздравления с помощью вопросов от имени персонажа.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Часть 2. Поиск вариантов добрых пожеланий своему другу в день рождения.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Воспитатель (выставляет на стол ларец). Волшебный ларец научит нас добрым словам и пожеланиям. (Заглядывает внутрь) Здесь их много-много. Каждый из вас получит доброе пожелание.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Дети достают из ларца картинки с изображениями пожеланий счастья, радости, здоровья, много хороших друзей, прочесть много интересных книг, отправиться в путешествие в далекие страны, тебе много игрушек, тебе веселых дней, стать самым умным, стать отличником в школе, лучше всех научиться рисовать, стать космонавтом и др. Все картинки дети размещают на доске и повторяют пожелания. Воспитатель обращает внимание детей на то, как много разных добрых слов и пожеланий можно сказать друг Другу.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Игровое упражнение «Хорошо – плохо» (деньги)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показать детям, что деньги могут нанести вред и, с другой стороны, что деньги – это хорошо.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мяч.</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Дети встают в круг. Воспитатель поочередно кидает детям мяч и говорит: «Деньги – это хорошо (плохо), потому что…». Ребенок говорит ответ и возвращает мяч воспитателю.</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«Кто купит больше?»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Цель: дать понятие, чем больше достоинство монеты (купюры), тем выше ее покупательная способность.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Пяточка и Ослика, монеты достоинством 1 и 5 рублей, картинки товаров.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Пятачок и Ослик хотят сделать покупки в лесном магазине. У Пяточка купюра достоинством в 5 рублей, у Ослика – в 1 рубль.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Кто купит больше товаров? Почему?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Возможные варианты ответов: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1. Больше товаров купит Пятачок, потому что 5 рублей больше, чем 1 рубль.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2. Меньше товаров купит Ослик, потому что 1 рубль меньше, чем 5 рублей.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3. Пятачок и Ослик купят одинаковое количество товаров.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Решение проблемы: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Дети рассматривают все варианты ответов и находят верными первый и второй. Для доказательства правильности этих вариантов они сравнивают две купюры – 5 рублей и 1 рубль. Определяют, чем они похожи и чем отличаются. Одно из существенных отличий – достоинство монет. Монеты отличаются по достоинству: у Пяточка – 5 рублей, у Ослика – 1 рубль.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Вывод: чем больше достоинство монеты (купюры) тем выше ее покупательная способность.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Январь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«Дом, где живут деньги»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«Банк»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на конкретном примере показать детям, что такое банк, для чего он существует, его назначение; рассказать о работе служащих банка; дать понятие о том, что именно банк – надежное хранилище наших денежных средств; расширять знания детей о банке, как об одном из средств экономики.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людей, работающих в банке, и их действия, картинка банка, монеты, пластиковые карточки.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 Кто знает, что такое деньги? Да, это средства, с помощью которых мы приобретаем товары и нужные нам вещи. Но мы тратим какое-то количество денег, остальные находятся у нас, мы их можем хранить до того времени, пока они снова нам не понадобятся. А иногда бывает и так, что мы хотим приобрести вещь очень дорогую, а денег не хватает. Вот мы и откладываем их </w:t>
      </w:r>
      <w:r w:rsidRPr="007031D9">
        <w:rPr>
          <w:rFonts w:ascii="Times New Roman" w:eastAsia="Times New Roman" w:hAnsi="Times New Roman" w:cs="Times New Roman"/>
          <w:color w:val="333333"/>
          <w:sz w:val="28"/>
          <w:szCs w:val="28"/>
          <w:lang w:eastAsia="ru-RU"/>
        </w:rPr>
        <w:lastRenderedPageBreak/>
        <w:t>понемногу, пока не наберем нужную сумму для покупки этой вещи. Но если мы будем держать эти деньги дома, то их больше не станет. Для этого люди придумали дом, где можно хранить деньги, и им еще за это заплатят. Чем больше денег хранить в этом доме, тем больше доплатят за это. Этот дом, где хранят деньги, называется банк, и работают в нем люди – служащие банка, банкиры. Дети раскладывают картинки работников банка и соответственно их действия в банке. Выигрывает тот, кто первый соберет пары картинок.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«Веселый бизнесмен»</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как можно больше заработать денег.</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игровое поле, карточки-купюры.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Перед началом игры карточки и деньги необходимо расположить рядом с игровым полем отдельно друг от друга. Место, где располагаются деньги, будет банком, а место, где располагаются карточки, – хранилищем. Перед началом игры стопу с карточками перемещают и кладут в хранилище названием вверх. Каждому игроку выдаётся из банка в качестве начального капитала по 50 евро.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Игровое поле состоит из 54 участков, на каждом из которых указано, какую прибыль получит игрок, если положит карточку с участком трассы на этот участок поля. На участки старт и Финиш можно класть карточки только с угловым участком трассы. На участок старт карточку кладут первой, а на участок Финиш – последней.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Игрок, получивший по жребию право первого хода, может купить любое количество карточек по цене 10 евро за каждую. Более одного раза за ход покупать карточки нельзя. Купленные карточки необходимо располагать перед собой на столе так, чтобы картинки на них были видны остальным игрокам.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 свой ход игрок может положить только одну карточку на игровое поле или несколько, если все они с изображением автомобилей. Направления движения автомобилей должны совпадать.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Практика «Мини-банк»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показать принципы финансового планирования, донести принцип «сначала зарабатываем – потом тратим».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Предложите ребенку создать свой «мини-банк». Пусть он отвечает за сбор и хранение мелочи. Предложите напоминать всем членам семьи, чтобы они «сдавали монеты в банк», освобождая от них карманы.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Предложите обсудить, на какое семейное дело собираются данные монеты в «мини-банке»: например, на покупку соковыжималки или настольной игры. </w:t>
      </w:r>
      <w:r w:rsidRPr="007031D9">
        <w:rPr>
          <w:rFonts w:ascii="Times New Roman" w:eastAsia="Times New Roman" w:hAnsi="Times New Roman" w:cs="Times New Roman"/>
          <w:color w:val="333333"/>
          <w:sz w:val="28"/>
          <w:szCs w:val="28"/>
          <w:lang w:eastAsia="ru-RU"/>
        </w:rPr>
        <w:lastRenderedPageBreak/>
        <w:t>Это должно быть что-то для общего пользования, чтобы ребенок чувствовал гордость за подготовку такой важной для семьи покупки.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Следующий этап развития практики – вы можете рассказать ребенку, что банки зарабатывают проценты на хранении денег, и договориться о том, что какой-то небольшой процент от имеющихся в «мини-банке» денег будет отдаваться ему лично за работу банкиром, например, 3 % или 5 %.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Февраль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«Труд»</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«Вершки-корешки»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название продуктов производства овощевода.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овощей, блюд из овощей.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ребенок берет картинку и называет, кто это производит, и называет, какая часть съедобная, находит пару этой картинке, что из этого можно приготовить. Например, «У меня картинка картошка, ее вырастил овощевод, корешок у картошки съедобен, а вершок не съедобен, из картошки можно приготовить картофельное пюре».</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«Кому что нужно для работы?»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об инструментах; расширять представления об их роли в изготовлении продуктов труда.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изображением разнообразных инструментов.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ребенок берет карточку с изображением инструмента, называет инструмент и перечисляет профессии, для которых он нужен, рассказывает, для чего предназначен. Дети дополняют ответ, отвечают на вопрос «Что произойдет, если у мастера не будет этого инструмента?».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«Фермер - овощевод»</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научить детей устанавливать зависимость между результатами трудовой деятельности и профессией человека; воспитывать интерес к людям разных профессий.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изображением продуктов производства овощевода и фермера (молоко-корова, молоко-коза, яйца-курица, яйца-утка; картинки овощей и т.д.)</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ребенок берет карточку и называет профессию, связанную с тем, что изображено на картинке (Чей продукт труда?).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Игра «Профессии»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Цель: формировать представление о содержании деятельности людей отдельных профессий, об их орудиях и продуктах труда; воспитывать уважение к людям, умеющим трудиться.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1-й вариант. Детям предлагаются карточки с изображением людей разных профессий. Они должны подобрать орудия труда.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2-й вариант. Дети подбирают не только орудия труда. но и называют продукт труда.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«Продукты труда – наши добрые дела»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научить детей устанавливать зависимость между результатами трудовой деятельности и профессией человека; воспитывать интерес к людям разных профессий.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цветик-</w:t>
      </w:r>
      <w:proofErr w:type="spellStart"/>
      <w:r w:rsidRPr="007031D9">
        <w:rPr>
          <w:rFonts w:ascii="Times New Roman" w:eastAsia="Times New Roman" w:hAnsi="Times New Roman" w:cs="Times New Roman"/>
          <w:color w:val="333333"/>
          <w:sz w:val="28"/>
          <w:szCs w:val="28"/>
          <w:lang w:eastAsia="ru-RU"/>
        </w:rPr>
        <w:t>семицветик</w:t>
      </w:r>
      <w:proofErr w:type="spellEnd"/>
      <w:r w:rsidRPr="007031D9">
        <w:rPr>
          <w:rFonts w:ascii="Times New Roman" w:eastAsia="Times New Roman" w:hAnsi="Times New Roman" w:cs="Times New Roman"/>
          <w:color w:val="333333"/>
          <w:sz w:val="28"/>
          <w:szCs w:val="28"/>
          <w:lang w:eastAsia="ru-RU"/>
        </w:rPr>
        <w:t>, на лепестках которого условно изображены результаты (продукты) труда людей разных профессий.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Ребёнок, отрывая лепесток, называет профессию, связанную с тем, что изображено на лепестке. (Чей продукт труда?)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«Предприятия нашего города»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знания детей о профессиях, научить устанавливать зависимость между результатом трудовой деятельности и профессией человека, воспитывать интерес к людям разных профессий, уважительное отношение к ним.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фотографии с изображением цехов различных предприятий.</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Детям раздаются фотографии с изображением цехов предприятий города. Им необходимо назвать предприятие, профессий людей, работающих на нем, и продукцию, которую они производят.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Март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«Реклама»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Игра «Упаковка»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развивать умение детей правильно воспринимать информацию в рекламе.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Содержание: Как ты думаешь, для чего нужна упаковка? Верно, она предохраняет товар от повреждений, дает возможность складывать его в ящики, контейнеры максимально удобно. На упаковке напечатаны сведения о товаре: как им пользоваться и как его хранить. А еще красивая и яркая </w:t>
      </w:r>
      <w:r w:rsidRPr="007031D9">
        <w:rPr>
          <w:rFonts w:ascii="Times New Roman" w:eastAsia="Times New Roman" w:hAnsi="Times New Roman" w:cs="Times New Roman"/>
          <w:color w:val="333333"/>
          <w:sz w:val="28"/>
          <w:szCs w:val="28"/>
          <w:lang w:eastAsia="ru-RU"/>
        </w:rPr>
        <w:lastRenderedPageBreak/>
        <w:t>упаковка привлекает покупателей. Они скорее приобретут товар в такой упаковке. Попробуй придумать упаковку, нарисовать или сделать. Провести конкурс «Чья упаковка лучше?»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Задание: придумать свои упаковки для зубной пасты, карандашей, красок, мыла, тетради, конфет. Сделать их яркими и удобными.</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Игровая ситуация «Лучшая реклама»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Задачи: выявить способности детей рекламировать товары и услуги; поощрять способность детей придумывать более оригинальную по форме и содержанию рекламу; выбирать наиболее интересную рекламу.</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поделки, изготовленные детьми; рекламные листы на отдельные предметы; карандаши, бумага.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игры: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Предложить детям придумать рекламу для своих поделок.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Предупредить детей, что от того, какую рекламу они придумают, будет зависеть распродажа товара, т.е. устроить конкурс реклам.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Самостоятельная работа детей по изготовлению рекламы.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Вместе с детьми подведение итогов конкурса реклам.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Продолжить путешествие по ярмарке, делая покупки понравившихся товаров.</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«Рекламное агентство»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развитие связной речи дети посредством придумывания рекламы по образцу воспитателя; развитие памяти, внимания, коммуникативных навыков, умений классифицировать товар по характерным признакам.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предметные картинки для рекламы товара: мебель, одежда, обувь, овощи, фрукты, ягоды, грибы, цветы и др., игрушка, которую дети по очереди передают друг другу при последовательном создании рекламного рассказа.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 игре участвует подгруппа детей (6 человек и ведущий, которые рассаживаются по кругу на ковре, выбирается ведущий (как правило, педагог, в дальнейшем ребенок)).</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Проблемно-игровая ситуация: мы работаем в рекламном агентстве, и от рекламодателя поступил заказ на рекламу товара. Ведущий предлагает придумать рекламу этого товара (из карточек на выбор, карточка кладется в центр круга). Дети, передавая по очереди игрушку, сочиняют фразы для рекламы в соответствии с планом рассказа (на первых порах с помощью воспитателя, впоследствии после запоминания плана рассказа – самостоятельно).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Затем меняется ведущий, из числа играющих, выбирается новая карточка-товар, и все повторяется снова.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«Рекламные парные картинки»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закрепить знание детей о рекламе, развивать речь, внимание, зрительную память.</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названий реклам и карточки с изображением, что рекламирует эта реклама.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Ребенок раскладывает картинки одинаковым рисунком вверх. Переворачивает карточки и ищет пару к картинке о рекламе, находя две одинаковые, убирает. Игра заканчивается после того, когда игрок убирает все картинки.</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Вариант игры: в игре участвует 2 человека. Делят карточки поровну. Поочередно переворачивают карточки, и, если они совпадают, игрок, который первый перевернул карточку, забирает их себе. Выигрывает тот, у кого карточек окажется больше.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Апрель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«Товар, цена, стоимость»</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5-6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«Дешевле – дороже»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развивать у детей умение ориентироваться в цене товаров, устанавливать ассортимент товаров по цене, развивать самостоятельность в принятии решения о покупке.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импровизированный магазин, карточки с изображением различного товара, ценники, монеты.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Воспитатель предлагает детям 10 рублей. Сначала дети подбирают «товары», контрастные по цене (самый дорогой и самый дешевый), а затем устанавливают ассортимент «товаров» (</w:t>
      </w:r>
      <w:proofErr w:type="spellStart"/>
      <w:r w:rsidRPr="007031D9">
        <w:rPr>
          <w:rFonts w:ascii="Times New Roman" w:eastAsia="Times New Roman" w:hAnsi="Times New Roman" w:cs="Times New Roman"/>
          <w:color w:val="333333"/>
          <w:sz w:val="28"/>
          <w:szCs w:val="28"/>
          <w:lang w:eastAsia="ru-RU"/>
        </w:rPr>
        <w:t>сериационные</w:t>
      </w:r>
      <w:proofErr w:type="spellEnd"/>
      <w:r w:rsidRPr="007031D9">
        <w:rPr>
          <w:rFonts w:ascii="Times New Roman" w:eastAsia="Times New Roman" w:hAnsi="Times New Roman" w:cs="Times New Roman"/>
          <w:color w:val="333333"/>
          <w:sz w:val="28"/>
          <w:szCs w:val="28"/>
          <w:lang w:eastAsia="ru-RU"/>
        </w:rPr>
        <w:t xml:space="preserve"> ряды) – от самого дешевого до самого дорого предмета и наоборот. Дети сравнивают цены, находят разные и одинаковые по цене «товары». Далее дети решают, что они купят на 10 рублей, и делают покупку в импровизированном магазине (продавец – воспитатель), не забывая о вежливых словах.</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shd w:val="clear" w:color="auto" w:fill="FFFFFF"/>
          <w:lang w:eastAsia="ru-RU"/>
        </w:rPr>
        <w:t>д/и «Что быстрее купят?»</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Цель: развить умение устанавливать зависимость между качеством товара, его ценой (стоимостью) и спросом на него.</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lastRenderedPageBreak/>
        <w:t>Материал: карточки с изображением качественных и некачественных товаров (платья для куклы, на одном из них не хватает нескольких пуговиц; машины-игрушки, на одной из них фары разного цвета; ботинки, на одном нет шнурка).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shd w:val="clear" w:color="auto" w:fill="FFFFFF"/>
          <w:lang w:eastAsia="ru-RU"/>
        </w:rPr>
        <w:t>Содержание: 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Игры для детей 6-8 лет</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«Товарооборот»</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раскрыть детям зависимость цены товара от его качества и количества.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карточки с товарами, деньгами, с профессиями, материалом.</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Ход: Воспитатель предлагает взять детям карточку с профессией и выложить цепочку производство товара, при этом объясняя ребенку, чем красивее и качественнее сделал, быстрее продал, заработал больше денег, купил больше материала и снова продал. От этого получается больше прибыли и выгоды для продавца.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«Маршруты товаров»</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развивать у детей умение различать товары по их принадлежности к определенной группе (бытовая техника, промышленные товары, мебель, сельхозпродукты и др.).</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картинки с изображением товаров или реальные предметы и игрушки, таблички с названием магазинов: «Одежда», «Мебель», «Бытовая техника», «Сельхозпродукты» и т.д.</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Каждый ребенок выбирает карточку-картинку, называет, что на ней нарисовано, и определяет, в какой магазин можно увезти этот товар. Выигрывает тот, кто правильно подберет карточки к табличкам с названием магазина.</w:t>
      </w:r>
    </w:p>
    <w:p w:rsidR="007031D9" w:rsidRPr="007031D9" w:rsidRDefault="007031D9" w:rsidP="007031D9">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b/>
          <w:bCs/>
          <w:color w:val="333333"/>
          <w:sz w:val="28"/>
          <w:szCs w:val="28"/>
          <w:lang w:eastAsia="ru-RU"/>
        </w:rPr>
        <w:t>д/и «Давай поменяемся»</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Цель: познакомить детей с понятием «обмен».</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Материал: корзинки по количеству играющих, товар разной стоимости.</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Содержание: Раздать детям корзинки и предложить наполнить их товарами разной стоимости (от 1 до 10 руб.). Далее предлагаем поменять ненужный товар (или несколько товаров) на другой (или несколько других), но с условием, что стоимость обмена будет одинакова.</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Литература: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lastRenderedPageBreak/>
        <w:t xml:space="preserve">1. </w:t>
      </w:r>
      <w:proofErr w:type="spellStart"/>
      <w:r w:rsidRPr="007031D9">
        <w:rPr>
          <w:rFonts w:ascii="Times New Roman" w:eastAsia="Times New Roman" w:hAnsi="Times New Roman" w:cs="Times New Roman"/>
          <w:color w:val="333333"/>
          <w:sz w:val="28"/>
          <w:szCs w:val="28"/>
          <w:lang w:eastAsia="ru-RU"/>
        </w:rPr>
        <w:t>Поварницина</w:t>
      </w:r>
      <w:proofErr w:type="spellEnd"/>
      <w:r w:rsidRPr="007031D9">
        <w:rPr>
          <w:rFonts w:ascii="Times New Roman" w:eastAsia="Times New Roman" w:hAnsi="Times New Roman" w:cs="Times New Roman"/>
          <w:color w:val="333333"/>
          <w:sz w:val="28"/>
          <w:szCs w:val="28"/>
          <w:lang w:eastAsia="ru-RU"/>
        </w:rPr>
        <w:t xml:space="preserve"> Г. П., Киселева Ю. А. Финансовая грамотность дошкольника. Программа кружка. Ресурсный и диагностический материал. Занятия и игры (3756, (Учитель, </w:t>
      </w:r>
      <w:proofErr w:type="spellStart"/>
      <w:r w:rsidRPr="007031D9">
        <w:rPr>
          <w:rFonts w:ascii="Times New Roman" w:eastAsia="Times New Roman" w:hAnsi="Times New Roman" w:cs="Times New Roman"/>
          <w:color w:val="333333"/>
          <w:sz w:val="28"/>
          <w:szCs w:val="28"/>
          <w:lang w:eastAsia="ru-RU"/>
        </w:rPr>
        <w:t>ИПГринин</w:t>
      </w:r>
      <w:proofErr w:type="spellEnd"/>
      <w:r w:rsidRPr="007031D9">
        <w:rPr>
          <w:rFonts w:ascii="Times New Roman" w:eastAsia="Times New Roman" w:hAnsi="Times New Roman" w:cs="Times New Roman"/>
          <w:color w:val="333333"/>
          <w:sz w:val="28"/>
          <w:szCs w:val="28"/>
          <w:lang w:eastAsia="ru-RU"/>
        </w:rPr>
        <w:t>, 2019.</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2. </w:t>
      </w:r>
      <w:proofErr w:type="spellStart"/>
      <w:r w:rsidRPr="007031D9">
        <w:rPr>
          <w:rFonts w:ascii="Times New Roman" w:eastAsia="Times New Roman" w:hAnsi="Times New Roman" w:cs="Times New Roman"/>
          <w:color w:val="333333"/>
          <w:sz w:val="28"/>
          <w:szCs w:val="28"/>
          <w:lang w:eastAsia="ru-RU"/>
        </w:rPr>
        <w:t>Смолнцева</w:t>
      </w:r>
      <w:proofErr w:type="spellEnd"/>
      <w:r w:rsidRPr="007031D9">
        <w:rPr>
          <w:rFonts w:ascii="Times New Roman" w:eastAsia="Times New Roman" w:hAnsi="Times New Roman" w:cs="Times New Roman"/>
          <w:color w:val="333333"/>
          <w:sz w:val="28"/>
          <w:szCs w:val="28"/>
          <w:lang w:eastAsia="ru-RU"/>
        </w:rPr>
        <w:t xml:space="preserve"> А. А. «Введение в мир экономики, или как мы играем в экономику» Учебно- методическое пособие.</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3. А. Д. Шатова «Дошкольник и экономика»</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4. Интернет ресурсы.</w:t>
      </w:r>
    </w:p>
    <w:p w:rsidR="007031D9" w:rsidRPr="007031D9" w:rsidRDefault="007031D9" w:rsidP="007031D9">
      <w:pPr>
        <w:shd w:val="clear" w:color="auto" w:fill="FFFFFF"/>
        <w:spacing w:after="150" w:line="240" w:lineRule="auto"/>
        <w:jc w:val="both"/>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xml:space="preserve">https://nsportal.ru, https://dohcolonoc.ru, https://урок. </w:t>
      </w:r>
      <w:proofErr w:type="spellStart"/>
      <w:r w:rsidRPr="007031D9">
        <w:rPr>
          <w:rFonts w:ascii="Times New Roman" w:eastAsia="Times New Roman" w:hAnsi="Times New Roman" w:cs="Times New Roman"/>
          <w:color w:val="333333"/>
          <w:sz w:val="28"/>
          <w:szCs w:val="28"/>
          <w:lang w:eastAsia="ru-RU"/>
        </w:rPr>
        <w:t>рф</w:t>
      </w:r>
      <w:proofErr w:type="spellEnd"/>
      <w:r w:rsidRPr="007031D9">
        <w:rPr>
          <w:rFonts w:ascii="Times New Roman" w:eastAsia="Times New Roman" w:hAnsi="Times New Roman" w:cs="Times New Roman"/>
          <w:color w:val="333333"/>
          <w:sz w:val="28"/>
          <w:szCs w:val="28"/>
          <w:lang w:eastAsia="ru-RU"/>
        </w:rPr>
        <w:t xml:space="preserve"> .</w:t>
      </w:r>
    </w:p>
    <w:p w:rsidR="007031D9" w:rsidRPr="007031D9" w:rsidRDefault="007031D9" w:rsidP="007031D9">
      <w:pPr>
        <w:shd w:val="clear" w:color="auto" w:fill="FFFFFF"/>
        <w:spacing w:after="150" w:line="240" w:lineRule="auto"/>
        <w:rPr>
          <w:rFonts w:ascii="Times New Roman" w:eastAsia="Times New Roman" w:hAnsi="Times New Roman" w:cs="Times New Roman"/>
          <w:color w:val="333333"/>
          <w:sz w:val="28"/>
          <w:szCs w:val="28"/>
          <w:lang w:eastAsia="ru-RU"/>
        </w:rPr>
      </w:pPr>
      <w:r w:rsidRPr="007031D9">
        <w:rPr>
          <w:rFonts w:ascii="Times New Roman" w:eastAsia="Times New Roman" w:hAnsi="Times New Roman" w:cs="Times New Roman"/>
          <w:color w:val="333333"/>
          <w:sz w:val="28"/>
          <w:szCs w:val="28"/>
          <w:lang w:eastAsia="ru-RU"/>
        </w:rPr>
        <w:t> </w:t>
      </w:r>
    </w:p>
    <w:p w:rsidR="007D00C5" w:rsidRDefault="007031D9"/>
    <w:sectPr w:rsidR="007D00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D9"/>
    <w:rsid w:val="00005080"/>
    <w:rsid w:val="007031D9"/>
    <w:rsid w:val="00DC0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443B"/>
  <w15:chartTrackingRefBased/>
  <w15:docId w15:val="{C969BAD4-BFBA-4782-9382-8DD00A1A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031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31D9"/>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03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031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33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5976</Words>
  <Characters>34064</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2022-01-27T13:19:00Z</dcterms:created>
  <dcterms:modified xsi:type="dcterms:W3CDTF">2022-01-27T13:22:00Z</dcterms:modified>
</cp:coreProperties>
</file>