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FD7" w:rsidRDefault="00E47FD7" w:rsidP="00E47FD7">
      <w:pPr>
        <w:spacing w:after="0"/>
        <w:jc w:val="center"/>
        <w:rPr>
          <w:rFonts w:ascii="Times New Roman" w:hAnsi="Times New Roman"/>
          <w:b/>
          <w:sz w:val="24"/>
          <w:szCs w:val="24"/>
        </w:rPr>
      </w:pPr>
      <w:r>
        <w:rPr>
          <w:rFonts w:ascii="Times New Roman" w:hAnsi="Times New Roman"/>
          <w:b/>
          <w:sz w:val="24"/>
          <w:szCs w:val="24"/>
        </w:rPr>
        <w:t>Муниципальное бюджетное дошкольное образовательное учреждение</w:t>
      </w:r>
    </w:p>
    <w:p w:rsidR="00E47FD7" w:rsidRDefault="00E47FD7" w:rsidP="00E47FD7">
      <w:pPr>
        <w:jc w:val="center"/>
        <w:rPr>
          <w:rFonts w:ascii="Tahoma" w:hAnsi="Tahoma" w:cs="Tahoma"/>
          <w:b/>
          <w:bCs/>
          <w:i/>
          <w:iCs/>
          <w:color w:val="464646"/>
          <w:shd w:val="clear" w:color="auto" w:fill="F9FAFA"/>
        </w:rPr>
      </w:pPr>
      <w:r>
        <w:rPr>
          <w:rFonts w:ascii="Times New Roman" w:hAnsi="Times New Roman"/>
          <w:b/>
          <w:sz w:val="24"/>
          <w:szCs w:val="24"/>
        </w:rPr>
        <w:t>«Детский сад общеобразовательного вида № 33»</w:t>
      </w:r>
    </w:p>
    <w:p w:rsidR="00E47FD7" w:rsidRDefault="00E47FD7" w:rsidP="00E47FD7">
      <w:pPr>
        <w:rPr>
          <w:rFonts w:ascii="Tahoma" w:hAnsi="Tahoma" w:cs="Tahoma"/>
          <w:b/>
          <w:bCs/>
          <w:i/>
          <w:iCs/>
          <w:color w:val="464646"/>
          <w:shd w:val="clear" w:color="auto" w:fill="F9FAFA"/>
        </w:rPr>
      </w:pPr>
    </w:p>
    <w:p w:rsidR="00E47FD7" w:rsidRDefault="00E47FD7" w:rsidP="00E47FD7">
      <w:pPr>
        <w:rPr>
          <w:rFonts w:ascii="Tahoma" w:hAnsi="Tahoma" w:cs="Tahoma"/>
          <w:b/>
          <w:bCs/>
          <w:i/>
          <w:iCs/>
          <w:color w:val="464646"/>
          <w:shd w:val="clear" w:color="auto" w:fill="F9FAFA"/>
        </w:rPr>
      </w:pPr>
    </w:p>
    <w:p w:rsidR="00E47FD7" w:rsidRPr="00601E7A" w:rsidRDefault="00E47FD7" w:rsidP="00E47FD7">
      <w:pPr>
        <w:jc w:val="center"/>
        <w:rPr>
          <w:rFonts w:ascii="Tahoma" w:hAnsi="Tahoma" w:cs="Tahoma"/>
          <w:b/>
          <w:bCs/>
          <w:i/>
          <w:iCs/>
          <w:color w:val="464646"/>
          <w:sz w:val="36"/>
          <w:szCs w:val="36"/>
          <w:shd w:val="clear" w:color="auto" w:fill="F9FAFA"/>
        </w:rPr>
      </w:pPr>
    </w:p>
    <w:p w:rsidR="00E47FD7" w:rsidRPr="00601E7A" w:rsidRDefault="00E47FD7" w:rsidP="00E47FD7">
      <w:pPr>
        <w:jc w:val="center"/>
        <w:rPr>
          <w:rFonts w:ascii="Tahoma" w:hAnsi="Tahoma" w:cs="Tahoma"/>
          <w:b/>
          <w:bCs/>
          <w:i/>
          <w:iCs/>
          <w:color w:val="464646"/>
          <w:sz w:val="36"/>
          <w:szCs w:val="36"/>
          <w:shd w:val="clear" w:color="auto" w:fill="F9FAFA"/>
        </w:rPr>
      </w:pPr>
      <w:r w:rsidRPr="00601E7A">
        <w:rPr>
          <w:rFonts w:ascii="Tahoma" w:hAnsi="Tahoma" w:cs="Tahoma"/>
          <w:b/>
          <w:bCs/>
          <w:i/>
          <w:iCs/>
          <w:color w:val="464646"/>
          <w:sz w:val="36"/>
          <w:szCs w:val="36"/>
          <w:shd w:val="clear" w:color="auto" w:fill="F9FAFA"/>
        </w:rPr>
        <w:t>Выступление на семинаре по духовно-нравственному воспитанию дошкольников</w:t>
      </w:r>
    </w:p>
    <w:p w:rsidR="00E47FD7" w:rsidRDefault="00E47FD7" w:rsidP="00E47FD7">
      <w:pPr>
        <w:jc w:val="center"/>
        <w:rPr>
          <w:rFonts w:ascii="Tahoma" w:hAnsi="Tahoma" w:cs="Tahoma"/>
          <w:b/>
          <w:bCs/>
          <w:i/>
          <w:iCs/>
          <w:color w:val="464646"/>
          <w:sz w:val="32"/>
          <w:szCs w:val="32"/>
          <w:shd w:val="clear" w:color="auto" w:fill="F9FAFA"/>
        </w:rPr>
      </w:pPr>
      <w:r w:rsidRPr="00601E7A">
        <w:rPr>
          <w:rFonts w:ascii="Tahoma" w:hAnsi="Tahoma" w:cs="Tahoma"/>
          <w:b/>
          <w:bCs/>
          <w:i/>
          <w:iCs/>
          <w:color w:val="464646"/>
          <w:sz w:val="32"/>
          <w:szCs w:val="32"/>
          <w:shd w:val="clear" w:color="auto" w:fill="F9FAFA"/>
        </w:rPr>
        <w:t xml:space="preserve">Тема: </w:t>
      </w:r>
      <w:r w:rsidRPr="00E47FD7">
        <w:rPr>
          <w:rFonts w:ascii="Tahoma" w:hAnsi="Tahoma" w:cs="Tahoma"/>
          <w:b/>
          <w:bCs/>
          <w:i/>
          <w:iCs/>
          <w:color w:val="464646"/>
          <w:sz w:val="32"/>
          <w:szCs w:val="32"/>
          <w:shd w:val="clear" w:color="auto" w:fill="F9FAFA"/>
        </w:rPr>
        <w:t>Народные игры, как средство духовно-нравственного воспитания детей дошкольного возраста</w:t>
      </w:r>
    </w:p>
    <w:p w:rsidR="00E47FD7" w:rsidRDefault="00E47FD7" w:rsidP="00E47FD7">
      <w:pPr>
        <w:jc w:val="center"/>
        <w:rPr>
          <w:rFonts w:ascii="Tahoma" w:hAnsi="Tahoma" w:cs="Tahoma"/>
          <w:b/>
          <w:bCs/>
          <w:i/>
          <w:iCs/>
          <w:color w:val="464646"/>
          <w:sz w:val="32"/>
          <w:szCs w:val="32"/>
          <w:shd w:val="clear" w:color="auto" w:fill="F9FAFA"/>
        </w:rPr>
      </w:pPr>
    </w:p>
    <w:p w:rsidR="00E47FD7" w:rsidRDefault="00E47FD7" w:rsidP="00E47FD7">
      <w:pPr>
        <w:jc w:val="center"/>
        <w:rPr>
          <w:rFonts w:ascii="Tahoma" w:hAnsi="Tahoma" w:cs="Tahoma"/>
          <w:b/>
          <w:bCs/>
          <w:i/>
          <w:iCs/>
          <w:color w:val="464646"/>
          <w:sz w:val="32"/>
          <w:szCs w:val="32"/>
          <w:shd w:val="clear" w:color="auto" w:fill="F9FAFA"/>
        </w:rPr>
      </w:pPr>
    </w:p>
    <w:p w:rsidR="00E47FD7" w:rsidRDefault="00E47FD7" w:rsidP="00E47FD7">
      <w:pPr>
        <w:jc w:val="center"/>
        <w:rPr>
          <w:rFonts w:ascii="Tahoma" w:hAnsi="Tahoma" w:cs="Tahoma"/>
          <w:b/>
          <w:bCs/>
          <w:i/>
          <w:iCs/>
          <w:color w:val="464646"/>
          <w:sz w:val="32"/>
          <w:szCs w:val="32"/>
          <w:shd w:val="clear" w:color="auto" w:fill="F9FAFA"/>
        </w:rPr>
      </w:pPr>
    </w:p>
    <w:p w:rsidR="00E47FD7" w:rsidRDefault="00E47FD7" w:rsidP="00E47FD7">
      <w:pPr>
        <w:jc w:val="center"/>
        <w:rPr>
          <w:rFonts w:ascii="Tahoma" w:hAnsi="Tahoma" w:cs="Tahoma"/>
          <w:b/>
          <w:bCs/>
          <w:i/>
          <w:iCs/>
          <w:color w:val="464646"/>
          <w:sz w:val="32"/>
          <w:szCs w:val="32"/>
          <w:shd w:val="clear" w:color="auto" w:fill="F9FAFA"/>
        </w:rPr>
      </w:pPr>
    </w:p>
    <w:p w:rsidR="00E47FD7" w:rsidRDefault="00E47FD7" w:rsidP="00E47FD7">
      <w:pPr>
        <w:jc w:val="center"/>
        <w:rPr>
          <w:rFonts w:ascii="Tahoma" w:hAnsi="Tahoma" w:cs="Tahoma"/>
          <w:b/>
          <w:bCs/>
          <w:i/>
          <w:iCs/>
          <w:color w:val="464646"/>
          <w:sz w:val="32"/>
          <w:szCs w:val="32"/>
          <w:shd w:val="clear" w:color="auto" w:fill="F9FAFA"/>
        </w:rPr>
      </w:pPr>
    </w:p>
    <w:p w:rsidR="00E47FD7" w:rsidRDefault="00E47FD7" w:rsidP="00E47FD7">
      <w:pPr>
        <w:jc w:val="center"/>
        <w:rPr>
          <w:rFonts w:ascii="Tahoma" w:hAnsi="Tahoma" w:cs="Tahoma"/>
          <w:b/>
          <w:bCs/>
          <w:i/>
          <w:iCs/>
          <w:color w:val="464646"/>
          <w:sz w:val="32"/>
          <w:szCs w:val="32"/>
          <w:shd w:val="clear" w:color="auto" w:fill="F9FAFA"/>
        </w:rPr>
      </w:pPr>
    </w:p>
    <w:p w:rsidR="00E47FD7" w:rsidRDefault="00E47FD7" w:rsidP="00E47FD7">
      <w:pPr>
        <w:jc w:val="center"/>
        <w:rPr>
          <w:rFonts w:ascii="Tahoma" w:hAnsi="Tahoma" w:cs="Tahoma"/>
          <w:b/>
          <w:bCs/>
          <w:i/>
          <w:iCs/>
          <w:color w:val="464646"/>
          <w:sz w:val="32"/>
          <w:szCs w:val="32"/>
          <w:shd w:val="clear" w:color="auto" w:fill="F9FAFA"/>
        </w:rPr>
      </w:pPr>
    </w:p>
    <w:p w:rsidR="00E47FD7" w:rsidRDefault="00E47FD7" w:rsidP="00E47FD7">
      <w:pPr>
        <w:jc w:val="center"/>
        <w:rPr>
          <w:rFonts w:ascii="Tahoma" w:hAnsi="Tahoma" w:cs="Tahoma"/>
          <w:b/>
          <w:bCs/>
          <w:i/>
          <w:iCs/>
          <w:color w:val="464646"/>
          <w:sz w:val="32"/>
          <w:szCs w:val="32"/>
          <w:shd w:val="clear" w:color="auto" w:fill="F9FAFA"/>
        </w:rPr>
      </w:pPr>
    </w:p>
    <w:p w:rsidR="00E47FD7" w:rsidRDefault="00E47FD7" w:rsidP="00E47FD7">
      <w:pPr>
        <w:jc w:val="center"/>
        <w:rPr>
          <w:rFonts w:ascii="Tahoma" w:hAnsi="Tahoma" w:cs="Tahoma"/>
          <w:b/>
          <w:bCs/>
          <w:i/>
          <w:iCs/>
          <w:color w:val="464646"/>
          <w:sz w:val="32"/>
          <w:szCs w:val="32"/>
          <w:shd w:val="clear" w:color="auto" w:fill="F9FAFA"/>
        </w:rPr>
      </w:pPr>
    </w:p>
    <w:p w:rsidR="00E47FD7" w:rsidRDefault="00E47FD7" w:rsidP="00E47FD7">
      <w:pPr>
        <w:jc w:val="center"/>
        <w:rPr>
          <w:rFonts w:ascii="Tahoma" w:hAnsi="Tahoma" w:cs="Tahoma"/>
          <w:b/>
          <w:bCs/>
          <w:i/>
          <w:iCs/>
          <w:color w:val="464646"/>
          <w:sz w:val="32"/>
          <w:szCs w:val="32"/>
          <w:shd w:val="clear" w:color="auto" w:fill="F9FAFA"/>
        </w:rPr>
      </w:pPr>
    </w:p>
    <w:p w:rsidR="00E47FD7" w:rsidRDefault="00E47FD7" w:rsidP="00E47FD7">
      <w:pPr>
        <w:jc w:val="center"/>
        <w:rPr>
          <w:rFonts w:ascii="Tahoma" w:hAnsi="Tahoma" w:cs="Tahoma"/>
          <w:b/>
          <w:bCs/>
          <w:i/>
          <w:iCs/>
          <w:color w:val="464646"/>
          <w:sz w:val="32"/>
          <w:szCs w:val="32"/>
          <w:shd w:val="clear" w:color="auto" w:fill="F9FAFA"/>
        </w:rPr>
      </w:pPr>
    </w:p>
    <w:p w:rsidR="00E47FD7" w:rsidRDefault="00E47FD7" w:rsidP="00E47FD7">
      <w:pPr>
        <w:jc w:val="right"/>
        <w:rPr>
          <w:rFonts w:ascii="Tahoma" w:hAnsi="Tahoma" w:cs="Tahoma"/>
          <w:b/>
          <w:bCs/>
          <w:i/>
          <w:iCs/>
          <w:color w:val="464646"/>
          <w:sz w:val="32"/>
          <w:szCs w:val="32"/>
          <w:shd w:val="clear" w:color="auto" w:fill="F9FAFA"/>
        </w:rPr>
      </w:pPr>
      <w:r>
        <w:rPr>
          <w:rFonts w:ascii="Tahoma" w:hAnsi="Tahoma" w:cs="Tahoma"/>
          <w:b/>
          <w:bCs/>
          <w:i/>
          <w:iCs/>
          <w:color w:val="464646"/>
          <w:sz w:val="32"/>
          <w:szCs w:val="32"/>
          <w:shd w:val="clear" w:color="auto" w:fill="F9FAFA"/>
        </w:rPr>
        <w:t>Подготовила воспитатель</w:t>
      </w:r>
    </w:p>
    <w:p w:rsidR="00E47FD7" w:rsidRDefault="00E47FD7" w:rsidP="00E47FD7">
      <w:pPr>
        <w:jc w:val="right"/>
        <w:rPr>
          <w:rFonts w:ascii="Tahoma" w:hAnsi="Tahoma" w:cs="Tahoma"/>
          <w:b/>
          <w:bCs/>
          <w:i/>
          <w:iCs/>
          <w:color w:val="464646"/>
          <w:sz w:val="32"/>
          <w:szCs w:val="32"/>
          <w:shd w:val="clear" w:color="auto" w:fill="F9FAFA"/>
        </w:rPr>
      </w:pPr>
      <w:proofErr w:type="spellStart"/>
      <w:r>
        <w:rPr>
          <w:rFonts w:ascii="Tahoma" w:hAnsi="Tahoma" w:cs="Tahoma"/>
          <w:b/>
          <w:bCs/>
          <w:i/>
          <w:iCs/>
          <w:color w:val="464646"/>
          <w:sz w:val="32"/>
          <w:szCs w:val="32"/>
          <w:shd w:val="clear" w:color="auto" w:fill="F9FAFA"/>
        </w:rPr>
        <w:t>Поваренкова</w:t>
      </w:r>
      <w:proofErr w:type="spellEnd"/>
      <w:r>
        <w:rPr>
          <w:rFonts w:ascii="Tahoma" w:hAnsi="Tahoma" w:cs="Tahoma"/>
          <w:b/>
          <w:bCs/>
          <w:i/>
          <w:iCs/>
          <w:color w:val="464646"/>
          <w:sz w:val="32"/>
          <w:szCs w:val="32"/>
          <w:shd w:val="clear" w:color="auto" w:fill="F9FAFA"/>
        </w:rPr>
        <w:t xml:space="preserve"> В</w:t>
      </w:r>
      <w:bookmarkStart w:id="0" w:name="_GoBack"/>
      <w:bookmarkEnd w:id="0"/>
      <w:r>
        <w:rPr>
          <w:rFonts w:ascii="Tahoma" w:hAnsi="Tahoma" w:cs="Tahoma"/>
          <w:b/>
          <w:bCs/>
          <w:i/>
          <w:iCs/>
          <w:color w:val="464646"/>
          <w:sz w:val="32"/>
          <w:szCs w:val="32"/>
          <w:shd w:val="clear" w:color="auto" w:fill="F9FAFA"/>
        </w:rPr>
        <w:t>.Ю.</w:t>
      </w:r>
    </w:p>
    <w:p w:rsidR="00E47FD7" w:rsidRDefault="00E47FD7" w:rsidP="00E47FD7">
      <w:pPr>
        <w:jc w:val="right"/>
        <w:rPr>
          <w:rFonts w:ascii="Tahoma" w:hAnsi="Tahoma" w:cs="Tahoma"/>
          <w:b/>
          <w:bCs/>
          <w:i/>
          <w:iCs/>
          <w:color w:val="464646"/>
          <w:sz w:val="32"/>
          <w:szCs w:val="32"/>
          <w:shd w:val="clear" w:color="auto" w:fill="F9FAFA"/>
        </w:rPr>
      </w:pPr>
    </w:p>
    <w:p w:rsidR="00E47FD7" w:rsidRDefault="00E47FD7" w:rsidP="00E47FD7">
      <w:pPr>
        <w:jc w:val="center"/>
        <w:rPr>
          <w:rFonts w:ascii="Tahoma" w:hAnsi="Tahoma" w:cs="Tahoma"/>
          <w:b/>
          <w:bCs/>
          <w:i/>
          <w:iCs/>
          <w:color w:val="464646"/>
          <w:sz w:val="32"/>
          <w:szCs w:val="32"/>
          <w:shd w:val="clear" w:color="auto" w:fill="F9FAFA"/>
        </w:rPr>
      </w:pPr>
      <w:r>
        <w:rPr>
          <w:rFonts w:ascii="Tahoma" w:hAnsi="Tahoma" w:cs="Tahoma"/>
          <w:b/>
          <w:bCs/>
          <w:i/>
          <w:iCs/>
          <w:color w:val="464646"/>
          <w:sz w:val="32"/>
          <w:szCs w:val="32"/>
          <w:shd w:val="clear" w:color="auto" w:fill="F9FAFA"/>
        </w:rPr>
        <w:t>Г. Сергиев Посад</w:t>
      </w:r>
    </w:p>
    <w:p w:rsidR="00E47FD7" w:rsidRDefault="00E47FD7" w:rsidP="00E47FD7">
      <w:pPr>
        <w:jc w:val="center"/>
        <w:rPr>
          <w:rFonts w:ascii="Tahoma" w:hAnsi="Tahoma" w:cs="Tahoma"/>
          <w:b/>
          <w:bCs/>
          <w:i/>
          <w:iCs/>
          <w:color w:val="464646"/>
          <w:sz w:val="32"/>
          <w:szCs w:val="32"/>
          <w:shd w:val="clear" w:color="auto" w:fill="F9FAFA"/>
        </w:rPr>
      </w:pPr>
      <w:r>
        <w:rPr>
          <w:rFonts w:ascii="Tahoma" w:hAnsi="Tahoma" w:cs="Tahoma"/>
          <w:b/>
          <w:bCs/>
          <w:i/>
          <w:iCs/>
          <w:color w:val="464646"/>
          <w:sz w:val="32"/>
          <w:szCs w:val="32"/>
          <w:shd w:val="clear" w:color="auto" w:fill="F9FAFA"/>
        </w:rPr>
        <w:t>2021г</w:t>
      </w:r>
    </w:p>
    <w:p w:rsidR="00E47FD7" w:rsidRDefault="00E47FD7" w:rsidP="00E47FD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47FD7" w:rsidRDefault="00E47FD7" w:rsidP="00E47FD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 xml:space="preserve">С первых лет жизни ребенка, приобщение его к культуре, общечеловеческим ценностям помогают заложить в нем фундамент нравственности, патриотизма, формирует основы </w:t>
      </w:r>
      <w:proofErr w:type="gramStart"/>
      <w:r w:rsidRPr="00E47FD7">
        <w:rPr>
          <w:rFonts w:ascii="Times New Roman" w:eastAsia="Times New Roman" w:hAnsi="Times New Roman" w:cs="Times New Roman"/>
          <w:color w:val="000000"/>
          <w:sz w:val="28"/>
          <w:szCs w:val="28"/>
          <w:lang w:eastAsia="ru-RU"/>
        </w:rPr>
        <w:t>самосознания  и</w:t>
      </w:r>
      <w:proofErr w:type="gramEnd"/>
      <w:r w:rsidRPr="00E47FD7">
        <w:rPr>
          <w:rFonts w:ascii="Times New Roman" w:eastAsia="Times New Roman" w:hAnsi="Times New Roman" w:cs="Times New Roman"/>
          <w:color w:val="000000"/>
          <w:sz w:val="28"/>
          <w:szCs w:val="28"/>
          <w:lang w:eastAsia="ru-RU"/>
        </w:rPr>
        <w:t xml:space="preserve"> индивидуальности.</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Народные игры как часть традиционной культуры каждого народа всегда занимали значимое место в социализации ребенка, они являются традиционным средством педагогики. Испокон веков в них ярко отражался образ жизни людей, их быт, труд, национальные устои, представления о чести, смелости, мужестве, желание обладать силой, ловкостью, выносливостью, быстротой и красотой движений; проявлять смекалку, выдержку, волю и стремление к победе.</w:t>
      </w:r>
    </w:p>
    <w:p w:rsidR="00E47FD7" w:rsidRPr="00E47FD7" w:rsidRDefault="00E47FD7" w:rsidP="00E47FD7">
      <w:pPr>
        <w:shd w:val="clear" w:color="auto" w:fill="FFFFFF"/>
        <w:spacing w:after="0" w:line="240" w:lineRule="auto"/>
        <w:ind w:firstLine="709"/>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 xml:space="preserve">В отечественной педагогике и психологии серьезно разрабатывали теорию игры Л. С. Выготский, А. С. Макаренко, Д. Б. </w:t>
      </w:r>
      <w:proofErr w:type="spellStart"/>
      <w:r w:rsidRPr="00E47FD7">
        <w:rPr>
          <w:rFonts w:ascii="Times New Roman" w:eastAsia="Times New Roman" w:hAnsi="Times New Roman" w:cs="Times New Roman"/>
          <w:color w:val="000000"/>
          <w:sz w:val="28"/>
          <w:szCs w:val="28"/>
          <w:lang w:eastAsia="ru-RU"/>
        </w:rPr>
        <w:t>Эльконин</w:t>
      </w:r>
      <w:proofErr w:type="spellEnd"/>
      <w:r w:rsidRPr="00E47FD7">
        <w:rPr>
          <w:rFonts w:ascii="Times New Roman" w:eastAsia="Times New Roman" w:hAnsi="Times New Roman" w:cs="Times New Roman"/>
          <w:color w:val="000000"/>
          <w:sz w:val="28"/>
          <w:szCs w:val="28"/>
          <w:lang w:eastAsia="ru-RU"/>
        </w:rPr>
        <w:t>. </w:t>
      </w:r>
      <w:r w:rsidRPr="00E47FD7">
        <w:rPr>
          <w:rFonts w:ascii="Times New Roman" w:eastAsia="Times New Roman" w:hAnsi="Times New Roman" w:cs="Times New Roman"/>
          <w:color w:val="000000"/>
          <w:sz w:val="28"/>
          <w:szCs w:val="28"/>
          <w:lang w:eastAsia="ru-RU"/>
        </w:rPr>
        <w:br/>
        <w:t>Учитывая положение отечественной психологии о том, что игра является ведущим видом деятельности ребенка дошкольника, считается, что именно в ней возможно найти резервы, позволяющие ненасильственно осуществить адекватное развитие нравственной сферы ребенка. Таким образом, актуальность нашей темы исходит из значимости игры как уникального феномена детства в нравственном воспитании дошкольников.  </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В народных играх есть все: и фольклорный текст, и музыка, и динамичность действий, и азарт. В то же время они имеют строго определенные правила, и каждый играющий приучается к совместным и согласованным действиям, к уважению всеми принятых условий игры. В таких играх можно отличиться, если это не нарушает установленного порядка – в этом и заключается педагогическая ценность народных игр.</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u w:val="single"/>
          <w:lang w:eastAsia="ru-RU"/>
        </w:rPr>
        <w:t>Игра</w:t>
      </w:r>
      <w:r w:rsidRPr="00E47FD7">
        <w:rPr>
          <w:rFonts w:ascii="Times New Roman" w:eastAsia="Times New Roman" w:hAnsi="Times New Roman" w:cs="Times New Roman"/>
          <w:color w:val="000000"/>
          <w:sz w:val="28"/>
          <w:szCs w:val="28"/>
          <w:lang w:eastAsia="ru-RU"/>
        </w:rPr>
        <w:t> – это вид непродуктивной деятельности, мотив которой лежит не в результате, а в процессе.</w:t>
      </w:r>
    </w:p>
    <w:p w:rsidR="00E47FD7" w:rsidRPr="00E47FD7" w:rsidRDefault="00E47FD7" w:rsidP="00E47FD7">
      <w:pPr>
        <w:shd w:val="clear" w:color="auto" w:fill="FFFFFF"/>
        <w:spacing w:after="0" w:line="240" w:lineRule="auto"/>
        <w:ind w:firstLine="709"/>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Различают игры.</w:t>
      </w:r>
    </w:p>
    <w:p w:rsidR="00E47FD7" w:rsidRPr="00E47FD7" w:rsidRDefault="00E47FD7" w:rsidP="00E47FD7">
      <w:pPr>
        <w:shd w:val="clear" w:color="auto" w:fill="FFFFFF"/>
        <w:spacing w:after="0" w:line="240" w:lineRule="auto"/>
        <w:ind w:left="720" w:firstLine="709"/>
        <w:rPr>
          <w:rFonts w:ascii="Arial" w:eastAsia="Times New Roman" w:hAnsi="Arial" w:cs="Arial"/>
          <w:color w:val="181818"/>
          <w:sz w:val="21"/>
          <w:szCs w:val="21"/>
          <w:lang w:eastAsia="ru-RU"/>
        </w:rPr>
      </w:pPr>
      <w:r w:rsidRPr="00E47FD7">
        <w:rPr>
          <w:rFonts w:ascii="Symbol" w:eastAsia="Times New Roman" w:hAnsi="Symbol" w:cs="Arial"/>
          <w:color w:val="000000"/>
          <w:sz w:val="20"/>
          <w:szCs w:val="20"/>
          <w:lang w:eastAsia="ru-RU"/>
        </w:rPr>
        <w:t></w:t>
      </w:r>
      <w:r w:rsidRPr="00E47FD7">
        <w:rPr>
          <w:rFonts w:ascii="Times New Roman" w:eastAsia="Times New Roman" w:hAnsi="Times New Roman" w:cs="Times New Roman"/>
          <w:color w:val="000000"/>
          <w:sz w:val="14"/>
          <w:szCs w:val="14"/>
          <w:lang w:eastAsia="ru-RU"/>
        </w:rPr>
        <w:t>                     </w:t>
      </w:r>
      <w:r w:rsidRPr="00E47FD7">
        <w:rPr>
          <w:rFonts w:ascii="Times New Roman" w:eastAsia="Times New Roman" w:hAnsi="Times New Roman" w:cs="Times New Roman"/>
          <w:color w:val="000000"/>
          <w:sz w:val="28"/>
          <w:szCs w:val="28"/>
          <w:lang w:eastAsia="ru-RU"/>
        </w:rPr>
        <w:t>Хороводные;</w:t>
      </w:r>
    </w:p>
    <w:p w:rsidR="00E47FD7" w:rsidRPr="00E47FD7" w:rsidRDefault="00E47FD7" w:rsidP="00E47FD7">
      <w:pPr>
        <w:shd w:val="clear" w:color="auto" w:fill="FFFFFF"/>
        <w:spacing w:after="0" w:line="240" w:lineRule="auto"/>
        <w:ind w:left="720" w:firstLine="709"/>
        <w:rPr>
          <w:rFonts w:ascii="Arial" w:eastAsia="Times New Roman" w:hAnsi="Arial" w:cs="Arial"/>
          <w:color w:val="181818"/>
          <w:sz w:val="21"/>
          <w:szCs w:val="21"/>
          <w:lang w:eastAsia="ru-RU"/>
        </w:rPr>
      </w:pPr>
      <w:r w:rsidRPr="00E47FD7">
        <w:rPr>
          <w:rFonts w:ascii="Symbol" w:eastAsia="Times New Roman" w:hAnsi="Symbol" w:cs="Arial"/>
          <w:color w:val="000000"/>
          <w:sz w:val="20"/>
          <w:szCs w:val="20"/>
          <w:lang w:eastAsia="ru-RU"/>
        </w:rPr>
        <w:t></w:t>
      </w:r>
      <w:r w:rsidRPr="00E47FD7">
        <w:rPr>
          <w:rFonts w:ascii="Times New Roman" w:eastAsia="Times New Roman" w:hAnsi="Times New Roman" w:cs="Times New Roman"/>
          <w:color w:val="000000"/>
          <w:sz w:val="14"/>
          <w:szCs w:val="14"/>
          <w:lang w:eastAsia="ru-RU"/>
        </w:rPr>
        <w:t>                     </w:t>
      </w:r>
      <w:r w:rsidRPr="00E47FD7">
        <w:rPr>
          <w:rFonts w:ascii="Times New Roman" w:eastAsia="Times New Roman" w:hAnsi="Times New Roman" w:cs="Times New Roman"/>
          <w:color w:val="000000"/>
          <w:sz w:val="28"/>
          <w:szCs w:val="28"/>
          <w:lang w:eastAsia="ru-RU"/>
        </w:rPr>
        <w:t>Словесные (интеллектуальные);</w:t>
      </w:r>
    </w:p>
    <w:p w:rsidR="00E47FD7" w:rsidRPr="00E47FD7" w:rsidRDefault="00E47FD7" w:rsidP="00E47FD7">
      <w:pPr>
        <w:shd w:val="clear" w:color="auto" w:fill="FFFFFF"/>
        <w:spacing w:after="0" w:line="240" w:lineRule="auto"/>
        <w:ind w:left="720" w:firstLine="709"/>
        <w:rPr>
          <w:rFonts w:ascii="Arial" w:eastAsia="Times New Roman" w:hAnsi="Arial" w:cs="Arial"/>
          <w:color w:val="181818"/>
          <w:sz w:val="21"/>
          <w:szCs w:val="21"/>
          <w:lang w:eastAsia="ru-RU"/>
        </w:rPr>
      </w:pPr>
      <w:r w:rsidRPr="00E47FD7">
        <w:rPr>
          <w:rFonts w:ascii="Symbol" w:eastAsia="Times New Roman" w:hAnsi="Symbol" w:cs="Arial"/>
          <w:color w:val="000000"/>
          <w:sz w:val="20"/>
          <w:szCs w:val="20"/>
          <w:lang w:eastAsia="ru-RU"/>
        </w:rPr>
        <w:t></w:t>
      </w:r>
      <w:r w:rsidRPr="00E47FD7">
        <w:rPr>
          <w:rFonts w:ascii="Times New Roman" w:eastAsia="Times New Roman" w:hAnsi="Times New Roman" w:cs="Times New Roman"/>
          <w:color w:val="000000"/>
          <w:sz w:val="14"/>
          <w:szCs w:val="14"/>
          <w:lang w:eastAsia="ru-RU"/>
        </w:rPr>
        <w:t>                     </w:t>
      </w:r>
      <w:r w:rsidRPr="00E47FD7">
        <w:rPr>
          <w:rFonts w:ascii="Times New Roman" w:eastAsia="Times New Roman" w:hAnsi="Times New Roman" w:cs="Times New Roman"/>
          <w:color w:val="000000"/>
          <w:sz w:val="28"/>
          <w:szCs w:val="28"/>
          <w:lang w:eastAsia="ru-RU"/>
        </w:rPr>
        <w:t>Игры с диалогом;</w:t>
      </w:r>
    </w:p>
    <w:p w:rsidR="00E47FD7" w:rsidRPr="00E47FD7" w:rsidRDefault="00E47FD7" w:rsidP="00E47FD7">
      <w:pPr>
        <w:shd w:val="clear" w:color="auto" w:fill="FFFFFF"/>
        <w:spacing w:after="0" w:line="240" w:lineRule="auto"/>
        <w:ind w:left="720" w:firstLine="709"/>
        <w:rPr>
          <w:rFonts w:ascii="Arial" w:eastAsia="Times New Roman" w:hAnsi="Arial" w:cs="Arial"/>
          <w:color w:val="181818"/>
          <w:sz w:val="21"/>
          <w:szCs w:val="21"/>
          <w:lang w:eastAsia="ru-RU"/>
        </w:rPr>
      </w:pPr>
      <w:r w:rsidRPr="00E47FD7">
        <w:rPr>
          <w:rFonts w:ascii="Symbol" w:eastAsia="Times New Roman" w:hAnsi="Symbol" w:cs="Arial"/>
          <w:color w:val="000000"/>
          <w:sz w:val="20"/>
          <w:szCs w:val="20"/>
          <w:lang w:eastAsia="ru-RU"/>
        </w:rPr>
        <w:t></w:t>
      </w:r>
      <w:r w:rsidRPr="00E47FD7">
        <w:rPr>
          <w:rFonts w:ascii="Times New Roman" w:eastAsia="Times New Roman" w:hAnsi="Times New Roman" w:cs="Times New Roman"/>
          <w:color w:val="000000"/>
          <w:sz w:val="14"/>
          <w:szCs w:val="14"/>
          <w:lang w:eastAsia="ru-RU"/>
        </w:rPr>
        <w:t>                     </w:t>
      </w:r>
      <w:r w:rsidRPr="00E47FD7">
        <w:rPr>
          <w:rFonts w:ascii="Times New Roman" w:eastAsia="Times New Roman" w:hAnsi="Times New Roman" w:cs="Times New Roman"/>
          <w:color w:val="000000"/>
          <w:sz w:val="28"/>
          <w:szCs w:val="28"/>
          <w:lang w:eastAsia="ru-RU"/>
        </w:rPr>
        <w:t>Игры-забавы;</w:t>
      </w:r>
    </w:p>
    <w:p w:rsidR="00E47FD7" w:rsidRPr="00E47FD7" w:rsidRDefault="00E47FD7" w:rsidP="00E47FD7">
      <w:pPr>
        <w:shd w:val="clear" w:color="auto" w:fill="FFFFFF"/>
        <w:spacing w:after="0" w:line="240" w:lineRule="auto"/>
        <w:ind w:left="720" w:firstLine="709"/>
        <w:rPr>
          <w:rFonts w:ascii="Arial" w:eastAsia="Times New Roman" w:hAnsi="Arial" w:cs="Arial"/>
          <w:color w:val="181818"/>
          <w:sz w:val="21"/>
          <w:szCs w:val="21"/>
          <w:lang w:eastAsia="ru-RU"/>
        </w:rPr>
      </w:pPr>
      <w:r w:rsidRPr="00E47FD7">
        <w:rPr>
          <w:rFonts w:ascii="Symbol" w:eastAsia="Times New Roman" w:hAnsi="Symbol" w:cs="Arial"/>
          <w:color w:val="000000"/>
          <w:sz w:val="20"/>
          <w:szCs w:val="20"/>
          <w:lang w:eastAsia="ru-RU"/>
        </w:rPr>
        <w:t></w:t>
      </w:r>
      <w:r w:rsidRPr="00E47FD7">
        <w:rPr>
          <w:rFonts w:ascii="Times New Roman" w:eastAsia="Times New Roman" w:hAnsi="Times New Roman" w:cs="Times New Roman"/>
          <w:color w:val="000000"/>
          <w:sz w:val="14"/>
          <w:szCs w:val="14"/>
          <w:lang w:eastAsia="ru-RU"/>
        </w:rPr>
        <w:t>                     </w:t>
      </w:r>
      <w:r w:rsidRPr="00E47FD7">
        <w:rPr>
          <w:rFonts w:ascii="Times New Roman" w:eastAsia="Times New Roman" w:hAnsi="Times New Roman" w:cs="Times New Roman"/>
          <w:color w:val="000000"/>
          <w:sz w:val="28"/>
          <w:szCs w:val="28"/>
          <w:lang w:eastAsia="ru-RU"/>
        </w:rPr>
        <w:t>Игры-соревнования;</w:t>
      </w:r>
    </w:p>
    <w:p w:rsidR="00E47FD7" w:rsidRPr="00E47FD7" w:rsidRDefault="00E47FD7" w:rsidP="00E47FD7">
      <w:pPr>
        <w:shd w:val="clear" w:color="auto" w:fill="FFFFFF"/>
        <w:spacing w:after="0" w:line="240" w:lineRule="auto"/>
        <w:ind w:left="720" w:firstLine="709"/>
        <w:rPr>
          <w:rFonts w:ascii="Arial" w:eastAsia="Times New Roman" w:hAnsi="Arial" w:cs="Arial"/>
          <w:color w:val="181818"/>
          <w:sz w:val="21"/>
          <w:szCs w:val="21"/>
          <w:lang w:eastAsia="ru-RU"/>
        </w:rPr>
      </w:pPr>
      <w:r w:rsidRPr="00E47FD7">
        <w:rPr>
          <w:rFonts w:ascii="Symbol" w:eastAsia="Times New Roman" w:hAnsi="Symbol" w:cs="Arial"/>
          <w:color w:val="000000"/>
          <w:sz w:val="20"/>
          <w:szCs w:val="20"/>
          <w:lang w:eastAsia="ru-RU"/>
        </w:rPr>
        <w:t></w:t>
      </w:r>
      <w:r w:rsidRPr="00E47FD7">
        <w:rPr>
          <w:rFonts w:ascii="Times New Roman" w:eastAsia="Times New Roman" w:hAnsi="Times New Roman" w:cs="Times New Roman"/>
          <w:color w:val="000000"/>
          <w:sz w:val="14"/>
          <w:szCs w:val="14"/>
          <w:lang w:eastAsia="ru-RU"/>
        </w:rPr>
        <w:t>                     </w:t>
      </w:r>
      <w:r w:rsidRPr="00E47FD7">
        <w:rPr>
          <w:rFonts w:ascii="Times New Roman" w:eastAsia="Times New Roman" w:hAnsi="Times New Roman" w:cs="Times New Roman"/>
          <w:color w:val="000000"/>
          <w:sz w:val="28"/>
          <w:szCs w:val="28"/>
          <w:lang w:eastAsia="ru-RU"/>
        </w:rPr>
        <w:t>Подвижные игры.</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Организацию работы с русскими народными играми можно выстроить следующим образом:</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E47FD7">
        <w:rPr>
          <w:rFonts w:ascii="Times New Roman" w:eastAsia="Times New Roman" w:hAnsi="Times New Roman" w:cs="Times New Roman"/>
          <w:color w:val="000000"/>
          <w:sz w:val="28"/>
          <w:szCs w:val="28"/>
          <w:u w:val="single"/>
          <w:lang w:eastAsia="ru-RU"/>
        </w:rPr>
        <w:t>Понедельник: </w:t>
      </w:r>
      <w:r w:rsidRPr="00E47FD7">
        <w:rPr>
          <w:rFonts w:ascii="Times New Roman" w:eastAsia="Times New Roman" w:hAnsi="Times New Roman" w:cs="Times New Roman"/>
          <w:color w:val="000000"/>
          <w:sz w:val="28"/>
          <w:szCs w:val="28"/>
          <w:lang w:eastAsia="ru-RU"/>
        </w:rPr>
        <w:t> Проигрывание</w:t>
      </w:r>
      <w:proofErr w:type="gramEnd"/>
      <w:r w:rsidRPr="00E47FD7">
        <w:rPr>
          <w:rFonts w:ascii="Times New Roman" w:eastAsia="Times New Roman" w:hAnsi="Times New Roman" w:cs="Times New Roman"/>
          <w:color w:val="000000"/>
          <w:sz w:val="28"/>
          <w:szCs w:val="28"/>
          <w:lang w:eastAsia="ru-RU"/>
        </w:rPr>
        <w:t xml:space="preserve"> игры совместно с воспитателем с показом и уточнением основных движений, объяснение правил и проговаривание слов, распределение ролей воспитателем либо при помощи считалки, жеребьевки, </w:t>
      </w:r>
      <w:proofErr w:type="spellStart"/>
      <w:r w:rsidRPr="00E47FD7">
        <w:rPr>
          <w:rFonts w:ascii="Times New Roman" w:eastAsia="Times New Roman" w:hAnsi="Times New Roman" w:cs="Times New Roman"/>
          <w:color w:val="000000"/>
          <w:sz w:val="28"/>
          <w:szCs w:val="28"/>
          <w:lang w:eastAsia="ru-RU"/>
        </w:rPr>
        <w:t>сговорки</w:t>
      </w:r>
      <w:proofErr w:type="spellEnd"/>
      <w:r w:rsidRPr="00E47FD7">
        <w:rPr>
          <w:rFonts w:ascii="Times New Roman" w:eastAsia="Times New Roman" w:hAnsi="Times New Roman" w:cs="Times New Roman"/>
          <w:color w:val="000000"/>
          <w:sz w:val="28"/>
          <w:szCs w:val="28"/>
          <w:lang w:eastAsia="ru-RU"/>
        </w:rPr>
        <w:t>.</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u w:val="single"/>
          <w:lang w:eastAsia="ru-RU"/>
        </w:rPr>
        <w:t>Вторник: </w:t>
      </w:r>
      <w:r w:rsidRPr="00E47FD7">
        <w:rPr>
          <w:rFonts w:ascii="Times New Roman" w:eastAsia="Times New Roman" w:hAnsi="Times New Roman" w:cs="Times New Roman"/>
          <w:color w:val="000000"/>
          <w:sz w:val="28"/>
          <w:szCs w:val="28"/>
          <w:lang w:eastAsia="ru-RU"/>
        </w:rPr>
        <w:t>Организацию игры берет на себя педагог. Напоминание и уточнение правил, совместное проговаривание игровых слов, помощь в распределение ролей.</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u w:val="single"/>
          <w:lang w:eastAsia="ru-RU"/>
        </w:rPr>
        <w:lastRenderedPageBreak/>
        <w:t>Среда:</w:t>
      </w:r>
      <w:r w:rsidRPr="00E47FD7">
        <w:rPr>
          <w:rFonts w:ascii="Times New Roman" w:eastAsia="Times New Roman" w:hAnsi="Times New Roman" w:cs="Times New Roman"/>
          <w:color w:val="000000"/>
          <w:sz w:val="28"/>
          <w:szCs w:val="28"/>
          <w:lang w:eastAsia="ru-RU"/>
        </w:rPr>
        <w:t xml:space="preserve"> Игру организуют дети с поддержкой </w:t>
      </w:r>
      <w:proofErr w:type="gramStart"/>
      <w:r w:rsidRPr="00E47FD7">
        <w:rPr>
          <w:rFonts w:ascii="Times New Roman" w:eastAsia="Times New Roman" w:hAnsi="Times New Roman" w:cs="Times New Roman"/>
          <w:color w:val="000000"/>
          <w:sz w:val="28"/>
          <w:szCs w:val="28"/>
          <w:lang w:eastAsia="ru-RU"/>
        </w:rPr>
        <w:t>и  помощью</w:t>
      </w:r>
      <w:proofErr w:type="gramEnd"/>
      <w:r w:rsidRPr="00E47FD7">
        <w:rPr>
          <w:rFonts w:ascii="Times New Roman" w:eastAsia="Times New Roman" w:hAnsi="Times New Roman" w:cs="Times New Roman"/>
          <w:color w:val="000000"/>
          <w:sz w:val="28"/>
          <w:szCs w:val="28"/>
          <w:lang w:eastAsia="ru-RU"/>
        </w:rPr>
        <w:t xml:space="preserve"> воспитателя. Педагог контролирует за соблюдением правил и правильным воспроизведением ими игровых слов, </w:t>
      </w:r>
      <w:proofErr w:type="gramStart"/>
      <w:r w:rsidRPr="00E47FD7">
        <w:rPr>
          <w:rFonts w:ascii="Times New Roman" w:eastAsia="Times New Roman" w:hAnsi="Times New Roman" w:cs="Times New Roman"/>
          <w:color w:val="000000"/>
          <w:sz w:val="28"/>
          <w:szCs w:val="28"/>
          <w:lang w:eastAsia="ru-RU"/>
        </w:rPr>
        <w:t>При</w:t>
      </w:r>
      <w:proofErr w:type="gramEnd"/>
      <w:r w:rsidRPr="00E47FD7">
        <w:rPr>
          <w:rFonts w:ascii="Times New Roman" w:eastAsia="Times New Roman" w:hAnsi="Times New Roman" w:cs="Times New Roman"/>
          <w:color w:val="000000"/>
          <w:sz w:val="28"/>
          <w:szCs w:val="28"/>
          <w:lang w:eastAsia="ru-RU"/>
        </w:rPr>
        <w:t xml:space="preserve"> необходимости подсказывает, не нарушая при этом темп игры. Дети самостоятельно распределяют роли.</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E47FD7">
        <w:rPr>
          <w:rFonts w:ascii="Times New Roman" w:eastAsia="Times New Roman" w:hAnsi="Times New Roman" w:cs="Times New Roman"/>
          <w:color w:val="000000"/>
          <w:sz w:val="28"/>
          <w:szCs w:val="28"/>
          <w:u w:val="single"/>
          <w:lang w:eastAsia="ru-RU"/>
        </w:rPr>
        <w:t>Четверг:</w:t>
      </w:r>
      <w:r w:rsidRPr="00E47FD7">
        <w:rPr>
          <w:rFonts w:ascii="Times New Roman" w:eastAsia="Times New Roman" w:hAnsi="Times New Roman" w:cs="Times New Roman"/>
          <w:color w:val="000000"/>
          <w:sz w:val="28"/>
          <w:szCs w:val="28"/>
          <w:lang w:eastAsia="ru-RU"/>
        </w:rPr>
        <w:t>   </w:t>
      </w:r>
      <w:proofErr w:type="gramEnd"/>
      <w:r w:rsidRPr="00E47FD7">
        <w:rPr>
          <w:rFonts w:ascii="Times New Roman" w:eastAsia="Times New Roman" w:hAnsi="Times New Roman" w:cs="Times New Roman"/>
          <w:color w:val="000000"/>
          <w:sz w:val="28"/>
          <w:szCs w:val="28"/>
          <w:lang w:eastAsia="ru-RU"/>
        </w:rPr>
        <w:t xml:space="preserve">  Дети самостоятельно организуют и проводят игру под частичным контролем педагога. Самостоятельное распределение ролей детьми.</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u w:val="single"/>
          <w:lang w:eastAsia="ru-RU"/>
        </w:rPr>
        <w:t>Пятница: </w:t>
      </w:r>
      <w:r w:rsidRPr="00E47FD7">
        <w:rPr>
          <w:rFonts w:ascii="Times New Roman" w:eastAsia="Times New Roman" w:hAnsi="Times New Roman" w:cs="Times New Roman"/>
          <w:color w:val="000000"/>
          <w:sz w:val="28"/>
          <w:szCs w:val="28"/>
          <w:lang w:eastAsia="ru-RU"/>
        </w:rPr>
        <w:t>Дети самостоятельно и по собственной инициативе организуют и проводят игру без какого-либо вмешательства взрослого</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b/>
          <w:bCs/>
          <w:color w:val="000000"/>
          <w:sz w:val="28"/>
          <w:szCs w:val="28"/>
          <w:lang w:eastAsia="ru-RU"/>
        </w:rPr>
        <w:t>Педагогам детского сада необходимо использовать народные игры на занятиях</w:t>
      </w:r>
      <w:r w:rsidRPr="00E47FD7">
        <w:rPr>
          <w:rFonts w:ascii="Times New Roman" w:eastAsia="Times New Roman" w:hAnsi="Times New Roman" w:cs="Times New Roman"/>
          <w:color w:val="000000"/>
          <w:sz w:val="28"/>
          <w:szCs w:val="28"/>
          <w:lang w:eastAsia="ru-RU"/>
        </w:rPr>
        <w:t>, в повседневной жизни ребят, на прогулке, на праздниках и развлечениях также используются народные игры. К ребятам приходят различные персонажи из сказок, которые играют с ними в подражательные игры - «Петя-петушок», «Вышла курочка гулять; хороводные – «Заинька», «Коза»; игры-забавы – «Бабка-</w:t>
      </w:r>
      <w:proofErr w:type="spellStart"/>
      <w:r w:rsidRPr="00E47FD7">
        <w:rPr>
          <w:rFonts w:ascii="Times New Roman" w:eastAsia="Times New Roman" w:hAnsi="Times New Roman" w:cs="Times New Roman"/>
          <w:color w:val="000000"/>
          <w:sz w:val="28"/>
          <w:szCs w:val="28"/>
          <w:lang w:eastAsia="ru-RU"/>
        </w:rPr>
        <w:t>ежка</w:t>
      </w:r>
      <w:proofErr w:type="spellEnd"/>
      <w:r w:rsidRPr="00E47FD7">
        <w:rPr>
          <w:rFonts w:ascii="Times New Roman" w:eastAsia="Times New Roman" w:hAnsi="Times New Roman" w:cs="Times New Roman"/>
          <w:color w:val="000000"/>
          <w:sz w:val="28"/>
          <w:szCs w:val="28"/>
          <w:lang w:eastAsia="ru-RU"/>
        </w:rPr>
        <w:t>»; для детей старших и подготовительных групп игры-состязания – перетягивание каната, и т.д. В повседневной жизни, особенно на прогулке, наши воспитанники любят играть в так называемые дворовые игры: «Салочки», «Море волнуется», «Мой веселый звонкий мяч».</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И</w:t>
      </w:r>
      <w:r w:rsidRPr="00E47FD7">
        <w:rPr>
          <w:rFonts w:ascii="Times New Roman" w:eastAsia="Times New Roman" w:hAnsi="Times New Roman" w:cs="Times New Roman"/>
          <w:b/>
          <w:bCs/>
          <w:color w:val="000000"/>
          <w:sz w:val="28"/>
          <w:szCs w:val="28"/>
          <w:lang w:eastAsia="ru-RU"/>
        </w:rPr>
        <w:t>спользование народных игр в работе с детьми</w:t>
      </w:r>
      <w:r w:rsidRPr="00E47FD7">
        <w:rPr>
          <w:rFonts w:ascii="Times New Roman" w:eastAsia="Times New Roman" w:hAnsi="Times New Roman" w:cs="Times New Roman"/>
          <w:color w:val="000000"/>
          <w:sz w:val="28"/>
          <w:szCs w:val="28"/>
          <w:lang w:eastAsia="ru-RU"/>
        </w:rPr>
        <w:t> позволяет воспитателю донести до детей самобытность русского народа, колорит его обычаев, своеобразие русского языка, сформировать интерес к русской народной культуре, к ее традициям.</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Опыт работы с детьми показывает, что в последнее время дети все реже играют в обычные «дошкольные игры». Редко встречаются оригинальные идеи в играх, интересные повороты в их сюжетах. Часто игры дошкольников однообразны, без яркости и вдохновения, которые так присущи детскому восприятию окружающего мира. Дети встречаются с трудностями, когда нужно проявить воображение и фантазию, придумать что-то свое.</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Большинство родителей убеждены, что просто играть, баловать, разговаривать с ребенком совершенно недостаточно. Чтобы идти в ногу со временем, с малышом «надо заниматься». Таким образом, в тот период, когда у ребенка в норме должно развиваться правое (художественное, синтетическое) полушарие головного мозга, то есть формируется целостная картина мира, его загружают ненужными на тот момент знаковыми системами (буквами, цифрами), стимулируя тем самым левое (аналитическое) полушарие, на работе которого и так построена система школьного образования.</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Вот и получается, что дети умеют писать и читать, а с образным мышлением остается какая-то недоработка, и умение видеть мир ярко, образно, уходит вместе с детской непосредственностью.</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 xml:space="preserve">Подвижные игры для дошкольников развивают координацию, стимулируют кровообращение, укрепляют сердечно-сосудистую систему, оказывают благотворное влияние на вестибулярный аппарат, насыщают клетки организма кислородом, повышают активность головного мозга, способствуют развитию концентрации и внимания. Это самые основные </w:t>
      </w:r>
      <w:r w:rsidRPr="00E47FD7">
        <w:rPr>
          <w:rFonts w:ascii="Times New Roman" w:eastAsia="Times New Roman" w:hAnsi="Times New Roman" w:cs="Times New Roman"/>
          <w:color w:val="000000"/>
          <w:sz w:val="28"/>
          <w:szCs w:val="28"/>
          <w:lang w:eastAsia="ru-RU"/>
        </w:rPr>
        <w:lastRenderedPageBreak/>
        <w:t>полезные дивиденды, что же говорить о той радости, которую доставляют игры дошкольнику? Ведь еще в древности люди небезосновательно считали, что</w:t>
      </w:r>
      <w:r w:rsidRPr="00E47FD7">
        <w:rPr>
          <w:rFonts w:ascii="Arial" w:eastAsia="Times New Roman" w:hAnsi="Arial" w:cs="Arial"/>
          <w:color w:val="000000"/>
          <w:sz w:val="21"/>
          <w:szCs w:val="21"/>
          <w:lang w:eastAsia="ru-RU"/>
        </w:rPr>
        <w:t> </w:t>
      </w:r>
      <w:r w:rsidRPr="00E47FD7">
        <w:rPr>
          <w:rFonts w:ascii="Times New Roman" w:eastAsia="Times New Roman" w:hAnsi="Times New Roman" w:cs="Times New Roman"/>
          <w:color w:val="000000"/>
          <w:sz w:val="28"/>
          <w:szCs w:val="28"/>
          <w:lang w:eastAsia="ru-RU"/>
        </w:rPr>
        <w:t>«</w:t>
      </w:r>
      <w:r w:rsidRPr="00E47FD7">
        <w:rPr>
          <w:rFonts w:ascii="Times New Roman" w:eastAsia="Times New Roman" w:hAnsi="Times New Roman" w:cs="Times New Roman"/>
          <w:i/>
          <w:iCs/>
          <w:color w:val="000000"/>
          <w:sz w:val="28"/>
          <w:szCs w:val="28"/>
          <w:lang w:eastAsia="ru-RU"/>
        </w:rPr>
        <w:t>движение – это жизнь</w:t>
      </w:r>
      <w:r w:rsidRPr="00E47FD7">
        <w:rPr>
          <w:rFonts w:ascii="Times New Roman" w:eastAsia="Times New Roman" w:hAnsi="Times New Roman" w:cs="Times New Roman"/>
          <w:color w:val="000000"/>
          <w:sz w:val="28"/>
          <w:szCs w:val="28"/>
          <w:lang w:eastAsia="ru-RU"/>
        </w:rPr>
        <w:t>».</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 xml:space="preserve">В повседневной жизни люди часто получают негативные эмоции и испытывают нервное напряжение. Дети не являются исключением. Подвижные игры для дошкольников обеспечивают психологическую разрядку, восстанавливают душевное равновесие, избавляют от </w:t>
      </w:r>
      <w:proofErr w:type="spellStart"/>
      <w:r w:rsidRPr="00E47FD7">
        <w:rPr>
          <w:rFonts w:ascii="Times New Roman" w:eastAsia="Times New Roman" w:hAnsi="Times New Roman" w:cs="Times New Roman"/>
          <w:color w:val="000000"/>
          <w:sz w:val="28"/>
          <w:szCs w:val="28"/>
          <w:lang w:eastAsia="ru-RU"/>
        </w:rPr>
        <w:t>психосоматики</w:t>
      </w:r>
      <w:proofErr w:type="spellEnd"/>
      <w:r w:rsidRPr="00E47FD7">
        <w:rPr>
          <w:rFonts w:ascii="Times New Roman" w:eastAsia="Times New Roman" w:hAnsi="Times New Roman" w:cs="Times New Roman"/>
          <w:color w:val="000000"/>
          <w:sz w:val="28"/>
          <w:szCs w:val="28"/>
          <w:lang w:eastAsia="ru-RU"/>
        </w:rPr>
        <w:t xml:space="preserve"> и мышечных блоков. Нельзя забывать о том, что ребенок видит окружающий мир ярче, чувствует его сильнее и психологически он более беззащитен, чем взрослые.</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 xml:space="preserve">Чем больше подвижных игр мы </w:t>
      </w:r>
      <w:proofErr w:type="gramStart"/>
      <w:r w:rsidRPr="00E47FD7">
        <w:rPr>
          <w:rFonts w:ascii="Times New Roman" w:eastAsia="Times New Roman" w:hAnsi="Times New Roman" w:cs="Times New Roman"/>
          <w:color w:val="000000"/>
          <w:sz w:val="28"/>
          <w:szCs w:val="28"/>
          <w:lang w:eastAsia="ru-RU"/>
        </w:rPr>
        <w:t>предлагаем  детям</w:t>
      </w:r>
      <w:proofErr w:type="gramEnd"/>
      <w:r w:rsidRPr="00E47FD7">
        <w:rPr>
          <w:rFonts w:ascii="Times New Roman" w:eastAsia="Times New Roman" w:hAnsi="Times New Roman" w:cs="Times New Roman"/>
          <w:color w:val="000000"/>
          <w:sz w:val="28"/>
          <w:szCs w:val="28"/>
          <w:lang w:eastAsia="ru-RU"/>
        </w:rPr>
        <w:t>, тем более полно они удовлетворяют его насущные потребности. В дошкольном возрасте у детей усложняется моторика и координация движений. Ходьба, ползание, бег, перепрыгивание и подпрыгивание становятся для малыша повседневными процессами. Повторение этих же движений во время подвижной игры дает возможность существенно ускорить формирование различных двигательных навыков, способствует гармоничному физическому и психическому развитию ребенка.</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 xml:space="preserve">В ходе подвижных игр дошкольники учатся внимательно слушать, выполнять определенные правила, согласовывать свои действия с движениями других игроков, находить взаимопонимание и дружить со сверстниками. К детям приходит умение подчиняться и руководить, работать только на себя и трудиться в команде. Во время игры постигается смысл </w:t>
      </w:r>
      <w:proofErr w:type="gramStart"/>
      <w:r w:rsidRPr="00E47FD7">
        <w:rPr>
          <w:rFonts w:ascii="Times New Roman" w:eastAsia="Times New Roman" w:hAnsi="Times New Roman" w:cs="Times New Roman"/>
          <w:color w:val="000000"/>
          <w:sz w:val="28"/>
          <w:szCs w:val="28"/>
          <w:lang w:eastAsia="ru-RU"/>
        </w:rPr>
        <w:t>дилеммы ”честно</w:t>
      </w:r>
      <w:proofErr w:type="gramEnd"/>
      <w:r w:rsidRPr="00E47FD7">
        <w:rPr>
          <w:rFonts w:ascii="Times New Roman" w:eastAsia="Times New Roman" w:hAnsi="Times New Roman" w:cs="Times New Roman"/>
          <w:color w:val="000000"/>
          <w:sz w:val="28"/>
          <w:szCs w:val="28"/>
          <w:lang w:eastAsia="ru-RU"/>
        </w:rPr>
        <w:t>/нечестно”. И что особенно важно, дети приобретают способность направлять свои эмоции на достижение цели, а не на соперников. Учатся не только побеждать, но и проигрывать.</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Особенную пользу подвижные игры для дошкольников принесут застенчивому ребенку. Ведь это отличный способ преодолеть робость – во время игры малыш наслаждается её действием, забывая о своем стеснении.</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Все подвижные игры для дошкольников условно разделяются на бессюжетные, сюжетные и игры-забавы. Независимо от своей принадлежности к определенному виду, каждая подвижная игра должна быть достаточно простой и иметь доступные для детского понимания правила. При выборе подвижной игры следует также учитывать уровень развития участников - чтобы игра не оказалась слишком простой или излишне сложной. Кроме того, крайне желательно активное участие в игре взрослого, ведь большая часть травм среди дошкольников происходит именно в ходе подвижных игр.</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Одним из первых П. Ф. Лесгафт предложил использовать подвижные игры в воспитании детей: «Мы должны воспользоваться играми, чтобы научить их (детей) владеть собой». В игре надо «научить их сдерживать свои расходившиеся чувствования и приучить таким образом подчинять свои действия сознанию.</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 xml:space="preserve">Игра в это время была не просто досужим развлечением, но способом организации хозяйственной, семейной и общественной жизни человека. Игра </w:t>
      </w:r>
      <w:r w:rsidRPr="00E47FD7">
        <w:rPr>
          <w:rFonts w:ascii="Times New Roman" w:eastAsia="Times New Roman" w:hAnsi="Times New Roman" w:cs="Times New Roman"/>
          <w:color w:val="000000"/>
          <w:sz w:val="28"/>
          <w:szCs w:val="28"/>
          <w:lang w:eastAsia="ru-RU"/>
        </w:rPr>
        <w:lastRenderedPageBreak/>
        <w:t>учила и наставляла, развивала способности: сообразительность, наблюдательность, ловкость, выносливость, пластичность, умение общаться так, как этого требуют обстоятельства.</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Многие игры в символической форме показывают тепло, нежность отношений в семье. Такова, например, «Утена»:</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По лугам гуляла,</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Гнездо свивала,</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Деток выводила,</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Деток собирала.</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Народная традиция создает ласковый, светлый образ:</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 xml:space="preserve">Плыла </w:t>
      </w:r>
      <w:proofErr w:type="spellStart"/>
      <w:r w:rsidRPr="00E47FD7">
        <w:rPr>
          <w:rFonts w:ascii="Times New Roman" w:eastAsia="Times New Roman" w:hAnsi="Times New Roman" w:cs="Times New Roman"/>
          <w:color w:val="000000"/>
          <w:sz w:val="28"/>
          <w:szCs w:val="28"/>
          <w:lang w:eastAsia="ru-RU"/>
        </w:rPr>
        <w:t>утена</w:t>
      </w:r>
      <w:proofErr w:type="spellEnd"/>
      <w:r w:rsidRPr="00E47FD7">
        <w:rPr>
          <w:rFonts w:ascii="Times New Roman" w:eastAsia="Times New Roman" w:hAnsi="Times New Roman" w:cs="Times New Roman"/>
          <w:color w:val="000000"/>
          <w:sz w:val="28"/>
          <w:szCs w:val="28"/>
          <w:lang w:eastAsia="ru-RU"/>
        </w:rPr>
        <w:t xml:space="preserve"> через синие озера,</w:t>
      </w:r>
    </w:p>
    <w:p w:rsidR="00E47FD7" w:rsidRPr="00E47FD7" w:rsidRDefault="00E47FD7" w:rsidP="00E47FD7">
      <w:pPr>
        <w:shd w:val="clear" w:color="auto" w:fill="FFFFFF"/>
        <w:spacing w:after="0" w:line="240" w:lineRule="auto"/>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Ноженьки обмочила,</w:t>
      </w:r>
    </w:p>
    <w:p w:rsidR="00E47FD7" w:rsidRPr="00E47FD7" w:rsidRDefault="00E47FD7" w:rsidP="00E47FD7">
      <w:pPr>
        <w:shd w:val="clear" w:color="auto" w:fill="FFFFFF"/>
        <w:spacing w:after="0" w:line="240" w:lineRule="auto"/>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Крылышки обмочила,</w:t>
      </w:r>
    </w:p>
    <w:p w:rsidR="00E47FD7" w:rsidRPr="00E47FD7" w:rsidRDefault="00E47FD7" w:rsidP="00E47FD7">
      <w:pPr>
        <w:shd w:val="clear" w:color="auto" w:fill="FFFFFF"/>
        <w:spacing w:after="0" w:line="240" w:lineRule="auto"/>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 xml:space="preserve">Крылышки </w:t>
      </w:r>
      <w:proofErr w:type="spellStart"/>
      <w:r w:rsidRPr="00E47FD7">
        <w:rPr>
          <w:rFonts w:ascii="Times New Roman" w:eastAsia="Times New Roman" w:hAnsi="Times New Roman" w:cs="Times New Roman"/>
          <w:color w:val="000000"/>
          <w:sz w:val="28"/>
          <w:szCs w:val="28"/>
          <w:lang w:eastAsia="ru-RU"/>
        </w:rPr>
        <w:t>встрепенула</w:t>
      </w:r>
      <w:proofErr w:type="spellEnd"/>
      <w:r w:rsidRPr="00E47FD7">
        <w:rPr>
          <w:rFonts w:ascii="Times New Roman" w:eastAsia="Times New Roman" w:hAnsi="Times New Roman" w:cs="Times New Roman"/>
          <w:color w:val="000000"/>
          <w:sz w:val="28"/>
          <w:szCs w:val="28"/>
          <w:lang w:eastAsia="ru-RU"/>
        </w:rPr>
        <w:t>,</w:t>
      </w:r>
    </w:p>
    <w:p w:rsidR="00E47FD7" w:rsidRPr="00E47FD7" w:rsidRDefault="00E47FD7" w:rsidP="00E47FD7">
      <w:pPr>
        <w:shd w:val="clear" w:color="auto" w:fill="FFFFFF"/>
        <w:spacing w:after="0" w:line="240" w:lineRule="auto"/>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На бережок вспорхнула.</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 xml:space="preserve">В процессе игры ведущий игры – </w:t>
      </w:r>
      <w:proofErr w:type="spellStart"/>
      <w:r w:rsidRPr="00E47FD7">
        <w:rPr>
          <w:rFonts w:ascii="Times New Roman" w:eastAsia="Times New Roman" w:hAnsi="Times New Roman" w:cs="Times New Roman"/>
          <w:color w:val="000000"/>
          <w:sz w:val="28"/>
          <w:szCs w:val="28"/>
          <w:lang w:eastAsia="ru-RU"/>
        </w:rPr>
        <w:t>утена</w:t>
      </w:r>
      <w:proofErr w:type="spellEnd"/>
      <w:r w:rsidRPr="00E47FD7">
        <w:rPr>
          <w:rFonts w:ascii="Times New Roman" w:eastAsia="Times New Roman" w:hAnsi="Times New Roman" w:cs="Times New Roman"/>
          <w:color w:val="000000"/>
          <w:sz w:val="28"/>
          <w:szCs w:val="28"/>
          <w:lang w:eastAsia="ru-RU"/>
        </w:rPr>
        <w:t xml:space="preserve"> показывает несложные движения в соответствии с текстом, что позволяет использовать игру в работе с детьми дошкольного возраста.</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 xml:space="preserve">Каждая игра начинается с выбора водящего. Чаще всего это происходит с помощью считалки. Считалка – это древнее заклинание, позволяющее распределять трудную и опасную работу между людьми. </w:t>
      </w:r>
      <w:proofErr w:type="gramStart"/>
      <w:r w:rsidRPr="00E47FD7">
        <w:rPr>
          <w:rFonts w:ascii="Times New Roman" w:eastAsia="Times New Roman" w:hAnsi="Times New Roman" w:cs="Times New Roman"/>
          <w:color w:val="000000"/>
          <w:sz w:val="28"/>
          <w:szCs w:val="28"/>
          <w:lang w:eastAsia="ru-RU"/>
        </w:rPr>
        <w:t>Позже</w:t>
      </w:r>
      <w:proofErr w:type="gramEnd"/>
      <w:r w:rsidRPr="00E47FD7">
        <w:rPr>
          <w:rFonts w:ascii="Times New Roman" w:eastAsia="Times New Roman" w:hAnsi="Times New Roman" w:cs="Times New Roman"/>
          <w:color w:val="000000"/>
          <w:sz w:val="28"/>
          <w:szCs w:val="28"/>
          <w:lang w:eastAsia="ru-RU"/>
        </w:rPr>
        <w:t xml:space="preserve"> когда человеческая жизнь изменилась, считалка перешла в детскую игру. Она помогает выбрать ведущего, распределить роли весело, без обмана и обид.</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E47FD7">
        <w:rPr>
          <w:rFonts w:ascii="Times New Roman" w:eastAsia="Times New Roman" w:hAnsi="Times New Roman" w:cs="Times New Roman"/>
          <w:b/>
          <w:bCs/>
          <w:color w:val="000000"/>
          <w:sz w:val="28"/>
          <w:szCs w:val="28"/>
          <w:lang w:eastAsia="ru-RU"/>
        </w:rPr>
        <w:t>Например</w:t>
      </w:r>
      <w:proofErr w:type="gramEnd"/>
      <w:r w:rsidRPr="00E47FD7">
        <w:rPr>
          <w:rFonts w:ascii="Times New Roman" w:eastAsia="Times New Roman" w:hAnsi="Times New Roman" w:cs="Times New Roman"/>
          <w:color w:val="000000"/>
          <w:sz w:val="28"/>
          <w:szCs w:val="28"/>
          <w:lang w:eastAsia="ru-RU"/>
        </w:rPr>
        <w:t xml:space="preserve">: </w:t>
      </w:r>
      <w:proofErr w:type="spellStart"/>
      <w:r w:rsidRPr="00E47FD7">
        <w:rPr>
          <w:rFonts w:ascii="Times New Roman" w:eastAsia="Times New Roman" w:hAnsi="Times New Roman" w:cs="Times New Roman"/>
          <w:color w:val="000000"/>
          <w:sz w:val="28"/>
          <w:szCs w:val="28"/>
          <w:lang w:eastAsia="ru-RU"/>
        </w:rPr>
        <w:t>Таря-Маря</w:t>
      </w:r>
      <w:proofErr w:type="spellEnd"/>
      <w:r w:rsidRPr="00E47FD7">
        <w:rPr>
          <w:rFonts w:ascii="Times New Roman" w:eastAsia="Times New Roman" w:hAnsi="Times New Roman" w:cs="Times New Roman"/>
          <w:color w:val="000000"/>
          <w:sz w:val="28"/>
          <w:szCs w:val="28"/>
          <w:lang w:eastAsia="ru-RU"/>
        </w:rPr>
        <w:t xml:space="preserve"> в лес ходила шишки ела нам велела а мы шишек не едим</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Таре - Маре отдадим!</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 xml:space="preserve">В старшем дошкольном возрасте можно использовать жеребьевки – </w:t>
      </w:r>
      <w:proofErr w:type="spellStart"/>
      <w:r w:rsidRPr="00E47FD7">
        <w:rPr>
          <w:rFonts w:ascii="Times New Roman" w:eastAsia="Times New Roman" w:hAnsi="Times New Roman" w:cs="Times New Roman"/>
          <w:color w:val="000000"/>
          <w:sz w:val="28"/>
          <w:szCs w:val="28"/>
          <w:lang w:eastAsia="ru-RU"/>
        </w:rPr>
        <w:t>угады</w:t>
      </w:r>
      <w:proofErr w:type="spellEnd"/>
      <w:r w:rsidRPr="00E47FD7">
        <w:rPr>
          <w:rFonts w:ascii="Times New Roman" w:eastAsia="Times New Roman" w:hAnsi="Times New Roman" w:cs="Times New Roman"/>
          <w:color w:val="000000"/>
          <w:sz w:val="28"/>
          <w:szCs w:val="28"/>
          <w:lang w:eastAsia="ru-RU"/>
        </w:rPr>
        <w:t xml:space="preserve">. </w:t>
      </w:r>
      <w:proofErr w:type="gramStart"/>
      <w:r w:rsidRPr="00E47FD7">
        <w:rPr>
          <w:rFonts w:ascii="Times New Roman" w:eastAsia="Times New Roman" w:hAnsi="Times New Roman" w:cs="Times New Roman"/>
          <w:color w:val="000000"/>
          <w:sz w:val="28"/>
          <w:szCs w:val="28"/>
          <w:lang w:eastAsia="ru-RU"/>
        </w:rPr>
        <w:t>Например</w:t>
      </w:r>
      <w:proofErr w:type="gramEnd"/>
      <w:r w:rsidRPr="00E47FD7">
        <w:rPr>
          <w:rFonts w:ascii="Times New Roman" w:eastAsia="Times New Roman" w:hAnsi="Times New Roman" w:cs="Times New Roman"/>
          <w:color w:val="000000"/>
          <w:sz w:val="28"/>
          <w:szCs w:val="28"/>
          <w:lang w:eastAsia="ru-RU"/>
        </w:rPr>
        <w:t>: один из играющих прячет за спиной в руке маленький предмет и говорит: кто угадает, тому водить.</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 xml:space="preserve">Если игра требует разделение на команды, используют сговор, уговор, подбор. В таких играх вначале выбирают ведущих, затем определяется состав команд, </w:t>
      </w:r>
      <w:proofErr w:type="gramStart"/>
      <w:r w:rsidRPr="00E47FD7">
        <w:rPr>
          <w:rFonts w:ascii="Times New Roman" w:eastAsia="Times New Roman" w:hAnsi="Times New Roman" w:cs="Times New Roman"/>
          <w:color w:val="000000"/>
          <w:sz w:val="28"/>
          <w:szCs w:val="28"/>
          <w:lang w:eastAsia="ru-RU"/>
        </w:rPr>
        <w:t>Разделить</w:t>
      </w:r>
      <w:proofErr w:type="gramEnd"/>
      <w:r w:rsidRPr="00E47FD7">
        <w:rPr>
          <w:rFonts w:ascii="Times New Roman" w:eastAsia="Times New Roman" w:hAnsi="Times New Roman" w:cs="Times New Roman"/>
          <w:color w:val="000000"/>
          <w:sz w:val="28"/>
          <w:szCs w:val="28"/>
          <w:lang w:eastAsia="ru-RU"/>
        </w:rPr>
        <w:t xml:space="preserve"> всех игроков помогают </w:t>
      </w:r>
      <w:proofErr w:type="spellStart"/>
      <w:r w:rsidRPr="00E47FD7">
        <w:rPr>
          <w:rFonts w:ascii="Times New Roman" w:eastAsia="Times New Roman" w:hAnsi="Times New Roman" w:cs="Times New Roman"/>
          <w:color w:val="000000"/>
          <w:sz w:val="28"/>
          <w:szCs w:val="28"/>
          <w:lang w:eastAsia="ru-RU"/>
        </w:rPr>
        <w:t>сговорки</w:t>
      </w:r>
      <w:proofErr w:type="spellEnd"/>
      <w:r w:rsidRPr="00E47FD7">
        <w:rPr>
          <w:rFonts w:ascii="Times New Roman" w:eastAsia="Times New Roman" w:hAnsi="Times New Roman" w:cs="Times New Roman"/>
          <w:color w:val="000000"/>
          <w:sz w:val="28"/>
          <w:szCs w:val="28"/>
          <w:lang w:eastAsia="ru-RU"/>
        </w:rPr>
        <w:t>, Дети делятся на пары отходят в сторону и сговариваются, между собой придумывая названия смешные клички, чаще в форме рифмовок</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Медведя лохматого или козла рогатого</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Из речки ерша или из леса ежа</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Таракана усатого или тигрёнка полосатого.</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Для младшего возраста можно выбрать наиболее простые игры, которые привлекали своей напевностью, эмоциональностью. Это игры с песенным и стихотворным сопровождением, хороводы. «Зайка беленький сидит», «По ровненькой дорожке», «У медведя во бору». С детьми </w:t>
      </w:r>
      <w:r w:rsidRPr="00E47FD7">
        <w:rPr>
          <w:rFonts w:ascii="Times New Roman" w:eastAsia="Times New Roman" w:hAnsi="Times New Roman" w:cs="Times New Roman"/>
          <w:b/>
          <w:bCs/>
          <w:color w:val="000000"/>
          <w:sz w:val="28"/>
          <w:szCs w:val="28"/>
          <w:lang w:eastAsia="ru-RU"/>
        </w:rPr>
        <w:t>старшего </w:t>
      </w:r>
      <w:r w:rsidRPr="00E47FD7">
        <w:rPr>
          <w:rFonts w:ascii="Times New Roman" w:eastAsia="Times New Roman" w:hAnsi="Times New Roman" w:cs="Times New Roman"/>
          <w:color w:val="000000"/>
          <w:sz w:val="28"/>
          <w:szCs w:val="28"/>
          <w:lang w:eastAsia="ru-RU"/>
        </w:rPr>
        <w:t>дошкольного возраста в процессе ознакомления с русской народной подвижной игрой, можно развивать интерес к истории родной страны, народной культуре, фольклору (познакомить с пословицами, поговорками, приметами), а также с календарными народными играми.</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lastRenderedPageBreak/>
        <w:t xml:space="preserve">На Новый год можно провести следующие игры - «Бабка </w:t>
      </w:r>
      <w:proofErr w:type="spellStart"/>
      <w:r w:rsidRPr="00E47FD7">
        <w:rPr>
          <w:rFonts w:ascii="Times New Roman" w:eastAsia="Times New Roman" w:hAnsi="Times New Roman" w:cs="Times New Roman"/>
          <w:color w:val="000000"/>
          <w:sz w:val="28"/>
          <w:szCs w:val="28"/>
          <w:lang w:eastAsia="ru-RU"/>
        </w:rPr>
        <w:t>Ежка</w:t>
      </w:r>
      <w:proofErr w:type="spellEnd"/>
      <w:r w:rsidRPr="00E47FD7">
        <w:rPr>
          <w:rFonts w:ascii="Times New Roman" w:eastAsia="Times New Roman" w:hAnsi="Times New Roman" w:cs="Times New Roman"/>
          <w:color w:val="000000"/>
          <w:sz w:val="28"/>
          <w:szCs w:val="28"/>
          <w:lang w:eastAsia="ru-RU"/>
        </w:rPr>
        <w:t>», «Жмурки»; «Дедушка - рожок», «Слепой козел», «Звонарь»</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Масленица: - «Горелки», «Гори, гори ясно», «Лапти», «Пятнашки с мячом», «Колечко», «Салки», Пасха – «Солнышко», «Береза», «Бой яйцами», «Катание яиц с горки», «Цепи кованые», «Вышибала».</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bookmarkStart w:id="1" w:name="h.gjdgxs"/>
      <w:bookmarkEnd w:id="1"/>
      <w:r w:rsidRPr="00E47FD7">
        <w:rPr>
          <w:rFonts w:ascii="Times New Roman" w:eastAsia="Times New Roman" w:hAnsi="Times New Roman" w:cs="Times New Roman"/>
          <w:color w:val="000000"/>
          <w:sz w:val="28"/>
          <w:szCs w:val="28"/>
          <w:lang w:eastAsia="ru-RU"/>
        </w:rPr>
        <w:t xml:space="preserve">Уважаемые коллеги, хочу раскрыть </w:t>
      </w:r>
      <w:proofErr w:type="gramStart"/>
      <w:r w:rsidRPr="00E47FD7">
        <w:rPr>
          <w:rFonts w:ascii="Times New Roman" w:eastAsia="Times New Roman" w:hAnsi="Times New Roman" w:cs="Times New Roman"/>
          <w:color w:val="000000"/>
          <w:sz w:val="28"/>
          <w:szCs w:val="28"/>
          <w:lang w:eastAsia="ru-RU"/>
        </w:rPr>
        <w:t>значение  слова</w:t>
      </w:r>
      <w:proofErr w:type="gramEnd"/>
      <w:r w:rsidRPr="00E47FD7">
        <w:rPr>
          <w:rFonts w:ascii="Times New Roman" w:eastAsia="Times New Roman" w:hAnsi="Times New Roman" w:cs="Times New Roman"/>
          <w:color w:val="000000"/>
          <w:sz w:val="28"/>
          <w:szCs w:val="28"/>
          <w:lang w:eastAsia="ru-RU"/>
        </w:rPr>
        <w:t>, «Чур меня!», которое мы произносим в играх.</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У наших предков</w:t>
      </w:r>
      <w:hyperlink r:id="rId4" w:history="1">
        <w:r w:rsidRPr="00E47FD7">
          <w:rPr>
            <w:rFonts w:ascii="Times New Roman" w:eastAsia="Times New Roman" w:hAnsi="Times New Roman" w:cs="Times New Roman"/>
            <w:color w:val="0000FF"/>
            <w:sz w:val="28"/>
            <w:szCs w:val="28"/>
            <w:u w:val="single"/>
            <w:lang w:eastAsia="ru-RU"/>
          </w:rPr>
          <w:t> </w:t>
        </w:r>
      </w:hyperlink>
      <w:r w:rsidRPr="00E47FD7">
        <w:rPr>
          <w:rFonts w:ascii="Times New Roman" w:eastAsia="Times New Roman" w:hAnsi="Times New Roman" w:cs="Times New Roman"/>
          <w:color w:val="000000"/>
          <w:sz w:val="28"/>
          <w:szCs w:val="28"/>
          <w:lang w:eastAsia="ru-RU"/>
        </w:rPr>
        <w:t xml:space="preserve">- язычников он был божеством не самого высокого ранга, однако имя его до сих пор повсюду знают и чествуют. Он почитался покровителем и </w:t>
      </w:r>
      <w:proofErr w:type="spellStart"/>
      <w:r w:rsidRPr="00E47FD7">
        <w:rPr>
          <w:rFonts w:ascii="Times New Roman" w:eastAsia="Times New Roman" w:hAnsi="Times New Roman" w:cs="Times New Roman"/>
          <w:color w:val="000000"/>
          <w:sz w:val="28"/>
          <w:szCs w:val="28"/>
          <w:lang w:eastAsia="ru-RU"/>
        </w:rPr>
        <w:t>сберегателем</w:t>
      </w:r>
      <w:proofErr w:type="spellEnd"/>
      <w:r w:rsidRPr="00E47FD7">
        <w:rPr>
          <w:rFonts w:ascii="Times New Roman" w:eastAsia="Times New Roman" w:hAnsi="Times New Roman" w:cs="Times New Roman"/>
          <w:color w:val="000000"/>
          <w:sz w:val="28"/>
          <w:szCs w:val="28"/>
          <w:lang w:eastAsia="ru-RU"/>
        </w:rPr>
        <w:t xml:space="preserve"> границ поземельных владений. На межах своих участков земледельцы насыпали бугры, огораживая их частоколом, и такого бугра никто не смел разрыть из опасения разгневать божество. Порубежная полоса считалась неприкосновенной, никто не мог переступить ее своевольно. Также </w:t>
      </w:r>
      <w:proofErr w:type="gramStart"/>
      <w:r w:rsidRPr="00E47FD7">
        <w:rPr>
          <w:rFonts w:ascii="Times New Roman" w:eastAsia="Times New Roman" w:hAnsi="Times New Roman" w:cs="Times New Roman"/>
          <w:color w:val="000000"/>
          <w:sz w:val="28"/>
          <w:szCs w:val="28"/>
          <w:lang w:eastAsia="ru-RU"/>
        </w:rPr>
        <w:t>Чур</w:t>
      </w:r>
      <w:proofErr w:type="gramEnd"/>
      <w:r w:rsidRPr="00E47FD7">
        <w:rPr>
          <w:rFonts w:ascii="Times New Roman" w:eastAsia="Times New Roman" w:hAnsi="Times New Roman" w:cs="Times New Roman"/>
          <w:color w:val="000000"/>
          <w:sz w:val="28"/>
          <w:szCs w:val="28"/>
          <w:lang w:eastAsia="ru-RU"/>
        </w:rPr>
        <w:t xml:space="preserve"> охранял человека и всё его добро от нечистой силы: как житель проезжих - прохожих дорог, он имел более всех власти над чертями. Поэтому при опасности до сих пор советуют вспомнить этого бога и зачураться, сказав: "Чур меня!", то есть попросить:</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 xml:space="preserve">"Чур, побереги меня!" Даже тайны мыслей человека он охраняет. Если кто-то скажет тебе что-то неприятное, </w:t>
      </w:r>
      <w:proofErr w:type="spellStart"/>
      <w:r w:rsidRPr="00E47FD7">
        <w:rPr>
          <w:rFonts w:ascii="Times New Roman" w:eastAsia="Times New Roman" w:hAnsi="Times New Roman" w:cs="Times New Roman"/>
          <w:color w:val="000000"/>
          <w:sz w:val="28"/>
          <w:szCs w:val="28"/>
          <w:lang w:eastAsia="ru-RU"/>
        </w:rPr>
        <w:t>зачурай</w:t>
      </w:r>
      <w:proofErr w:type="spellEnd"/>
      <w:r w:rsidRPr="00E47FD7">
        <w:rPr>
          <w:rFonts w:ascii="Times New Roman" w:eastAsia="Times New Roman" w:hAnsi="Times New Roman" w:cs="Times New Roman"/>
          <w:color w:val="000000"/>
          <w:sz w:val="28"/>
          <w:szCs w:val="28"/>
          <w:lang w:eastAsia="ru-RU"/>
        </w:rPr>
        <w:t xml:space="preserve"> его: "Чур, тебе на язык!" — и злое пожелание не сбудется. Ну, а найдешь что-то ценное и не захочешь ни с кем делиться, тут же взмолись: "Чур, мое!" — и добрый древний божок побережет твою находку только для тебя одного.</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Днём данного божества является понедельник. Поэтому считают, если в понедельник сутра приговаривать «Чур мне», «чур меня», «чур моё» - то в семье будет лад и достаток.</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Существуют картотеки русских народных игр, как по видам, так и для детей разного возраста.</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Русские народные игры не должны быть забыты. Они дадут положительные результаты тогда, когда исполнят своё главное назначение – доставят детям удовольствие и радость, а не будут учебным занятием.</w:t>
      </w:r>
    </w:p>
    <w:p w:rsidR="00E47FD7" w:rsidRPr="00E47FD7" w:rsidRDefault="00E47FD7" w:rsidP="00E47FD7">
      <w:pPr>
        <w:shd w:val="clear" w:color="auto" w:fill="FFFFFF"/>
        <w:spacing w:after="0" w:line="240" w:lineRule="auto"/>
        <w:ind w:firstLine="709"/>
        <w:jc w:val="both"/>
        <w:rPr>
          <w:rFonts w:ascii="Arial" w:eastAsia="Times New Roman" w:hAnsi="Arial" w:cs="Arial"/>
          <w:color w:val="181818"/>
          <w:sz w:val="21"/>
          <w:szCs w:val="21"/>
          <w:lang w:eastAsia="ru-RU"/>
        </w:rPr>
      </w:pPr>
      <w:r w:rsidRPr="00E47FD7">
        <w:rPr>
          <w:rFonts w:ascii="Times New Roman" w:eastAsia="Times New Roman" w:hAnsi="Times New Roman" w:cs="Times New Roman"/>
          <w:color w:val="000000"/>
          <w:sz w:val="28"/>
          <w:szCs w:val="28"/>
          <w:lang w:eastAsia="ru-RU"/>
        </w:rPr>
        <w:t>Благодаря знакомству с русскими народными играми в детском саду, мы сохраняем свои традиции, передаем будущему поколению, тем самым обеспечиваем духовное здоровье наших детей.</w:t>
      </w:r>
      <w:r w:rsidRPr="00E47FD7">
        <w:rPr>
          <w:rFonts w:ascii="Arial" w:eastAsia="Times New Roman" w:hAnsi="Arial" w:cs="Arial"/>
          <w:color w:val="000000"/>
          <w:sz w:val="28"/>
          <w:szCs w:val="28"/>
          <w:lang w:eastAsia="ru-RU"/>
        </w:rPr>
        <w:t> </w:t>
      </w:r>
    </w:p>
    <w:p w:rsidR="007D00C5" w:rsidRDefault="00E47FD7"/>
    <w:sectPr w:rsidR="007D00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FD7"/>
    <w:rsid w:val="00005080"/>
    <w:rsid w:val="00DC01C1"/>
    <w:rsid w:val="00E47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EC02F"/>
  <w15:chartTrackingRefBased/>
  <w15:docId w15:val="{17B49147-5B6C-4942-9369-76354799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7F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07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oogle.com/url?q=http%3A%2F%2Fpagan.ru%2Fslowar%2Fp%2Fpredki8.php&amp;sa=D&amp;sntz=1&amp;usg=AFQjCNFMp0cKpXvRE2pzPTdVt56HBQbSN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1898</Words>
  <Characters>10821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2022-01-27T13:14:00Z</dcterms:created>
  <dcterms:modified xsi:type="dcterms:W3CDTF">2022-01-27T13:16:00Z</dcterms:modified>
</cp:coreProperties>
</file>