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BAB" w:rsidRDefault="00B10BAB" w:rsidP="00B10B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Примерное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содержания  книжных  уголков в ДОУ</w:t>
      </w:r>
    </w:p>
    <w:p w:rsidR="00B10BAB" w:rsidRDefault="00B10BAB" w:rsidP="00B10B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  возрастным  группам</w:t>
      </w:r>
    </w:p>
    <w:p w:rsidR="00B10BAB" w:rsidRDefault="00B10BAB" w:rsidP="00B10B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9180"/>
      </w:tblGrid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:rsidR="00B10BAB" w:rsidRPr="00B10BAB" w:rsidRDefault="00B10BAB" w:rsidP="00B10B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0BAB">
              <w:rPr>
                <w:rFonts w:ascii="Times New Roman" w:hAnsi="Times New Roman" w:cs="Times New Roman"/>
                <w:b/>
                <w:sz w:val="32"/>
                <w:szCs w:val="32"/>
              </w:rPr>
              <w:t>Вторая  младшая  группа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Количество  книг (4-5)   одинаковые по  содержанию, но  различные  по  оформлению)</w:t>
            </w:r>
            <w:proofErr w:type="gramEnd"/>
          </w:p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Наличие  2-3  экземпляров одинаковых  книг</w:t>
            </w:r>
          </w:p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Наличие 3-4  тематических  книг разных  литературных  жанров</w:t>
            </w:r>
          </w:p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Издания, с   крупными  иллюстрациями, знакомые  детям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Наличие  нетрадиционных  книг (книги-ширмы, книги-игрушки, книги-раскладушки. музыкальные  книжки, книги  с  разными  тактильными   материалами)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Наличие  набора сюжетных  картинок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Наличие  набора предметных   картинок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Наличие тематических  альбомов «Животные»</w:t>
            </w:r>
            <w:proofErr w:type="gramStart"/>
            <w:r w:rsidRPr="00B10BA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10BAB">
              <w:rPr>
                <w:rFonts w:ascii="Times New Roman" w:hAnsi="Times New Roman" w:cs="Times New Roman"/>
                <w:sz w:val="28"/>
                <w:szCs w:val="28"/>
              </w:rPr>
              <w:t xml:space="preserve"> «Игрушки», «Сказочные  герои» и пр.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Наличие  постоянного  персонажа  «Жителя» книжного  уголка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Использование  детских  работ  в  оформлении  книжного  уголка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:rsidR="00B10BAB" w:rsidRPr="00B10BAB" w:rsidRDefault="00B10BAB" w:rsidP="00B10B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0BAB">
              <w:rPr>
                <w:rFonts w:ascii="Times New Roman" w:hAnsi="Times New Roman" w:cs="Times New Roman"/>
                <w:b/>
                <w:sz w:val="32"/>
                <w:szCs w:val="32"/>
              </w:rPr>
              <w:t>Средняя группа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Наличие  разных  жанров художественной  литературы (сказка, рассказ, стихотворения)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Подборка  книг в  соответствии  с сезоном, темой  недели, хронологической  датой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3-4 книги с  одним  и тем  же  произведением, но  с  разными  иллюстрациями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Портрет  детского  писателя. Книги  с  его  произведениями.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Наличие  наборов предметных и сюжетных  картинок.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Наличие  открыток   для  рассматривания  по  знакомым  произведениям.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 xml:space="preserve">Наличие  картотеки народного слова </w:t>
            </w:r>
            <w:proofErr w:type="gramStart"/>
            <w:r w:rsidRPr="00B10BAB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поговорки, пословицы, загадки)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Наличие «Аптечки для  книг»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Использование   детских  работ   в  оформлении  книжного  уголка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:rsidR="00B10BAB" w:rsidRPr="00B10BAB" w:rsidRDefault="00B10BAB" w:rsidP="00B10B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0BAB">
              <w:rPr>
                <w:rFonts w:ascii="Times New Roman" w:hAnsi="Times New Roman" w:cs="Times New Roman"/>
                <w:b/>
                <w:sz w:val="32"/>
                <w:szCs w:val="32"/>
              </w:rPr>
              <w:t>Старшая  группа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Наличие  разных  жанров художественной  литературы (сказка, рассказ, стихотворения)</w:t>
            </w:r>
          </w:p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В  подготовительной  группе  оформлена  библиотека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Тематическая   выставка   книг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Наличие  книг, соответствующих  программным  требованиям Наличие  книг</w:t>
            </w:r>
            <w:proofErr w:type="gramStart"/>
            <w:r w:rsidRPr="00B10BA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B10BAB">
              <w:rPr>
                <w:rFonts w:ascii="Times New Roman" w:hAnsi="Times New Roman" w:cs="Times New Roman"/>
                <w:sz w:val="28"/>
                <w:szCs w:val="28"/>
              </w:rPr>
              <w:t xml:space="preserve"> с  которыми  дети  знакомятся   в  ходе НОД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Портрет  детского  писателя. Книги  с  его  произведениям</w:t>
            </w:r>
            <w:proofErr w:type="gramStart"/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сборники, отдельные  книги разного  формата и оформления)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Наличие книг-самоделок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 xml:space="preserve">Наличие  детских  журналов и газет с  учетом  </w:t>
            </w:r>
            <w:proofErr w:type="spellStart"/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гендерной</w:t>
            </w:r>
            <w:proofErr w:type="spellEnd"/>
            <w:r w:rsidRPr="00B10BAB">
              <w:rPr>
                <w:rFonts w:ascii="Times New Roman" w:hAnsi="Times New Roman" w:cs="Times New Roman"/>
                <w:sz w:val="28"/>
                <w:szCs w:val="28"/>
              </w:rPr>
              <w:t xml:space="preserve">  принадлежности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 альбома  детского  художественного  творчества по  мотивам  художественных  произведений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Наличие  дидактических  игр по  развитию речи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Наличие  наборов  открыток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Наличие  сюжетных  картинок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 xml:space="preserve">Наличие  картотеки народного слова </w:t>
            </w:r>
          </w:p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( поговорки, пословицы, скороговорки</w:t>
            </w:r>
            <w:proofErr w:type="gramStart"/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10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агадки)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Наличие  картотеки  речевых  игр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Наличие «Аптечки для  книг»</w:t>
            </w:r>
          </w:p>
        </w:tc>
      </w:tr>
      <w:tr w:rsidR="00B10BAB" w:rsidTr="00B10BAB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Использование   детских  работ   в  оформлении  книжного  уголка</w:t>
            </w:r>
          </w:p>
        </w:tc>
      </w:tr>
      <w:tr w:rsidR="00B10BAB" w:rsidTr="00B10BAB">
        <w:trPr>
          <w:trHeight w:val="299"/>
        </w:trPr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:rsidR="00B10BAB" w:rsidRPr="00B10BAB" w:rsidRDefault="00B10BAB" w:rsidP="00B10B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0BAB">
              <w:rPr>
                <w:rFonts w:ascii="Times New Roman" w:hAnsi="Times New Roman" w:cs="Times New Roman"/>
                <w:b/>
                <w:sz w:val="32"/>
                <w:szCs w:val="32"/>
              </w:rPr>
              <w:t>Подготовительная  группа</w:t>
            </w:r>
          </w:p>
        </w:tc>
      </w:tr>
      <w:tr w:rsidR="00B10BAB" w:rsidTr="00B10BAB">
        <w:trPr>
          <w:trHeight w:val="299"/>
        </w:trPr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Наличие  разных  жанров художественной  литературы (сказка, рассказ, стихотворения)</w:t>
            </w:r>
          </w:p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В  подготовительной  группе  оформлена  библиотека</w:t>
            </w:r>
          </w:p>
        </w:tc>
      </w:tr>
      <w:tr w:rsidR="00B10BAB" w:rsidTr="00B10BAB">
        <w:trPr>
          <w:trHeight w:val="299"/>
        </w:trPr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Тематическая   выставка   книг</w:t>
            </w:r>
          </w:p>
        </w:tc>
      </w:tr>
      <w:tr w:rsidR="00B10BAB" w:rsidTr="00B10BAB">
        <w:trPr>
          <w:trHeight w:val="299"/>
        </w:trPr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Наличие  книг, соответствующих  программным  требованиям Наличие  книг</w:t>
            </w:r>
            <w:proofErr w:type="gramStart"/>
            <w:r w:rsidRPr="00B10BA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B10BAB">
              <w:rPr>
                <w:rFonts w:ascii="Times New Roman" w:hAnsi="Times New Roman" w:cs="Times New Roman"/>
                <w:sz w:val="28"/>
                <w:szCs w:val="28"/>
              </w:rPr>
              <w:t xml:space="preserve"> с  которыми  дети  знакомятся   в  ходе НОД</w:t>
            </w:r>
          </w:p>
        </w:tc>
      </w:tr>
      <w:tr w:rsidR="00B10BAB" w:rsidTr="00B10BAB">
        <w:trPr>
          <w:trHeight w:val="299"/>
        </w:trPr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Портрет  детского  писателя. Книги  с  его  произведениям</w:t>
            </w:r>
            <w:proofErr w:type="gramStart"/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сборники, отдельные  книги разного  формата и оформления)</w:t>
            </w:r>
          </w:p>
        </w:tc>
      </w:tr>
      <w:tr w:rsidR="00B10BAB" w:rsidTr="00B10BAB">
        <w:trPr>
          <w:trHeight w:val="299"/>
        </w:trPr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Наличие книг-самоделок</w:t>
            </w:r>
          </w:p>
        </w:tc>
      </w:tr>
      <w:tr w:rsidR="00B10BAB" w:rsidTr="00B10BAB">
        <w:trPr>
          <w:trHeight w:val="299"/>
        </w:trPr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 xml:space="preserve">Наличие  детских  журналов и газет с  учетом  </w:t>
            </w:r>
            <w:proofErr w:type="spellStart"/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гендерной</w:t>
            </w:r>
            <w:proofErr w:type="spellEnd"/>
            <w:r w:rsidRPr="00B10BAB">
              <w:rPr>
                <w:rFonts w:ascii="Times New Roman" w:hAnsi="Times New Roman" w:cs="Times New Roman"/>
                <w:sz w:val="28"/>
                <w:szCs w:val="28"/>
              </w:rPr>
              <w:t xml:space="preserve">  принадлежности</w:t>
            </w:r>
          </w:p>
        </w:tc>
      </w:tr>
      <w:tr w:rsidR="00B10BAB" w:rsidTr="00B10BAB">
        <w:trPr>
          <w:trHeight w:val="299"/>
        </w:trPr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Наличие  журнала  интересных  дат</w:t>
            </w:r>
          </w:p>
        </w:tc>
      </w:tr>
      <w:tr w:rsidR="00B10BAB" w:rsidTr="00B10BAB">
        <w:trPr>
          <w:trHeight w:val="299"/>
        </w:trPr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Наличие  альбома  детского  художественного  творчества по  мотивам  художественных  произведений</w:t>
            </w:r>
          </w:p>
        </w:tc>
      </w:tr>
      <w:tr w:rsidR="00B10BAB" w:rsidTr="00B10BAB">
        <w:trPr>
          <w:trHeight w:val="299"/>
        </w:trPr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Наличие  дидактических  игр по  развитию речи</w:t>
            </w:r>
          </w:p>
        </w:tc>
      </w:tr>
      <w:tr w:rsidR="00B10BAB" w:rsidTr="00B10BAB">
        <w:trPr>
          <w:trHeight w:val="299"/>
        </w:trPr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Наличие  наборов  открыток</w:t>
            </w:r>
          </w:p>
        </w:tc>
      </w:tr>
      <w:tr w:rsidR="00B10BAB" w:rsidTr="00B10BAB">
        <w:trPr>
          <w:trHeight w:val="299"/>
        </w:trPr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Наличие  сюжетных  картинок</w:t>
            </w:r>
          </w:p>
        </w:tc>
      </w:tr>
      <w:tr w:rsidR="00B10BAB" w:rsidTr="00B10BAB">
        <w:trPr>
          <w:trHeight w:val="299"/>
        </w:trPr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 xml:space="preserve">Наличие  картотеки народного слова </w:t>
            </w:r>
          </w:p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( поговорки, пословицы, скороговорки</w:t>
            </w:r>
            <w:proofErr w:type="gramStart"/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10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агадки)</w:t>
            </w:r>
          </w:p>
        </w:tc>
      </w:tr>
      <w:tr w:rsidR="00B10BAB" w:rsidTr="00B10BAB">
        <w:trPr>
          <w:trHeight w:val="299"/>
        </w:trPr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Наличие  картотеки  речевых  игр</w:t>
            </w:r>
          </w:p>
        </w:tc>
      </w:tr>
      <w:tr w:rsidR="00B10BAB" w:rsidTr="00B10BAB">
        <w:trPr>
          <w:trHeight w:val="299"/>
        </w:trPr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Наличие «Аптечки для  книг»</w:t>
            </w:r>
          </w:p>
        </w:tc>
      </w:tr>
      <w:tr w:rsidR="00B10BAB" w:rsidTr="00B10BAB">
        <w:trPr>
          <w:trHeight w:val="299"/>
        </w:trPr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sz w:val="28"/>
                <w:szCs w:val="28"/>
              </w:rPr>
              <w:t>Использование   детских  работ   в  оформлении  книжного  уголка</w:t>
            </w:r>
          </w:p>
        </w:tc>
      </w:tr>
    </w:tbl>
    <w:p w:rsidR="00B10BAB" w:rsidRDefault="00B10BAB" w:rsidP="00B10BAB">
      <w:pPr>
        <w:rPr>
          <w:rFonts w:ascii="Times New Roman" w:hAnsi="Times New Roman" w:cs="Times New Roman"/>
          <w:b/>
          <w:sz w:val="28"/>
          <w:szCs w:val="28"/>
        </w:rPr>
      </w:pPr>
    </w:p>
    <w:p w:rsidR="00B10BAB" w:rsidRDefault="00B10BAB" w:rsidP="00B10B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 принципы   оформления  книжных  уголков  в  группах ДОУ  с  учетом  педагогических  требований</w:t>
      </w:r>
    </w:p>
    <w:p w:rsidR="00B10BAB" w:rsidRDefault="00B10BAB" w:rsidP="00B10B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9072"/>
      </w:tblGrid>
      <w:tr w:rsidR="00B10BAB" w:rsidTr="00B10BAB"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 w:rsidP="00B10B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b/>
                <w:sz w:val="28"/>
                <w:szCs w:val="28"/>
              </w:rPr>
              <w:t>Рациональное  размещение</w:t>
            </w:r>
          </w:p>
        </w:tc>
      </w:tr>
      <w:tr w:rsidR="00B10BAB" w:rsidTr="00B10BAB"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 w:rsidP="00B10B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Безопасность</w:t>
            </w:r>
          </w:p>
        </w:tc>
      </w:tr>
      <w:tr w:rsidR="00B10BAB" w:rsidTr="00B10BAB"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 w:rsidP="00B10B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b/>
                <w:sz w:val="28"/>
                <w:szCs w:val="28"/>
              </w:rPr>
              <w:t>Доступность</w:t>
            </w:r>
          </w:p>
        </w:tc>
      </w:tr>
      <w:tr w:rsidR="00B10BAB" w:rsidTr="00B10BAB"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 w:rsidP="00B10B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b/>
                <w:sz w:val="28"/>
                <w:szCs w:val="28"/>
              </w:rPr>
              <w:t>Насыщенность</w:t>
            </w:r>
          </w:p>
        </w:tc>
      </w:tr>
      <w:tr w:rsidR="00B10BAB" w:rsidTr="00B10BAB"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 w:rsidP="00B10B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b/>
                <w:sz w:val="28"/>
                <w:szCs w:val="28"/>
              </w:rPr>
              <w:t>Вариативност</w:t>
            </w:r>
            <w:proofErr w:type="gramStart"/>
            <w:r w:rsidRPr="00B10BAB">
              <w:rPr>
                <w:rFonts w:ascii="Times New Roman" w:hAnsi="Times New Roman" w:cs="Times New Roman"/>
                <w:b/>
                <w:sz w:val="28"/>
                <w:szCs w:val="28"/>
              </w:rPr>
              <w:t>ь(</w:t>
            </w:r>
            <w:proofErr w:type="gramEnd"/>
            <w:r w:rsidRPr="00B10BAB">
              <w:rPr>
                <w:rFonts w:ascii="Times New Roman" w:hAnsi="Times New Roman" w:cs="Times New Roman"/>
                <w:b/>
                <w:sz w:val="28"/>
                <w:szCs w:val="28"/>
              </w:rPr>
              <w:t>сменяемость)</w:t>
            </w:r>
          </w:p>
        </w:tc>
      </w:tr>
      <w:tr w:rsidR="00B10BAB" w:rsidTr="00B10BAB"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 w:rsidP="00B10B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b/>
                <w:sz w:val="28"/>
                <w:szCs w:val="28"/>
              </w:rPr>
              <w:t>Учет  возрастных  особенностей</w:t>
            </w:r>
          </w:p>
        </w:tc>
      </w:tr>
      <w:tr w:rsidR="00B10BAB" w:rsidTr="00B10BAB"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0BAB" w:rsidRPr="00B10BAB" w:rsidRDefault="00B10BAB" w:rsidP="00B10B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BAB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Эстетичность</w:t>
            </w:r>
          </w:p>
        </w:tc>
      </w:tr>
    </w:tbl>
    <w:p w:rsidR="00B10BAB" w:rsidRDefault="00B10BAB" w:rsidP="00B10BAB">
      <w:pPr>
        <w:rPr>
          <w:rFonts w:ascii="Times New Roman" w:hAnsi="Times New Roman" w:cs="Times New Roman"/>
          <w:sz w:val="28"/>
          <w:szCs w:val="28"/>
        </w:rPr>
      </w:pPr>
    </w:p>
    <w:p w:rsidR="00381A4C" w:rsidRDefault="00381A4C"/>
    <w:sectPr w:rsidR="00381A4C" w:rsidSect="00381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10BAB"/>
    <w:rsid w:val="00381A4C"/>
    <w:rsid w:val="005B5423"/>
    <w:rsid w:val="006B4BCD"/>
    <w:rsid w:val="00B10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22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BAB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1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527</Words>
  <Characters>3009</Characters>
  <Application>Microsoft Office Word</Application>
  <DocSecurity>0</DocSecurity>
  <Lines>25</Lines>
  <Paragraphs>7</Paragraphs>
  <ScaleCrop>false</ScaleCrop>
  <Company>Microsoft</Company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2015-11-20T08:54:00Z</cp:lastPrinted>
  <dcterms:created xsi:type="dcterms:W3CDTF">2015-11-20T08:47:00Z</dcterms:created>
  <dcterms:modified xsi:type="dcterms:W3CDTF">2015-11-20T08:55:00Z</dcterms:modified>
</cp:coreProperties>
</file>