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D3F" w:rsidRDefault="005D1D3F" w:rsidP="005D1D3F">
      <w:pPr>
        <w:spacing w:after="0"/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5D1D3F" w:rsidRDefault="005D1D3F" w:rsidP="005D1D3F">
      <w:pPr>
        <w:spacing w:after="0"/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5D1D3F" w:rsidRDefault="005D1D3F" w:rsidP="005D1D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691">
        <w:rPr>
          <w:rFonts w:ascii="Times New Roman" w:hAnsi="Times New Roman" w:cs="Times New Roman"/>
          <w:b/>
          <w:sz w:val="28"/>
          <w:szCs w:val="28"/>
        </w:rPr>
        <w:t>Организация реализации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2691">
        <w:rPr>
          <w:rFonts w:ascii="Times New Roman" w:hAnsi="Times New Roman" w:cs="Times New Roman"/>
          <w:b/>
          <w:sz w:val="28"/>
          <w:szCs w:val="28"/>
        </w:rPr>
        <w:t>МСОКО</w:t>
      </w:r>
    </w:p>
    <w:p w:rsidR="005D1D3F" w:rsidRPr="00B02691" w:rsidRDefault="005D1D3F" w:rsidP="005D1D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D3F" w:rsidRPr="0055248D" w:rsidRDefault="005D1D3F" w:rsidP="005D1D3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248D">
        <w:rPr>
          <w:rFonts w:ascii="Times New Roman" w:hAnsi="Times New Roman" w:cs="Times New Roman"/>
          <w:b/>
          <w:sz w:val="28"/>
          <w:szCs w:val="28"/>
        </w:rPr>
        <w:t>Система оценки качества подготовки обучающихся</w:t>
      </w:r>
    </w:p>
    <w:p w:rsidR="005D1D3F" w:rsidRPr="00B02691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2691">
        <w:rPr>
          <w:rFonts w:ascii="Times New Roman" w:hAnsi="Times New Roman" w:cs="Times New Roman"/>
          <w:sz w:val="28"/>
          <w:szCs w:val="28"/>
        </w:rPr>
        <w:t>Система оценки качества подготовки обучающихся предназначена для диагностики достижения обучающимися:</w:t>
      </w:r>
    </w:p>
    <w:p w:rsidR="005D1D3F" w:rsidRDefault="005D1D3F" w:rsidP="005D1D3F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4388">
        <w:rPr>
          <w:rFonts w:ascii="Times New Roman" w:hAnsi="Times New Roman" w:cs="Times New Roman"/>
          <w:sz w:val="28"/>
          <w:szCs w:val="28"/>
        </w:rPr>
        <w:t>планируемых результатов освоения основной образовательной программы: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44388">
        <w:rPr>
          <w:rFonts w:ascii="Times New Roman" w:hAnsi="Times New Roman" w:cs="Times New Roman"/>
          <w:sz w:val="28"/>
          <w:szCs w:val="28"/>
        </w:rPr>
        <w:t>предметных результатов – усвоения обучающимися конкретных элементов социального опыта, изучаемого в рамках отдельного учебного предмета и на межпредметном уровне;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44388">
        <w:rPr>
          <w:rFonts w:ascii="Times New Roman" w:hAnsi="Times New Roman" w:cs="Times New Roman"/>
          <w:sz w:val="28"/>
          <w:szCs w:val="28"/>
        </w:rPr>
        <w:t xml:space="preserve">метапредметных результатов (познавательных, регулятивных, коммуникативных умений) – освоенных обучающимися способов деятельности, применяемых как в рамках образовательного процесса, так и при решении проблем в реальных жизненных ситуациях; 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44388">
        <w:rPr>
          <w:rFonts w:ascii="Times New Roman" w:hAnsi="Times New Roman" w:cs="Times New Roman"/>
          <w:sz w:val="28"/>
          <w:szCs w:val="28"/>
        </w:rPr>
        <w:t>личностных результатов – совокупности ценностных отношений обучающихся к себе, к своим возможностям, к другим участникам образовательного процесса, к самому образовательному процессу, к изучаемому и собственному социальному опыту;</w:t>
      </w:r>
    </w:p>
    <w:p w:rsidR="005D1D3F" w:rsidRPr="00844388" w:rsidRDefault="005D1D3F" w:rsidP="005D1D3F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4388">
        <w:rPr>
          <w:rFonts w:ascii="Times New Roman" w:hAnsi="Times New Roman" w:cs="Times New Roman"/>
          <w:sz w:val="28"/>
          <w:szCs w:val="28"/>
        </w:rPr>
        <w:t>способности использовать приобретаемые в течение жизни знания для решения широкого диапазона жизненных задач в различных сферах человеческой деятельности, общения и социальных отношений (функциональной грамотности).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48D">
        <w:rPr>
          <w:rFonts w:ascii="Times New Roman" w:hAnsi="Times New Roman" w:cs="Times New Roman"/>
          <w:sz w:val="28"/>
          <w:szCs w:val="28"/>
        </w:rPr>
        <w:t>Система оценки качества подготовки обучающихся включает следующие федеральные и региональные оценочные процедуры: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Государственная итоговая аттестация выпускников 11-х классов (Единый государственный экзамен и Государственный выпускной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2691">
        <w:rPr>
          <w:rFonts w:ascii="Times New Roman" w:hAnsi="Times New Roman" w:cs="Times New Roman"/>
          <w:sz w:val="28"/>
          <w:szCs w:val="28"/>
        </w:rPr>
        <w:t>экзамен);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Государственная итоговая аттестация выпускников 9-х классов (Основной государственный экзамен и Государственный выпускной экзамен);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контрольные работы по образовательным программам основного общего образования;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Всероссийские проверочные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2691">
        <w:rPr>
          <w:rFonts w:ascii="Times New Roman" w:hAnsi="Times New Roman" w:cs="Times New Roman"/>
          <w:sz w:val="28"/>
          <w:szCs w:val="28"/>
        </w:rPr>
        <w:t>работы;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Национальные исследования качества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2691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 xml:space="preserve">международные сопоставительные исследования в </w:t>
      </w:r>
      <w:r w:rsidRPr="00B02691">
        <w:rPr>
          <w:rFonts w:ascii="Times New Roman" w:hAnsi="Times New Roman" w:cs="Times New Roman"/>
          <w:spacing w:val="-5"/>
          <w:sz w:val="28"/>
          <w:szCs w:val="28"/>
        </w:rPr>
        <w:t xml:space="preserve">сфере </w:t>
      </w:r>
      <w:r w:rsidRPr="00B02691">
        <w:rPr>
          <w:rFonts w:ascii="Times New Roman" w:hAnsi="Times New Roman" w:cs="Times New Roman"/>
          <w:sz w:val="28"/>
          <w:szCs w:val="28"/>
        </w:rPr>
        <w:t>образования (PIRLS, TIMMS, PISA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2691">
        <w:rPr>
          <w:rFonts w:ascii="Times New Roman" w:hAnsi="Times New Roman" w:cs="Times New Roman"/>
          <w:sz w:val="28"/>
          <w:szCs w:val="28"/>
        </w:rPr>
        <w:t>др.);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Всероссийскую олимпиаду школьников.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48D">
        <w:rPr>
          <w:rFonts w:ascii="Times New Roman" w:hAnsi="Times New Roman" w:cs="Times New Roman"/>
          <w:sz w:val="28"/>
          <w:szCs w:val="28"/>
        </w:rPr>
        <w:lastRenderedPageBreak/>
        <w:t>На муниципальном уровне и уровне образовательной организации проводится работа по организации и проведению федеральных и региональных оценочных процедур.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48D">
        <w:rPr>
          <w:rFonts w:ascii="Times New Roman" w:hAnsi="Times New Roman" w:cs="Times New Roman"/>
          <w:sz w:val="28"/>
          <w:szCs w:val="28"/>
        </w:rPr>
        <w:t>Система объективности процедур оценки качества и Всероссийской олимпиады школьников предназначена для получения достоверной информации об уровне учебных достижений обучающихся по предметам, повышения объективности оценки образовательных результатов обучающихся посредством реализации комплекса мероприятий по обеспечению объективности образовательных результатов в рамках проводимых оценочных процедур в образовательных организациях, по выявлению образовательных организаций с необъективными результатами и проведению профилактической работы с выявленными образовательными организациями.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48D">
        <w:rPr>
          <w:rFonts w:ascii="Times New Roman" w:hAnsi="Times New Roman" w:cs="Times New Roman"/>
          <w:sz w:val="28"/>
          <w:szCs w:val="28"/>
        </w:rPr>
        <w:t>Система объективности процедур оценки качества и Всероссийской олимпиады школьников включает: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соблюдение мер информационной безопасности при проведении процедур оценки качества образования;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обеспечение мер по исключению конфликтов интересов в отношении специалистов, привлекаемых к проведению оценочных процедур оценки качества образования;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организация на муниципальном уровне контроля за соблюдением процедур оценки качества образования;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организация и осуществление общественного/независимого наблюдения при проведении процедур оценки качества образования;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организация работы с образовательными организациями, вошедшими в «зону риска» по результатам процедур оценки качества образования, или в списки образовательных организаций с необъективными результатами.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48D">
        <w:rPr>
          <w:rFonts w:ascii="Times New Roman" w:hAnsi="Times New Roman" w:cs="Times New Roman"/>
          <w:sz w:val="28"/>
          <w:szCs w:val="28"/>
        </w:rPr>
        <w:t>Показатели системы оценки качества подготовки обучающихся:</w:t>
      </w:r>
    </w:p>
    <w:p w:rsidR="005D1D3F" w:rsidRDefault="005D1D3F" w:rsidP="005D1D3F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4388">
        <w:rPr>
          <w:rFonts w:ascii="Times New Roman" w:hAnsi="Times New Roman" w:cs="Times New Roman"/>
          <w:sz w:val="28"/>
          <w:szCs w:val="28"/>
        </w:rPr>
        <w:t>по достижению обучающимися планируемых предметных результатов освоения основной образовательной программы начального общего образования: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44388">
        <w:rPr>
          <w:rFonts w:ascii="Times New Roman" w:hAnsi="Times New Roman" w:cs="Times New Roman"/>
          <w:sz w:val="28"/>
          <w:szCs w:val="28"/>
        </w:rPr>
        <w:t>базового уровня: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4388">
        <w:rPr>
          <w:rFonts w:ascii="Times New Roman" w:hAnsi="Times New Roman" w:cs="Times New Roman"/>
          <w:i/>
          <w:sz w:val="28"/>
          <w:szCs w:val="28"/>
        </w:rPr>
        <w:t>доля обучающихся 1-4 классов общеобразовательных организаций, достигших базового уровня предметной подготовки, от общего числа обучающихся, осваивающих программы начального общего образования;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44388">
        <w:rPr>
          <w:rFonts w:ascii="Times New Roman" w:hAnsi="Times New Roman" w:cs="Times New Roman"/>
          <w:sz w:val="28"/>
          <w:szCs w:val="28"/>
        </w:rPr>
        <w:t>уровня выше базового: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4388">
        <w:rPr>
          <w:rFonts w:ascii="Times New Roman" w:hAnsi="Times New Roman" w:cs="Times New Roman"/>
          <w:i/>
          <w:sz w:val="28"/>
          <w:szCs w:val="28"/>
        </w:rPr>
        <w:lastRenderedPageBreak/>
        <w:t>доля обучающихся 1-4 классов общеобразовательных организаций, достигших уровня выше базового по предметной подготовке, от общего числа обучающихся, осваивающих программы начального общего образования;</w:t>
      </w:r>
    </w:p>
    <w:p w:rsidR="005D1D3F" w:rsidRDefault="005D1D3F" w:rsidP="005D1D3F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4388">
        <w:rPr>
          <w:rFonts w:ascii="Times New Roman" w:hAnsi="Times New Roman" w:cs="Times New Roman"/>
          <w:sz w:val="28"/>
          <w:szCs w:val="28"/>
        </w:rPr>
        <w:t>по достижению обучающимися планируемых предметных результатов освоения основной образовательной программы основного общего образования: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44388">
        <w:rPr>
          <w:rFonts w:ascii="Times New Roman" w:hAnsi="Times New Roman" w:cs="Times New Roman"/>
          <w:sz w:val="28"/>
          <w:szCs w:val="28"/>
        </w:rPr>
        <w:t>базового уровня: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4388">
        <w:rPr>
          <w:rFonts w:ascii="Times New Roman" w:hAnsi="Times New Roman" w:cs="Times New Roman"/>
          <w:i/>
          <w:sz w:val="28"/>
          <w:szCs w:val="28"/>
        </w:rPr>
        <w:t>доля обучающихся 5-9 классов общеобразовательных организаций, достигших базового уровня предметной подготовки, от общего числа обучающихся, осваивающих программы основного общего образования; доля обучающихся 9 классов общеобразовательных организаций, получивших аттестат об основном общем образовании, в общей численности обучающихся 9 классов общеобразовательных организаций;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44388">
        <w:rPr>
          <w:rFonts w:ascii="Times New Roman" w:hAnsi="Times New Roman" w:cs="Times New Roman"/>
          <w:sz w:val="28"/>
          <w:szCs w:val="28"/>
        </w:rPr>
        <w:t>уровня выше базового: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4388">
        <w:rPr>
          <w:rFonts w:ascii="Times New Roman" w:hAnsi="Times New Roman" w:cs="Times New Roman"/>
          <w:i/>
          <w:sz w:val="28"/>
          <w:szCs w:val="28"/>
        </w:rPr>
        <w:t>доля обучающихся 5-9 классов общеобразовательных организаций, достигших уровня выше базового по предметной подготовке, от общего числа обучающихся, осваивающих программы основного общего образования;</w:t>
      </w:r>
    </w:p>
    <w:p w:rsidR="005D1D3F" w:rsidRDefault="005D1D3F" w:rsidP="005D1D3F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4388">
        <w:rPr>
          <w:rFonts w:ascii="Times New Roman" w:hAnsi="Times New Roman" w:cs="Times New Roman"/>
          <w:sz w:val="28"/>
          <w:szCs w:val="28"/>
        </w:rPr>
        <w:t>по достижению обучающимися планируемых предметных результатов освоения основной образовательной программы среднего общего образования: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E1792">
        <w:rPr>
          <w:rFonts w:ascii="Times New Roman" w:hAnsi="Times New Roman" w:cs="Times New Roman"/>
          <w:sz w:val="28"/>
          <w:szCs w:val="28"/>
        </w:rPr>
        <w:t>базового уровня: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1792">
        <w:rPr>
          <w:rFonts w:ascii="Times New Roman" w:hAnsi="Times New Roman" w:cs="Times New Roman"/>
          <w:i/>
          <w:sz w:val="28"/>
          <w:szCs w:val="28"/>
        </w:rPr>
        <w:t>доля обучающихся 11 классов общеобразовательных организаций, достигших базового уровня предметной подготовки, от общего числа обучающихся, осваивающих программы среднего общего образования; доля обучающихся 11 классов общеобразовательных организаций, получивших аттестат об среднем общем образовании, в общей численности обучающихся 11 классов общеобразовательных организаций;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E1792">
        <w:rPr>
          <w:rFonts w:ascii="Times New Roman" w:hAnsi="Times New Roman" w:cs="Times New Roman"/>
          <w:sz w:val="28"/>
          <w:szCs w:val="28"/>
        </w:rPr>
        <w:t>уровня выше базового: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1792">
        <w:rPr>
          <w:rFonts w:ascii="Times New Roman" w:hAnsi="Times New Roman" w:cs="Times New Roman"/>
          <w:i/>
          <w:sz w:val="28"/>
          <w:szCs w:val="28"/>
        </w:rPr>
        <w:t>доля обучающихся 11 классов общеобразовательных организаций, достигших уровня выше базового по предметной подготовке, от общего числа обучающихся, осваивающих программы среднего общего образования;</w:t>
      </w:r>
    </w:p>
    <w:p w:rsidR="005D1D3F" w:rsidRDefault="005D1D3F" w:rsidP="005D1D3F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1792">
        <w:rPr>
          <w:rFonts w:ascii="Times New Roman" w:hAnsi="Times New Roman" w:cs="Times New Roman"/>
          <w:sz w:val="28"/>
          <w:szCs w:val="28"/>
        </w:rPr>
        <w:t>по достижению метапредметных результатов: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1792">
        <w:rPr>
          <w:rFonts w:ascii="Times New Roman" w:hAnsi="Times New Roman" w:cs="Times New Roman"/>
          <w:i/>
          <w:sz w:val="28"/>
          <w:szCs w:val="28"/>
        </w:rPr>
        <w:t>доля обучающихся 1-4 / 5-9 / 10-11 классов, достигших высокого уровня метапредметной подготовки, от общего числа обучающихся, осваивающих программы начального / основного / среднего общего образования;</w:t>
      </w:r>
    </w:p>
    <w:p w:rsidR="005D1D3F" w:rsidRDefault="005D1D3F" w:rsidP="005D1D3F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1792">
        <w:rPr>
          <w:rFonts w:ascii="Times New Roman" w:hAnsi="Times New Roman" w:cs="Times New Roman"/>
          <w:sz w:val="28"/>
          <w:szCs w:val="28"/>
        </w:rPr>
        <w:lastRenderedPageBreak/>
        <w:t>по оценке функциональной грамотности: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1792">
        <w:rPr>
          <w:rFonts w:ascii="Times New Roman" w:hAnsi="Times New Roman" w:cs="Times New Roman"/>
          <w:i/>
          <w:sz w:val="28"/>
          <w:szCs w:val="28"/>
        </w:rPr>
        <w:t>доля обучающихся, в отношении которых проводилась оценка функциональной грамотности, от общего количества обучающихся; доля обучающихся успешно справившихся с заданиями по параметру грамотности, от общего количества обучающихся, в отношении которых проводилась оценка параметра грамотности;</w:t>
      </w:r>
    </w:p>
    <w:p w:rsidR="005D1D3F" w:rsidRDefault="005D1D3F" w:rsidP="005D1D3F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1792">
        <w:rPr>
          <w:rFonts w:ascii="Times New Roman" w:hAnsi="Times New Roman" w:cs="Times New Roman"/>
          <w:sz w:val="28"/>
          <w:szCs w:val="28"/>
        </w:rPr>
        <w:t xml:space="preserve">по обеспечению объективности процедур оценки качества образования: 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1792">
        <w:rPr>
          <w:rFonts w:ascii="Times New Roman" w:hAnsi="Times New Roman" w:cs="Times New Roman"/>
          <w:i/>
          <w:sz w:val="28"/>
          <w:szCs w:val="28"/>
        </w:rPr>
        <w:t>доля образовательных организаций, вошедших в списки образовательных организаций с признаками необъективности образовательных результатов по итогам оценочных процедур; доля образовательных организаций, охваченных общественным/независимым наблюдением, при проведении процедур оценки качества образования;</w:t>
      </w:r>
    </w:p>
    <w:p w:rsidR="005D1D3F" w:rsidRDefault="005D1D3F" w:rsidP="005D1D3F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1792">
        <w:rPr>
          <w:rFonts w:ascii="Times New Roman" w:hAnsi="Times New Roman" w:cs="Times New Roman"/>
          <w:sz w:val="28"/>
          <w:szCs w:val="28"/>
        </w:rPr>
        <w:t>по обеспечению объективности Всероссийской олимпиады школьников:</w:t>
      </w:r>
    </w:p>
    <w:p w:rsidR="005D1D3F" w:rsidRPr="00DE1792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DE1792">
        <w:rPr>
          <w:rFonts w:ascii="Times New Roman" w:hAnsi="Times New Roman" w:cs="Times New Roman"/>
          <w:i/>
          <w:sz w:val="28"/>
          <w:szCs w:val="28"/>
        </w:rPr>
        <w:t>доля образовательных организаций, охваченных общественным/независимым наблюдением, при проведении Всероссийской олимпиады школьников.</w:t>
      </w:r>
    </w:p>
    <w:p w:rsidR="005D1D3F" w:rsidRPr="005C3F13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060">
        <w:rPr>
          <w:rFonts w:ascii="Times New Roman" w:hAnsi="Times New Roman" w:cs="Times New Roman"/>
          <w:sz w:val="28"/>
          <w:szCs w:val="28"/>
        </w:rPr>
        <w:t>Методы сбора информации, используемые в системе оценки качества подготовки обучающихся,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1060">
        <w:rPr>
          <w:rFonts w:ascii="Times New Roman" w:hAnsi="Times New Roman" w:cs="Times New Roman"/>
          <w:sz w:val="28"/>
          <w:szCs w:val="28"/>
        </w:rPr>
        <w:t>определяют 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1060">
        <w:rPr>
          <w:rFonts w:ascii="Times New Roman" w:hAnsi="Times New Roman" w:cs="Times New Roman"/>
          <w:sz w:val="28"/>
          <w:szCs w:val="28"/>
        </w:rPr>
        <w:t>получения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1060">
        <w:rPr>
          <w:rFonts w:ascii="Times New Roman" w:hAnsi="Times New Roman" w:cs="Times New Roman"/>
          <w:sz w:val="28"/>
          <w:szCs w:val="28"/>
        </w:rPr>
        <w:t>показателей.</w:t>
      </w:r>
      <w:r w:rsidRPr="00561060">
        <w:rPr>
          <w:rFonts w:ascii="Times New Roman" w:hAnsi="Times New Roman" w:cs="Times New Roman"/>
          <w:spacing w:val="-5"/>
          <w:sz w:val="28"/>
          <w:szCs w:val="28"/>
        </w:rPr>
        <w:t xml:space="preserve"> К ним относятся: </w:t>
      </w:r>
      <w:r w:rsidRPr="005C3F13">
        <w:rPr>
          <w:rFonts w:ascii="Times New Roman" w:hAnsi="Times New Roman" w:cs="Times New Roman"/>
          <w:i/>
          <w:spacing w:val="-5"/>
          <w:sz w:val="28"/>
          <w:szCs w:val="28"/>
        </w:rPr>
        <w:t>методы сбора статистической информации в т.ч. с использованием федеральных и региональных информационных систем, наблюдение, анкетирование, тестирование, запросы, аналитические методы.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6ECD">
        <w:rPr>
          <w:rFonts w:ascii="Times New Roman" w:hAnsi="Times New Roman" w:cs="Times New Roman"/>
          <w:sz w:val="28"/>
          <w:szCs w:val="28"/>
        </w:rPr>
        <w:t>Мониторинг состояния системы оценки качества подготовки обучающихся направлен на получение информации по всем показателям, используемым в системе оценки качества подготовки обучающихся. Мониторинги (цели, задачи, периоды проведения, показатели, методы сбора информации) офо</w:t>
      </w:r>
      <w:r>
        <w:rPr>
          <w:rFonts w:ascii="Times New Roman" w:hAnsi="Times New Roman" w:cs="Times New Roman"/>
          <w:sz w:val="28"/>
          <w:szCs w:val="28"/>
        </w:rPr>
        <w:t>рмляются приказами отдела образования</w:t>
      </w:r>
      <w:r w:rsidRPr="00616ECD">
        <w:rPr>
          <w:rFonts w:ascii="Times New Roman" w:hAnsi="Times New Roman" w:cs="Times New Roman"/>
          <w:sz w:val="28"/>
          <w:szCs w:val="28"/>
        </w:rPr>
        <w:t>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6ECD">
        <w:rPr>
          <w:rFonts w:ascii="Times New Roman" w:hAnsi="Times New Roman" w:cs="Times New Roman"/>
          <w:sz w:val="28"/>
          <w:szCs w:val="28"/>
        </w:rPr>
        <w:t>Комплексный анализ результатов мониторинга обеспечивает динамику изменения показателей системы оценки качества подготовки обучающихся.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6ECD">
        <w:rPr>
          <w:rFonts w:ascii="Times New Roman" w:hAnsi="Times New Roman" w:cs="Times New Roman"/>
          <w:sz w:val="28"/>
          <w:szCs w:val="28"/>
        </w:rPr>
        <w:t>Итогом анализа каждого из показателей является разработка адресных рекомендаций. Виды адресных рекомендаций: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адресные рекомендации, разработанные с учетом анализа результатов мониторинга показателей (могут фиксироваться в аналитических справках, протоколах и т.д.);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рекомендации по использованию успешных практик, разработанных с учетом анализа результатов мониторинга показателей;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методические и иные материалы, разработанные с учетом анализа результатов мониторинга показателей.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B02691">
        <w:rPr>
          <w:rFonts w:ascii="Times New Roman" w:hAnsi="Times New Roman" w:cs="Times New Roman"/>
          <w:sz w:val="28"/>
          <w:szCs w:val="28"/>
        </w:rPr>
        <w:t>Адресные рекомендации могут быть направлены: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обучающимся;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родителям (законным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2691">
        <w:rPr>
          <w:rFonts w:ascii="Times New Roman" w:hAnsi="Times New Roman" w:cs="Times New Roman"/>
          <w:sz w:val="28"/>
          <w:szCs w:val="28"/>
        </w:rPr>
        <w:t>представителям);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руководителю, заместителю и педагогам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руководителю и педагогам муниципальных методических объединений.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6ECD">
        <w:rPr>
          <w:rFonts w:ascii="Times New Roman" w:hAnsi="Times New Roman" w:cs="Times New Roman"/>
          <w:sz w:val="28"/>
          <w:szCs w:val="28"/>
        </w:rPr>
        <w:t>Комплекс мер – мероприятия, направленные на: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повышение качества подготовки обучающихся (проводятся с руководителями образовательных организаций и/или педагогическими работниками);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проведение информационно-разъяснительной работы с родителями (законными представителями) обучающихся по вопросам оценки качества образования;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анализ и интерпретацию образовательных результатов;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формирование позитивного отношения к объективной оценке образовательных результатов;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повышение объективности на этапе проведения процедур оценки качества образования Всероссийской олимпиады школьников и при проверке результатов.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6ECD">
        <w:rPr>
          <w:rFonts w:ascii="Times New Roman" w:hAnsi="Times New Roman" w:cs="Times New Roman"/>
          <w:sz w:val="28"/>
          <w:szCs w:val="28"/>
        </w:rPr>
        <w:t xml:space="preserve">Управленческие решения принимаются по результатам проведенного анализа и также направлены на повышение качества подготовки обучающихся. 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6ECD">
        <w:rPr>
          <w:rFonts w:ascii="Times New Roman" w:hAnsi="Times New Roman" w:cs="Times New Roman"/>
          <w:sz w:val="28"/>
          <w:szCs w:val="28"/>
        </w:rPr>
        <w:t xml:space="preserve">Анализ эффективности принятых управленческих решений и комплекса мер осуществляется на основе результатов мониторинга в течение календарного года, следующего за их принятием. </w:t>
      </w:r>
    </w:p>
    <w:p w:rsidR="005D1D3F" w:rsidRPr="00616ECD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5D1D3F" w:rsidRPr="00616ECD" w:rsidRDefault="005D1D3F" w:rsidP="005D1D3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6ECD">
        <w:rPr>
          <w:rFonts w:ascii="Times New Roman" w:hAnsi="Times New Roman" w:cs="Times New Roman"/>
          <w:b/>
          <w:sz w:val="28"/>
          <w:szCs w:val="28"/>
        </w:rPr>
        <w:t>Система работы со школами с низкими результатами обучения и/или школами, функционирующими в неблагоприятных социальных условиях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6ECD">
        <w:rPr>
          <w:rFonts w:ascii="Times New Roman" w:hAnsi="Times New Roman" w:cs="Times New Roman"/>
          <w:color w:val="000000"/>
          <w:sz w:val="28"/>
          <w:szCs w:val="28"/>
        </w:rPr>
        <w:t xml:space="preserve">Система работы со школами с низкими результатами обучения и/или школами, функционирующими в неблагоприятных социальных условиях, предназначена для обеспечения доступа к качественному образованию и выравниванию образовательных результатов обучающихся посредством реализации </w:t>
      </w:r>
      <w:r w:rsidRPr="00616ECD">
        <w:rPr>
          <w:rFonts w:ascii="Times New Roman" w:hAnsi="Times New Roman" w:cs="Times New Roman"/>
          <w:sz w:val="28"/>
          <w:szCs w:val="28"/>
        </w:rPr>
        <w:t xml:space="preserve">адресных и комплексных программ перевода этих школ в эффективный режим развития, включая </w:t>
      </w:r>
      <w:r w:rsidRPr="00616ECD">
        <w:rPr>
          <w:rFonts w:ascii="Times New Roman" w:hAnsi="Times New Roman" w:cs="Times New Roman"/>
          <w:sz w:val="28"/>
          <w:szCs w:val="28"/>
        </w:rPr>
        <w:lastRenderedPageBreak/>
        <w:t>повышение качества образования, управление образовательным процессом, а также модернизацию финансово-экономических и материально-технических условий, обеспечение стабильности их эффективного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6ECD">
        <w:rPr>
          <w:rFonts w:ascii="Times New Roman" w:hAnsi="Times New Roman" w:cs="Times New Roman"/>
          <w:sz w:val="28"/>
          <w:szCs w:val="28"/>
        </w:rPr>
        <w:t>развития.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6ECD">
        <w:rPr>
          <w:rFonts w:ascii="Times New Roman" w:hAnsi="Times New Roman" w:cs="Times New Roman"/>
          <w:sz w:val="28"/>
          <w:szCs w:val="28"/>
        </w:rPr>
        <w:t>Цели системы работы со школами с низкими результатами обучения и/или школами, функционирующими в неблагоприятных социальных условиях:</w:t>
      </w:r>
    </w:p>
    <w:p w:rsidR="005D1D3F" w:rsidRDefault="005D1D3F" w:rsidP="005D1D3F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6ECD">
        <w:rPr>
          <w:rFonts w:ascii="Times New Roman" w:hAnsi="Times New Roman" w:cs="Times New Roman"/>
          <w:sz w:val="28"/>
          <w:szCs w:val="28"/>
        </w:rPr>
        <w:t>На федеральном и региональном уровнях: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определение содержания понятий «низкие результаты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2691">
        <w:rPr>
          <w:rFonts w:ascii="Times New Roman" w:hAnsi="Times New Roman" w:cs="Times New Roman"/>
          <w:sz w:val="28"/>
          <w:szCs w:val="28"/>
        </w:rPr>
        <w:t>обучения», «неблагоприятные социальные условия», «школы зоны риска»;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определение школ с низкими результатами обучения и/или школ, функционирующих в неблагоприятных социальных условиях, школ зоны риска на основе разработанных показателей по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2691">
        <w:rPr>
          <w:rFonts w:ascii="Times New Roman" w:hAnsi="Times New Roman" w:cs="Times New Roman"/>
          <w:sz w:val="28"/>
          <w:szCs w:val="28"/>
        </w:rPr>
        <w:t>выявлению.</w:t>
      </w:r>
    </w:p>
    <w:p w:rsidR="005D1D3F" w:rsidRDefault="005D1D3F" w:rsidP="005D1D3F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06EC">
        <w:rPr>
          <w:rFonts w:ascii="Times New Roman" w:hAnsi="Times New Roman" w:cs="Times New Roman"/>
          <w:sz w:val="28"/>
          <w:szCs w:val="28"/>
        </w:rPr>
        <w:t>На муниципальном уровне - организация работы со школами с низкими результатами обучения и/или школами, функционирующими в неблагоприятных социальных условиях, школами зоны риска на основе: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«дорожной карты», включающей комплекс мер, направленных на преодоление факторов, обусловливающих низкие результаты обучения и/или неблагоприятные социальные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2691">
        <w:rPr>
          <w:rFonts w:ascii="Times New Roman" w:hAnsi="Times New Roman" w:cs="Times New Roman"/>
          <w:sz w:val="28"/>
          <w:szCs w:val="28"/>
        </w:rPr>
        <w:t>условия;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осуществления взаимодействия между образовательными организациями и другими учреждениями.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B02691">
        <w:rPr>
          <w:rFonts w:ascii="Times New Roman" w:hAnsi="Times New Roman" w:cs="Times New Roman"/>
          <w:sz w:val="28"/>
          <w:szCs w:val="28"/>
        </w:rPr>
        <w:t>Целевые группы системы работы со школами с низкими результатами обучения и/или со школами, функционирующими в неблагоприятных социальных условиях: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обучающиеся и их родители (законные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2691">
        <w:rPr>
          <w:rFonts w:ascii="Times New Roman" w:hAnsi="Times New Roman" w:cs="Times New Roman"/>
          <w:sz w:val="28"/>
          <w:szCs w:val="28"/>
        </w:rPr>
        <w:t>представители);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педагогические и управленческие работники;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муниципальные структуры социальной сферы (органы соцзащиты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2691">
        <w:rPr>
          <w:rFonts w:ascii="Times New Roman" w:hAnsi="Times New Roman" w:cs="Times New Roman"/>
          <w:sz w:val="28"/>
          <w:szCs w:val="28"/>
        </w:rPr>
        <w:t>пр.).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0106EC">
        <w:rPr>
          <w:rFonts w:ascii="Times New Roman" w:hAnsi="Times New Roman" w:cs="Times New Roman"/>
          <w:sz w:val="28"/>
          <w:szCs w:val="28"/>
        </w:rPr>
        <w:t xml:space="preserve">Представленные цели позволяют в совокупности организовать работу со школами с низкими результатами обучения и/или функционирующими в неблагоприятных социальных условиях, школами группы риска с учетом федеральных и региональных тенденций в контексте специфики </w:t>
      </w:r>
      <w:r>
        <w:rPr>
          <w:rFonts w:ascii="Times New Roman" w:hAnsi="Times New Roman" w:cs="Times New Roman"/>
          <w:sz w:val="28"/>
          <w:szCs w:val="28"/>
        </w:rPr>
        <w:t>г. Вичуга</w:t>
      </w:r>
      <w:r w:rsidRPr="000106EC">
        <w:rPr>
          <w:rFonts w:ascii="Times New Roman" w:hAnsi="Times New Roman" w:cs="Times New Roman"/>
          <w:sz w:val="28"/>
          <w:szCs w:val="28"/>
        </w:rPr>
        <w:t xml:space="preserve"> для обеспечения доступа к качественному образованию и выравниванию образовательных результатов.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1792">
        <w:rPr>
          <w:rFonts w:ascii="Times New Roman" w:hAnsi="Times New Roman" w:cs="Times New Roman"/>
          <w:sz w:val="28"/>
          <w:szCs w:val="28"/>
        </w:rPr>
        <w:t xml:space="preserve">Показатели и методы сбора информации, используемые в системе работы со школами с низкими результатами обучения и/или школами, функционирующими в неблагоприятных социальных условиях, школами зоны риска, позволяют (на федеральном и региональном уровнях) определить школы с низкими результатами обучения и/или </w:t>
      </w:r>
      <w:r w:rsidRPr="00DE1792">
        <w:rPr>
          <w:rFonts w:ascii="Times New Roman" w:hAnsi="Times New Roman" w:cs="Times New Roman"/>
          <w:sz w:val="28"/>
          <w:szCs w:val="28"/>
        </w:rPr>
        <w:lastRenderedPageBreak/>
        <w:t>школы, функционирующие в неблагоприятных социальных условиях, школы зоны риска, выявить динамику образовательных результатов в школах с низкими результатами обучения и/или школах, функционирующих в неблагоприятных социальных условиях, школах зоны риска, оценить уровень предметных компетенций педагогических работников в школах с низкими результатами обучения и/или школах, функционирующих в неблагоприятных социальных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792">
        <w:rPr>
          <w:rFonts w:ascii="Times New Roman" w:hAnsi="Times New Roman" w:cs="Times New Roman"/>
          <w:sz w:val="28"/>
          <w:szCs w:val="28"/>
        </w:rPr>
        <w:t>условиях.</w:t>
      </w:r>
    </w:p>
    <w:p w:rsidR="005D1D3F" w:rsidRPr="00DE1792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DE1792">
        <w:rPr>
          <w:rFonts w:ascii="Times New Roman" w:hAnsi="Times New Roman" w:cs="Times New Roman"/>
          <w:sz w:val="28"/>
          <w:szCs w:val="28"/>
        </w:rPr>
        <w:t>Показатели: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 выявлению динамики образовательных результатов в школах с низкими результатами обучения и/или школах, функционирующих в неблагоприятных социальных условиях: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06EC">
        <w:rPr>
          <w:rFonts w:ascii="Times New Roman" w:hAnsi="Times New Roman" w:cs="Times New Roman"/>
          <w:i/>
          <w:sz w:val="28"/>
          <w:szCs w:val="28"/>
        </w:rPr>
        <w:t>доля школ с низкими результатами обучения и/или школ, функционирующих в неблагоприятных социальных условиях, школ зоны риска, определенных по показателям, разработанным на федеральном и региональном уровнях (проект адресной методической помощи (500+), региональный проект по повышению качества образования в общеобразовательных организациях с низкими результатами обучения и/или школах, функционирующих в неблагоприятных социальных условиях);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06EC">
        <w:rPr>
          <w:rFonts w:ascii="Times New Roman" w:hAnsi="Times New Roman" w:cs="Times New Roman"/>
          <w:i/>
          <w:sz w:val="28"/>
          <w:szCs w:val="28"/>
        </w:rPr>
        <w:t>доля школ с низкими результатами обучения и/или школ, функционирующих в неблагоприятных социальных условиях, ежегодно показывающих положительную динамику образовательных результатов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106EC">
        <w:rPr>
          <w:rFonts w:ascii="Times New Roman" w:hAnsi="Times New Roman" w:cs="Times New Roman"/>
          <w:i/>
          <w:sz w:val="28"/>
          <w:szCs w:val="28"/>
        </w:rPr>
        <w:t>обучающихся;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06EC">
        <w:rPr>
          <w:rFonts w:ascii="Times New Roman" w:hAnsi="Times New Roman" w:cs="Times New Roman"/>
          <w:i/>
          <w:sz w:val="28"/>
          <w:szCs w:val="28"/>
        </w:rPr>
        <w:t>динамика посещения уроков обучающимися школ с низкими результатами обучения и/или школ, функционирующих в неблагоприятных социальных условиях, от общего количества уроков в соответствии с учебным планом;</w:t>
      </w:r>
    </w:p>
    <w:p w:rsidR="005D1D3F" w:rsidRPr="000106EC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06EC">
        <w:rPr>
          <w:rFonts w:ascii="Times New Roman" w:hAnsi="Times New Roman" w:cs="Times New Roman"/>
          <w:i/>
          <w:sz w:val="28"/>
          <w:szCs w:val="28"/>
        </w:rPr>
        <w:t>динамика показателей обучающихся «группы риска»;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 учету педагогических работников школ с низкими результатами обучения и/или школ, функционирующих в неблагоприятных социальных условиях, прошедших диагностику профессиональных дефицитов/предметных компетенций;</w:t>
      </w:r>
    </w:p>
    <w:p w:rsidR="005D1D3F" w:rsidRPr="000106EC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06EC">
        <w:rPr>
          <w:rFonts w:ascii="Times New Roman" w:hAnsi="Times New Roman" w:cs="Times New Roman"/>
          <w:i/>
          <w:sz w:val="28"/>
          <w:szCs w:val="28"/>
        </w:rPr>
        <w:t>доля педагогических работников в школах с низкими результатами обучения и/или школах, функционирующих в неблагоприятных социальных условиях, показавших в результате независимой диагностики положительную динамику уровня профессиональных компетенций (предметных иметодических);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 оказанию методической помощи школам с низкими результатами обучения и/или школам, функционирующим в неблагоприятных социальных условиях: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06EC">
        <w:rPr>
          <w:rFonts w:ascii="Times New Roman" w:hAnsi="Times New Roman" w:cs="Times New Roman"/>
          <w:i/>
          <w:sz w:val="28"/>
          <w:szCs w:val="28"/>
        </w:rPr>
        <w:lastRenderedPageBreak/>
        <w:t>количество школ с низкими результатами обучения и/или школ, функционирующих в неблагоприятных социальных условиях, охваченных методической работой;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06EC">
        <w:rPr>
          <w:rFonts w:ascii="Times New Roman" w:hAnsi="Times New Roman" w:cs="Times New Roman"/>
          <w:i/>
          <w:sz w:val="28"/>
          <w:szCs w:val="28"/>
        </w:rPr>
        <w:t>количество школ с низкими результатами обучения и/или школ, функционирующих в неблагоприятных социальных условиях, вовлеченных в сетевое взаимодействие со школами-лидерами;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106EC">
        <w:rPr>
          <w:rFonts w:ascii="Times New Roman" w:hAnsi="Times New Roman" w:cs="Times New Roman"/>
          <w:i/>
          <w:sz w:val="28"/>
          <w:szCs w:val="28"/>
        </w:rPr>
        <w:t>количество школ с низкими результатами обучения и/или школ, функционирующих в неблагоприятных социальных условиях, которым была оказана адресная методическая помощь.</w:t>
      </w:r>
    </w:p>
    <w:p w:rsidR="005D1D3F" w:rsidRPr="005C3F13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3F13">
        <w:rPr>
          <w:rFonts w:ascii="Times New Roman" w:hAnsi="Times New Roman" w:cs="Times New Roman"/>
          <w:sz w:val="28"/>
          <w:szCs w:val="28"/>
        </w:rPr>
        <w:t>Методы сбора информации, используемые в системе работы со школами с низкими результатами обучения и/или школами, функционирующими в неблагоприятных социальных условиях,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3F13">
        <w:rPr>
          <w:rFonts w:ascii="Times New Roman" w:hAnsi="Times New Roman" w:cs="Times New Roman"/>
          <w:sz w:val="28"/>
          <w:szCs w:val="28"/>
        </w:rPr>
        <w:t>определяют 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3F13">
        <w:rPr>
          <w:rFonts w:ascii="Times New Roman" w:hAnsi="Times New Roman" w:cs="Times New Roman"/>
          <w:sz w:val="28"/>
          <w:szCs w:val="28"/>
        </w:rPr>
        <w:t>получения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3F13">
        <w:rPr>
          <w:rFonts w:ascii="Times New Roman" w:hAnsi="Times New Roman" w:cs="Times New Roman"/>
          <w:sz w:val="28"/>
          <w:szCs w:val="28"/>
        </w:rPr>
        <w:t>показателей.</w:t>
      </w:r>
      <w:r w:rsidRPr="005C3F13">
        <w:rPr>
          <w:rFonts w:ascii="Times New Roman" w:hAnsi="Times New Roman" w:cs="Times New Roman"/>
          <w:spacing w:val="-5"/>
          <w:sz w:val="28"/>
          <w:szCs w:val="28"/>
        </w:rPr>
        <w:t xml:space="preserve"> К ним относятся: </w:t>
      </w:r>
      <w:r w:rsidRPr="005C3F13">
        <w:rPr>
          <w:rFonts w:ascii="Times New Roman" w:hAnsi="Times New Roman" w:cs="Times New Roman"/>
          <w:i/>
          <w:spacing w:val="-5"/>
          <w:sz w:val="28"/>
          <w:szCs w:val="28"/>
        </w:rPr>
        <w:t>методы сбора статистической информации в т.ч. с использованием федеральных и региональных информационных систем, наблюдение, анкетирование, запросы, аналитические методы</w:t>
      </w:r>
      <w:r w:rsidRPr="005C3F13">
        <w:rPr>
          <w:rFonts w:ascii="Times New Roman" w:hAnsi="Times New Roman" w:cs="Times New Roman"/>
          <w:spacing w:val="-5"/>
          <w:sz w:val="28"/>
          <w:szCs w:val="28"/>
        </w:rPr>
        <w:t>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3F13">
        <w:rPr>
          <w:rFonts w:ascii="Times New Roman" w:hAnsi="Times New Roman" w:cs="Times New Roman"/>
          <w:sz w:val="28"/>
          <w:szCs w:val="28"/>
        </w:rPr>
        <w:t>Мониторинг состояния системы работы со школами с низкими результатами обучения и/или школами, функционирующими в неблагоприятных социальных условиях, направлен на получение информации по показателям. Мониторинги (цели, задачи, периоды проведения, показатели, методы сбора информации) оформляются приказами отдела образования администрации городского округа Вичуга.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3F13">
        <w:rPr>
          <w:rFonts w:ascii="Times New Roman" w:hAnsi="Times New Roman" w:cs="Times New Roman"/>
          <w:sz w:val="28"/>
          <w:szCs w:val="28"/>
        </w:rPr>
        <w:t>Комплексный анализ результатов мониторинга обеспечивает: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выявление школ с низкими результатами обучения и/или школ, функционирующих в неблагоприятных социальных условиях, школ зоны риска;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выявление динамики образовательных результатов в школах с низкими результатами обучения и/или школах, функционирующих в неблагоприятных социальных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2691">
        <w:rPr>
          <w:rFonts w:ascii="Times New Roman" w:hAnsi="Times New Roman" w:cs="Times New Roman"/>
          <w:sz w:val="28"/>
          <w:szCs w:val="28"/>
        </w:rPr>
        <w:t>условиях;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оценку профессиональных (предметных и методических) компетенций педагогических работников в школах с низкими результатами обучения и/или школах, функционирующих в неблагоприятных социальных условиях.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565C">
        <w:rPr>
          <w:rFonts w:ascii="Times New Roman" w:hAnsi="Times New Roman" w:cs="Times New Roman"/>
          <w:sz w:val="28"/>
          <w:szCs w:val="28"/>
        </w:rPr>
        <w:t>Итогом анализа каждого из показателей является разработка адресных рекомендаций. Виды адресных рекомендаций: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адресные рекомендации, разработанные с учетом анализа результатов мониторинга показателей (могут фиксироваться в аналитических справках, протоколах и т.д.);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рекомендации по использованию успешных практик, разработанных с учетом анализа результатов мониторинга показателей;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методические и иные материалы, разработанные с учетом анализа результатов мониторинга показателей.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B02691">
        <w:rPr>
          <w:rFonts w:ascii="Times New Roman" w:hAnsi="Times New Roman" w:cs="Times New Roman"/>
          <w:sz w:val="28"/>
          <w:szCs w:val="28"/>
        </w:rPr>
        <w:t>Адресные рекомендации могут быть направлены: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обучающимся;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родителям (законным представителям);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руководителю, заместителю и педагогам образовательных организаций.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565C">
        <w:rPr>
          <w:rFonts w:ascii="Times New Roman" w:hAnsi="Times New Roman" w:cs="Times New Roman"/>
          <w:sz w:val="28"/>
          <w:szCs w:val="28"/>
        </w:rPr>
        <w:t>Разработка и принятие комплекса мер и управленческих решений направлены на совершенствование системы работы со школами с низкими результатами обучения и/или школами, функционирующими в неблагоприятных социальных условиях, школами зоны риска.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BB565C">
        <w:rPr>
          <w:rFonts w:ascii="Times New Roman" w:hAnsi="Times New Roman" w:cs="Times New Roman"/>
          <w:sz w:val="28"/>
          <w:szCs w:val="28"/>
        </w:rPr>
        <w:t>Комплекс мер, направленный на совершенствование системы работы со школами с низкими результатами обучения и/или школами, функционирующими в неблагоприятных социальных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65C">
        <w:rPr>
          <w:rFonts w:ascii="Times New Roman" w:hAnsi="Times New Roman" w:cs="Times New Roman"/>
          <w:sz w:val="28"/>
          <w:szCs w:val="28"/>
        </w:rPr>
        <w:t>условиях: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проведение мероприятий, направленных на повышение качества подготовки обучающихся в школах с низкими результатами обучения и/или школах, функционирующих в неблагоприятных социальных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2691">
        <w:rPr>
          <w:rFonts w:ascii="Times New Roman" w:hAnsi="Times New Roman" w:cs="Times New Roman"/>
          <w:sz w:val="28"/>
          <w:szCs w:val="28"/>
        </w:rPr>
        <w:t>условиях;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введение в массовую практику моделей сетевого взаимодействия школ со стабильно высокими результатами и/или являющихся муниципальными/региональными/федеральными инновационными площадками в процессе разработки проектов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2691">
        <w:rPr>
          <w:rFonts w:ascii="Times New Roman" w:hAnsi="Times New Roman" w:cs="Times New Roman"/>
          <w:sz w:val="28"/>
          <w:szCs w:val="28"/>
        </w:rPr>
        <w:t>образовательных организаций;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Pr="00B02691">
        <w:rPr>
          <w:rFonts w:ascii="Times New Roman" w:hAnsi="Times New Roman" w:cs="Times New Roman"/>
          <w:spacing w:val="-9"/>
          <w:sz w:val="28"/>
          <w:szCs w:val="28"/>
        </w:rPr>
        <w:t xml:space="preserve">многоуровневой </w:t>
      </w:r>
      <w:r w:rsidRPr="00B02691">
        <w:rPr>
          <w:rFonts w:ascii="Times New Roman" w:hAnsi="Times New Roman" w:cs="Times New Roman"/>
          <w:spacing w:val="-8"/>
          <w:sz w:val="28"/>
          <w:szCs w:val="28"/>
        </w:rPr>
        <w:t xml:space="preserve">системы </w:t>
      </w:r>
      <w:r w:rsidRPr="00B02691">
        <w:rPr>
          <w:rFonts w:ascii="Times New Roman" w:hAnsi="Times New Roman" w:cs="Times New Roman"/>
          <w:spacing w:val="-9"/>
          <w:sz w:val="28"/>
          <w:szCs w:val="28"/>
        </w:rPr>
        <w:t xml:space="preserve">сопровождения профессионального </w:t>
      </w:r>
      <w:r w:rsidRPr="00B02691">
        <w:rPr>
          <w:rFonts w:ascii="Times New Roman" w:hAnsi="Times New Roman" w:cs="Times New Roman"/>
          <w:spacing w:val="-7"/>
          <w:sz w:val="28"/>
          <w:szCs w:val="28"/>
        </w:rPr>
        <w:t xml:space="preserve">роста </w:t>
      </w:r>
      <w:r w:rsidRPr="00B02691">
        <w:rPr>
          <w:rFonts w:ascii="Times New Roman" w:hAnsi="Times New Roman" w:cs="Times New Roman"/>
          <w:spacing w:val="-8"/>
          <w:sz w:val="28"/>
          <w:szCs w:val="28"/>
        </w:rPr>
        <w:t xml:space="preserve">педагогов </w:t>
      </w:r>
      <w:r w:rsidRPr="00B02691">
        <w:rPr>
          <w:rFonts w:ascii="Times New Roman" w:hAnsi="Times New Roman" w:cs="Times New Roman"/>
          <w:sz w:val="28"/>
          <w:szCs w:val="28"/>
        </w:rPr>
        <w:t xml:space="preserve">и </w:t>
      </w:r>
      <w:r w:rsidRPr="00B02691">
        <w:rPr>
          <w:rFonts w:ascii="Times New Roman" w:hAnsi="Times New Roman" w:cs="Times New Roman"/>
          <w:spacing w:val="-9"/>
          <w:sz w:val="28"/>
          <w:szCs w:val="28"/>
        </w:rPr>
        <w:t xml:space="preserve">управленческой команды </w:t>
      </w:r>
      <w:r w:rsidRPr="00B02691">
        <w:rPr>
          <w:rFonts w:ascii="Times New Roman" w:hAnsi="Times New Roman" w:cs="Times New Roman"/>
          <w:spacing w:val="-7"/>
          <w:sz w:val="28"/>
          <w:szCs w:val="28"/>
        </w:rPr>
        <w:t xml:space="preserve">школ </w:t>
      </w:r>
      <w:r w:rsidRPr="00B0269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2691">
        <w:rPr>
          <w:rFonts w:ascii="Times New Roman" w:hAnsi="Times New Roman" w:cs="Times New Roman"/>
          <w:sz w:val="28"/>
          <w:szCs w:val="28"/>
        </w:rPr>
        <w:t xml:space="preserve">низкими результатами обучения и школами, функционирующими в неблагоприятных социальных условиях, </w:t>
      </w:r>
      <w:r w:rsidRPr="00B02691">
        <w:rPr>
          <w:rFonts w:ascii="Times New Roman" w:hAnsi="Times New Roman" w:cs="Times New Roman"/>
          <w:spacing w:val="-9"/>
          <w:sz w:val="28"/>
          <w:szCs w:val="28"/>
        </w:rPr>
        <w:t>школ</w:t>
      </w:r>
      <w:r w:rsidRPr="00B02691">
        <w:rPr>
          <w:rFonts w:ascii="Times New Roman" w:hAnsi="Times New Roman" w:cs="Times New Roman"/>
          <w:spacing w:val="-8"/>
          <w:sz w:val="28"/>
          <w:szCs w:val="28"/>
        </w:rPr>
        <w:t xml:space="preserve"> «зоны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02691">
        <w:rPr>
          <w:rFonts w:ascii="Times New Roman" w:hAnsi="Times New Roman" w:cs="Times New Roman"/>
          <w:spacing w:val="-8"/>
          <w:sz w:val="28"/>
          <w:szCs w:val="28"/>
        </w:rPr>
        <w:t>риска»,</w:t>
      </w:r>
      <w:r w:rsidRPr="00B02691">
        <w:rPr>
          <w:rFonts w:ascii="Times New Roman" w:hAnsi="Times New Roman" w:cs="Times New Roman"/>
          <w:sz w:val="28"/>
          <w:szCs w:val="28"/>
        </w:rPr>
        <w:t xml:space="preserve"> укрепление кадрового потенциала;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адресная поддержка через различные варианты реализации основной образовательной программы в сетевой форме, использования ресурсов организаций дополнительного образования, культурно-образовательной и цифровой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2691">
        <w:rPr>
          <w:rFonts w:ascii="Times New Roman" w:hAnsi="Times New Roman" w:cs="Times New Roman"/>
          <w:sz w:val="28"/>
          <w:szCs w:val="28"/>
        </w:rPr>
        <w:t>среды;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оказание адресной консультативно-методической помощи в процессе разработки проектов и программ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2691">
        <w:rPr>
          <w:rFonts w:ascii="Times New Roman" w:hAnsi="Times New Roman" w:cs="Times New Roman"/>
          <w:sz w:val="28"/>
          <w:szCs w:val="28"/>
        </w:rPr>
        <w:t>школ;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включение педагогов школ с низкими результатами обучения и/или школ, функционирующих в неблагоприятных социальных условиях, в работу муниципальных методических объединений.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565C">
        <w:rPr>
          <w:rFonts w:ascii="Times New Roman" w:hAnsi="Times New Roman" w:cs="Times New Roman"/>
          <w:sz w:val="28"/>
          <w:szCs w:val="28"/>
        </w:rPr>
        <w:lastRenderedPageBreak/>
        <w:t>Управленческие решения, направленные на совершенствование системы работы со школами с низкими результатами обучения и/или школами, функционирующими в неблагоприятных социальных условиях: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несение изменений в</w:t>
      </w:r>
      <w:r w:rsidRPr="00B02691">
        <w:rPr>
          <w:rFonts w:ascii="Times New Roman" w:hAnsi="Times New Roman" w:cs="Times New Roman"/>
          <w:sz w:val="28"/>
          <w:szCs w:val="28"/>
        </w:rPr>
        <w:t xml:space="preserve"> нормативные акты муниципальной с</w:t>
      </w:r>
      <w:r>
        <w:rPr>
          <w:rFonts w:ascii="Times New Roman" w:hAnsi="Times New Roman" w:cs="Times New Roman"/>
          <w:sz w:val="28"/>
          <w:szCs w:val="28"/>
        </w:rPr>
        <w:t>истемы образования (</w:t>
      </w:r>
      <w:r w:rsidRPr="00B02691">
        <w:rPr>
          <w:rFonts w:ascii="Times New Roman" w:hAnsi="Times New Roman" w:cs="Times New Roman"/>
          <w:sz w:val="28"/>
          <w:szCs w:val="28"/>
        </w:rPr>
        <w:t>программу развития муниципальной системы образования);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совершенствование нормативных актов в части реализации системы работы со школами с низкими результатами обучения и/или школами, функционирующими в неблагоприятных социальных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2691">
        <w:rPr>
          <w:rFonts w:ascii="Times New Roman" w:hAnsi="Times New Roman" w:cs="Times New Roman"/>
          <w:sz w:val="28"/>
          <w:szCs w:val="28"/>
        </w:rPr>
        <w:t>условиях («дорожная карта», планы работы муниципальных методических объединений);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тиражирование успешных практик, эффективных механизмов реализации «дорожной карты» школ с низкими результатами обучения и/или школ, функционирующих в неблагоприятных социальных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2691">
        <w:rPr>
          <w:rFonts w:ascii="Times New Roman" w:hAnsi="Times New Roman" w:cs="Times New Roman"/>
          <w:sz w:val="28"/>
          <w:szCs w:val="28"/>
        </w:rPr>
        <w:t>условиях.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565C">
        <w:rPr>
          <w:rFonts w:ascii="Times New Roman" w:hAnsi="Times New Roman" w:cs="Times New Roman"/>
          <w:sz w:val="28"/>
          <w:szCs w:val="28"/>
        </w:rPr>
        <w:t>Анализ эффективности предполагает оценку эффективности принятого комплекса мер и управленческих решений, направленных на совершенствование системы работы со школами с низкими результатами обучения и/или школами, функционирующими в неблагоприятных социальных условиях.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BB565C">
        <w:rPr>
          <w:rFonts w:ascii="Times New Roman" w:hAnsi="Times New Roman" w:cs="Times New Roman"/>
          <w:sz w:val="28"/>
          <w:szCs w:val="28"/>
        </w:rPr>
        <w:t>Проведение анализа эффективности принятых мер осуществляется на основе результатов мониторинга в течение трех лет, следующих за периодом включения организации в систему работы со школами с низкими результатами обучения и/или школами, функционирующими в неблагоприятных социальных условиях.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BB565C">
        <w:rPr>
          <w:rFonts w:ascii="Times New Roman" w:hAnsi="Times New Roman" w:cs="Times New Roman"/>
          <w:sz w:val="28"/>
          <w:szCs w:val="28"/>
        </w:rPr>
        <w:t>Результаты анализа выявляют эффективность принятых управленческих решений и комплекса мер, направленных на совершенствование системы работы со школами с низкими результатами обучения и/или школами, функционирующими в неблагоприятных социальных условиях, школами «зоны риска» и приводят к корректировке имеющихся и/или постановке новых целей системы работы со школами с низкими результатами обучения и/или школами, функционирующими в неблагоприятных социальных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65C">
        <w:rPr>
          <w:rFonts w:ascii="Times New Roman" w:hAnsi="Times New Roman" w:cs="Times New Roman"/>
          <w:sz w:val="28"/>
          <w:szCs w:val="28"/>
        </w:rPr>
        <w:t>условиях.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5D1D3F" w:rsidRPr="00BB565C" w:rsidRDefault="005D1D3F" w:rsidP="005D1D3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565C">
        <w:rPr>
          <w:rFonts w:ascii="Times New Roman" w:hAnsi="Times New Roman" w:cs="Times New Roman"/>
          <w:b/>
          <w:sz w:val="28"/>
          <w:szCs w:val="28"/>
        </w:rPr>
        <w:t>Система выявления, поддержки и развития способностей и талантов у детей и молодежи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565C">
        <w:rPr>
          <w:rFonts w:ascii="Times New Roman" w:hAnsi="Times New Roman" w:cs="Times New Roman"/>
          <w:sz w:val="28"/>
          <w:szCs w:val="28"/>
        </w:rPr>
        <w:t xml:space="preserve">Система выявления, поддержки и развития способностей и талантов у детей и молодежи предназначена для формирования образовательной системы, способной создать необходимые и достаточные условия для </w:t>
      </w:r>
      <w:r w:rsidRPr="00BB565C">
        <w:rPr>
          <w:rFonts w:ascii="Times New Roman" w:hAnsi="Times New Roman" w:cs="Times New Roman"/>
          <w:sz w:val="28"/>
          <w:szCs w:val="28"/>
        </w:rPr>
        <w:lastRenderedPageBreak/>
        <w:t xml:space="preserve">полноценного развития способностей детей, их самоопределения и самореализации в избранном виде деятельности, а также достижении </w:t>
      </w:r>
      <w:r w:rsidRPr="00BB565C">
        <w:rPr>
          <w:rFonts w:ascii="Times New Roman" w:hAnsi="Times New Roman" w:cs="Times New Roman"/>
          <w:spacing w:val="-2"/>
          <w:sz w:val="28"/>
          <w:szCs w:val="28"/>
        </w:rPr>
        <w:t xml:space="preserve">при </w:t>
      </w:r>
      <w:r w:rsidRPr="00BB565C">
        <w:rPr>
          <w:rFonts w:ascii="Times New Roman" w:hAnsi="Times New Roman" w:cs="Times New Roman"/>
          <w:sz w:val="28"/>
          <w:szCs w:val="28"/>
        </w:rPr>
        <w:t xml:space="preserve">этом максимальных образовательных и личностных результатов. 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565C">
        <w:rPr>
          <w:rFonts w:ascii="Times New Roman" w:hAnsi="Times New Roman" w:cs="Times New Roman"/>
          <w:sz w:val="28"/>
          <w:szCs w:val="28"/>
        </w:rPr>
        <w:t>Цели системы выявления, поддержки и развития способностей и талантов у детей и молодежи: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выявление, поддержка и развитие способностей и талантов у детей и молодежи;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выявление, поддержка и развитие способностей и талантов у обучающихся с ОВЗ;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охват обучающихся дополнительным образованием;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индивидуализация обучения;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повышение уровня профессиональных компетенций педагогических работников в области выявления, поддержки и развития способностей и талантов у детей и молодежи;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осуществление психолого-педагогического сопровождения способных и талантливых детей и молодежи;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осуществление межмуниципального, сетевого взаимодействия по вопросам выявления, поддержки и развития способностей и талантов у детей и молодежи, в том числе с профессиональными образовательными организациями и образовательными организациями высшего образования.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B02691">
        <w:rPr>
          <w:rFonts w:ascii="Times New Roman" w:hAnsi="Times New Roman" w:cs="Times New Roman"/>
          <w:sz w:val="28"/>
          <w:szCs w:val="28"/>
        </w:rPr>
        <w:t>Представленные цели позволяют в совокупности организовать работу по выявлению, поддержке и развитию способностей и талантов у детей и молод</w:t>
      </w:r>
      <w:r>
        <w:rPr>
          <w:rFonts w:ascii="Times New Roman" w:hAnsi="Times New Roman" w:cs="Times New Roman"/>
          <w:sz w:val="28"/>
          <w:szCs w:val="28"/>
        </w:rPr>
        <w:t>ежи на территории города  Вичуга</w:t>
      </w:r>
      <w:r w:rsidRPr="00B02691">
        <w:rPr>
          <w:rFonts w:ascii="Times New Roman" w:hAnsi="Times New Roman" w:cs="Times New Roman"/>
          <w:sz w:val="28"/>
          <w:szCs w:val="28"/>
        </w:rPr>
        <w:t xml:space="preserve"> с учетом требований регионального законодательства, учитывая заданные на федеральном, региональном уровне тенденции и векторы развития для успешной и эффективной самореализации обучающихся.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2EC3">
        <w:rPr>
          <w:rFonts w:ascii="Times New Roman" w:hAnsi="Times New Roman" w:cs="Times New Roman"/>
          <w:sz w:val="28"/>
          <w:szCs w:val="28"/>
        </w:rPr>
        <w:t>Показатели: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 по выявлению, поддержке и развитию способностей и талантов у детей и молодежи:</w:t>
      </w:r>
    </w:p>
    <w:p w:rsidR="005D1D3F" w:rsidRPr="00912EC3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2EC3">
        <w:rPr>
          <w:rFonts w:ascii="Times New Roman" w:hAnsi="Times New Roman" w:cs="Times New Roman"/>
          <w:i/>
          <w:sz w:val="28"/>
          <w:szCs w:val="28"/>
        </w:rPr>
        <w:t>доля образовательных организаций, реализующих программы по выявлению и развитию способностей и талантов у детей и молодежи;</w:t>
      </w:r>
    </w:p>
    <w:p w:rsidR="005D1D3F" w:rsidRPr="00912EC3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2EC3">
        <w:rPr>
          <w:rFonts w:ascii="Times New Roman" w:hAnsi="Times New Roman" w:cs="Times New Roman"/>
          <w:i/>
          <w:sz w:val="28"/>
          <w:szCs w:val="28"/>
        </w:rPr>
        <w:t>количество профильных смен для талантливых детей на базе оздоровительных лагерей, лагерей с дневным пребыванием, образовательных и досуговых центров и др.;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2EC3">
        <w:rPr>
          <w:rFonts w:ascii="Times New Roman" w:hAnsi="Times New Roman" w:cs="Times New Roman"/>
          <w:i/>
          <w:sz w:val="28"/>
          <w:szCs w:val="28"/>
        </w:rPr>
        <w:t xml:space="preserve">доля обучающихся, принявших участие в профильных сменах для талантливых детей; 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 выявлению, поддержке и развитию способностей и талантов у обучающихся с ОВЗ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2EC3">
        <w:rPr>
          <w:rFonts w:ascii="Times New Roman" w:hAnsi="Times New Roman" w:cs="Times New Roman"/>
          <w:i/>
          <w:sz w:val="28"/>
          <w:szCs w:val="28"/>
        </w:rPr>
        <w:lastRenderedPageBreak/>
        <w:t>доля обучающихся с ОВЗ, охваченных мероприятиями по выявлению, поддержке и развитию способностей и талантов;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 учету участников этапов Всероссийской олимпиады школьников:</w:t>
      </w:r>
    </w:p>
    <w:p w:rsidR="005D1D3F" w:rsidRPr="00912EC3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2EC3">
        <w:rPr>
          <w:rFonts w:ascii="Times New Roman" w:hAnsi="Times New Roman" w:cs="Times New Roman"/>
          <w:i/>
          <w:sz w:val="28"/>
          <w:szCs w:val="28"/>
        </w:rPr>
        <w:t xml:space="preserve">количество участников школьного/муниципального/регионального этапа ВсОШ; 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2EC3">
        <w:rPr>
          <w:rFonts w:ascii="Times New Roman" w:hAnsi="Times New Roman" w:cs="Times New Roman"/>
          <w:i/>
          <w:sz w:val="28"/>
          <w:szCs w:val="28"/>
        </w:rPr>
        <w:t>доля победителей и призеров муниципального/регионального этапа ВсОШ;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 учету иных форм развития образовательных достижений школьников (за исключением Всероссийской олимпиады школьников)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2EC3">
        <w:rPr>
          <w:rFonts w:ascii="Times New Roman" w:hAnsi="Times New Roman" w:cs="Times New Roman"/>
          <w:i/>
          <w:sz w:val="28"/>
          <w:szCs w:val="28"/>
        </w:rPr>
        <w:t>доля обучающихся, охваченных иными формами развития образовательных достижений школьников (из перечня олимпиад и иных интеллектуальных и/или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достижений);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 охвату обучающихся дополнительным образованием:</w:t>
      </w:r>
    </w:p>
    <w:p w:rsidR="005D1D3F" w:rsidRPr="00912EC3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2EC3">
        <w:rPr>
          <w:rFonts w:ascii="Times New Roman" w:hAnsi="Times New Roman" w:cs="Times New Roman"/>
          <w:i/>
          <w:sz w:val="28"/>
          <w:szCs w:val="28"/>
        </w:rPr>
        <w:t>доля детей в возрасте от 5 до 18 лет, охваченных дополнительным образованием;</w:t>
      </w:r>
    </w:p>
    <w:p w:rsidR="005D1D3F" w:rsidRPr="00912EC3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2EC3">
        <w:rPr>
          <w:rFonts w:ascii="Times New Roman" w:hAnsi="Times New Roman" w:cs="Times New Roman"/>
          <w:i/>
          <w:sz w:val="28"/>
          <w:szCs w:val="28"/>
        </w:rPr>
        <w:t>доля детей в возрасте от 5 до 18 лет, имеющих право на получение дополнительного образования в рамках системы персонифицированного финансирования;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 учету обучающихся по индивидуальным учебным планам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D1D3F" w:rsidRPr="00912EC3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2EC3">
        <w:rPr>
          <w:rFonts w:ascii="Times New Roman" w:hAnsi="Times New Roman" w:cs="Times New Roman"/>
          <w:i/>
          <w:sz w:val="28"/>
          <w:szCs w:val="28"/>
        </w:rPr>
        <w:t>доля обучающихся по индивидуальным учебным планам;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 развитию способностей у обучающихся в классах с углубленным изучением отдельных предметов, профильных (предпрофильных), специализированных классах:</w:t>
      </w:r>
    </w:p>
    <w:p w:rsidR="005D1D3F" w:rsidRPr="00912EC3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2EC3">
        <w:rPr>
          <w:rFonts w:ascii="Times New Roman" w:hAnsi="Times New Roman" w:cs="Times New Roman"/>
          <w:i/>
          <w:sz w:val="28"/>
          <w:szCs w:val="28"/>
        </w:rPr>
        <w:t>доля обучающихся профильных/специализированных классов, классов с углубленным изучением отдельных предметов, набравших по профильным предметам высокие баллы при прохождении оценочных процедур;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912EC3">
        <w:rPr>
          <w:rFonts w:ascii="Times New Roman" w:hAnsi="Times New Roman" w:cs="Times New Roman"/>
          <w:i/>
          <w:sz w:val="28"/>
          <w:szCs w:val="28"/>
        </w:rPr>
        <w:t>доля победителей и призеров муниципального/регионального этапа ВсОШ из числа обучающихся в профильных/специализированных классах, классах с углубленным изучением отдельных предметов;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 учету педагогических работников, повысивших уровень профессиональных компетенций в области выявления, поддержки и развития способностей и талантов у детей и молодежи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D1D3F" w:rsidRPr="00912EC3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2EC3">
        <w:rPr>
          <w:rFonts w:ascii="Times New Roman" w:hAnsi="Times New Roman" w:cs="Times New Roman"/>
          <w:i/>
          <w:sz w:val="28"/>
          <w:szCs w:val="28"/>
        </w:rPr>
        <w:lastRenderedPageBreak/>
        <w:t>доля педагогических работников, прошедших подготовку по вопросам выявления, поддержки, развития способностей и талантов у детей и молодежи, повысивших уровень профессиональных компетенций в области выявления, поддержки и развития способностей и талантов у детей и молодежи;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 осуществлению психолого-педагогического сопровождения способных и талантливых детей и молодежи:</w:t>
      </w:r>
    </w:p>
    <w:p w:rsidR="005D1D3F" w:rsidRPr="00912EC3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2EC3">
        <w:rPr>
          <w:rFonts w:ascii="Times New Roman" w:hAnsi="Times New Roman" w:cs="Times New Roman"/>
          <w:i/>
          <w:sz w:val="28"/>
          <w:szCs w:val="28"/>
        </w:rPr>
        <w:t>доля педагогов-психологов, использующих психодиагностический инструментарий для выявления одаренности у детей;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912EC3">
        <w:rPr>
          <w:rFonts w:ascii="Times New Roman" w:hAnsi="Times New Roman" w:cs="Times New Roman"/>
          <w:i/>
          <w:sz w:val="28"/>
          <w:szCs w:val="28"/>
        </w:rPr>
        <w:t>доля способных и талантливых детей, охваченных психолого-педагогическим сопровождением</w:t>
      </w:r>
      <w:r w:rsidRPr="00B02691">
        <w:rPr>
          <w:rFonts w:ascii="Times New Roman" w:hAnsi="Times New Roman" w:cs="Times New Roman"/>
          <w:sz w:val="28"/>
          <w:szCs w:val="28"/>
        </w:rPr>
        <w:t>.</w:t>
      </w:r>
    </w:p>
    <w:p w:rsidR="005D1D3F" w:rsidRPr="00912EC3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2EC3">
        <w:rPr>
          <w:rFonts w:ascii="Times New Roman" w:hAnsi="Times New Roman" w:cs="Times New Roman"/>
          <w:sz w:val="28"/>
          <w:szCs w:val="28"/>
        </w:rPr>
        <w:t>Методы сбора информации, используемые в системе выявления, поддержки и развития способностей и талантов у детей и молодежи,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EC3">
        <w:rPr>
          <w:rFonts w:ascii="Times New Roman" w:hAnsi="Times New Roman" w:cs="Times New Roman"/>
          <w:sz w:val="28"/>
          <w:szCs w:val="28"/>
        </w:rPr>
        <w:t>определяют 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EC3">
        <w:rPr>
          <w:rFonts w:ascii="Times New Roman" w:hAnsi="Times New Roman" w:cs="Times New Roman"/>
          <w:sz w:val="28"/>
          <w:szCs w:val="28"/>
        </w:rPr>
        <w:t>получения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EC3">
        <w:rPr>
          <w:rFonts w:ascii="Times New Roman" w:hAnsi="Times New Roman" w:cs="Times New Roman"/>
          <w:sz w:val="28"/>
          <w:szCs w:val="28"/>
        </w:rPr>
        <w:t>показателей развития системы.</w:t>
      </w:r>
      <w:r w:rsidRPr="00912EC3">
        <w:rPr>
          <w:rFonts w:ascii="Times New Roman" w:hAnsi="Times New Roman" w:cs="Times New Roman"/>
          <w:spacing w:val="-5"/>
          <w:sz w:val="28"/>
          <w:szCs w:val="28"/>
        </w:rPr>
        <w:t xml:space="preserve"> К ним относятся: </w:t>
      </w:r>
      <w:r w:rsidRPr="00912EC3">
        <w:rPr>
          <w:rFonts w:ascii="Times New Roman" w:hAnsi="Times New Roman" w:cs="Times New Roman"/>
          <w:i/>
          <w:spacing w:val="-5"/>
          <w:sz w:val="28"/>
          <w:szCs w:val="28"/>
        </w:rPr>
        <w:t>методы сбора статистической информации в т.ч. с использованием федеральных и региональных информационных систем, наблюдение, анкетирование, запросы, аналитические методы</w:t>
      </w:r>
      <w:r w:rsidRPr="00912EC3">
        <w:rPr>
          <w:rFonts w:ascii="Times New Roman" w:hAnsi="Times New Roman" w:cs="Times New Roman"/>
          <w:spacing w:val="-5"/>
          <w:sz w:val="28"/>
          <w:szCs w:val="28"/>
        </w:rPr>
        <w:t>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2EC3">
        <w:rPr>
          <w:rFonts w:ascii="Times New Roman" w:hAnsi="Times New Roman" w:cs="Times New Roman"/>
          <w:sz w:val="28"/>
          <w:szCs w:val="28"/>
        </w:rPr>
        <w:t>Мониторинг состояния системы выявления, поддержки и развития способностей и талантов у детей и молодежи направлен на получение информации по всем показателям, используемым в системе выявления, поддержки и развития способностей и талантов у детей и молодежи. Мониторинги (цели, задачи, периоды проведения, показатели, методы сбора информации) офо</w:t>
      </w:r>
      <w:r>
        <w:rPr>
          <w:rFonts w:ascii="Times New Roman" w:hAnsi="Times New Roman" w:cs="Times New Roman"/>
          <w:sz w:val="28"/>
          <w:szCs w:val="28"/>
        </w:rPr>
        <w:t>рмляются приказами отдела образования администрации городского округа Вичуга</w:t>
      </w:r>
      <w:r w:rsidRPr="00912EC3">
        <w:rPr>
          <w:rFonts w:ascii="Times New Roman" w:hAnsi="Times New Roman" w:cs="Times New Roman"/>
          <w:sz w:val="28"/>
          <w:szCs w:val="28"/>
        </w:rPr>
        <w:t>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2EC3">
        <w:rPr>
          <w:rFonts w:ascii="Times New Roman" w:hAnsi="Times New Roman" w:cs="Times New Roman"/>
          <w:sz w:val="28"/>
          <w:szCs w:val="28"/>
        </w:rPr>
        <w:t xml:space="preserve">Комплексный анализ результатов мониторинга обеспечивает динамику изменения показателей системы выявления, поддержки и развития способностей и талантов у детей и молодежи. 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2EC3">
        <w:rPr>
          <w:rFonts w:ascii="Times New Roman" w:hAnsi="Times New Roman" w:cs="Times New Roman"/>
          <w:sz w:val="28"/>
          <w:szCs w:val="28"/>
        </w:rPr>
        <w:t>Итогом анализа каждого из показателей является разработка адресных рекомендаций. Виды адресных рекомендаций: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адресные рекомендации, разработанные с учетом анализа результатов мониторинга показателей (могут фиксироваться в аналитических справках, протоколах и т.д.);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рекомендации по использованию успешных практик, разработанных с учетом анализа результатов мониторинга показателей;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методические и иные материалы, разработанные с учетом анализа результатов мониторинга показателей.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B02691">
        <w:rPr>
          <w:rFonts w:ascii="Times New Roman" w:hAnsi="Times New Roman" w:cs="Times New Roman"/>
          <w:sz w:val="28"/>
          <w:szCs w:val="28"/>
        </w:rPr>
        <w:t>Адресные рекомендации могут быть направлены: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обучающимся;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родителям (законным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2691">
        <w:rPr>
          <w:rFonts w:ascii="Times New Roman" w:hAnsi="Times New Roman" w:cs="Times New Roman"/>
          <w:sz w:val="28"/>
          <w:szCs w:val="28"/>
        </w:rPr>
        <w:t>представителям);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руководителю, заместителю и педаго</w:t>
      </w:r>
      <w:r>
        <w:rPr>
          <w:rFonts w:ascii="Times New Roman" w:hAnsi="Times New Roman" w:cs="Times New Roman"/>
          <w:sz w:val="28"/>
          <w:szCs w:val="28"/>
        </w:rPr>
        <w:t>гам образовательных организаций;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руководителю и педагогам муниципальных методических объединений.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6BC1">
        <w:rPr>
          <w:rFonts w:ascii="Times New Roman" w:hAnsi="Times New Roman" w:cs="Times New Roman"/>
          <w:sz w:val="28"/>
          <w:szCs w:val="28"/>
        </w:rPr>
        <w:t>Комплекс мер – мероприятия, направленные на: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стимулирование и поощрение педагогов, работающих со способными и талантливыми детьми и молодежью;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стимулирование и поощрение способных и талантливых детей и молодежи;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увеличение охвата детей и молодежи мероприятиями по выявлению, поддержке и развитию способностей и талантов;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поддержку проведения Всероссийской олимпиады школьников в образовательных организациях;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развитие дополнительного образования в муниципалитете;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поддержку участия школьников в профильных сменах, предметных школах и т.п.;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развитие способностей у обучающихся в классах с углубленным изучением отдельных предметов, профильных/специализированных классах;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развитие способностей у обучающихся с особыми образовательными потребностями;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поддержку участия команд кружков технического творчества, творческих детских коллективов в региональных и федеральных конкурсах, соревнованиях и т.п.;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привлечение образовательных организаций, имеющих достижения по выявлению, поддержке и развитию способностей и талантов у детей и молодежи, в качестве школ-наставников или ресурсных центров для оказания методической помощи другим образовательным организациям;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осуществление психолого-педагогического сопровождения способных и талантливых детей и молодежи;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проведение мероприятий для родителей (законных представителей) по вопросам выявления, поддержки и развития способностей и талантов у детей и молодежи.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6BC1">
        <w:rPr>
          <w:rFonts w:ascii="Times New Roman" w:hAnsi="Times New Roman" w:cs="Times New Roman"/>
          <w:sz w:val="28"/>
          <w:szCs w:val="28"/>
        </w:rPr>
        <w:t xml:space="preserve">Управленческие решения принимаются по результатам проведенного анализа и также направлены на совершенствование системы выявления, поддержки и развития способностей и талантов у детей и молодежи. 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6BC1">
        <w:rPr>
          <w:rFonts w:ascii="Times New Roman" w:hAnsi="Times New Roman" w:cs="Times New Roman"/>
          <w:sz w:val="28"/>
          <w:szCs w:val="28"/>
        </w:rPr>
        <w:t xml:space="preserve">Анализ эффективности принятых управленческих решений и комплекса мер осуществляется на основе результатов мониторинга в течение календарного года, следующего за их принятием. 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5D1D3F" w:rsidRPr="00DE1792" w:rsidRDefault="005D1D3F" w:rsidP="005D1D3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1792">
        <w:rPr>
          <w:rFonts w:ascii="Times New Roman" w:hAnsi="Times New Roman" w:cs="Times New Roman"/>
          <w:b/>
          <w:sz w:val="28"/>
          <w:szCs w:val="28"/>
        </w:rPr>
        <w:lastRenderedPageBreak/>
        <w:t>Система работы по самоопределению и профессиональной ориентации обучающихся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6BC1">
        <w:rPr>
          <w:rFonts w:ascii="Times New Roman" w:hAnsi="Times New Roman" w:cs="Times New Roman"/>
          <w:sz w:val="28"/>
          <w:szCs w:val="28"/>
        </w:rPr>
        <w:t>Система работы по самоопределению и профессиональной ориентации обучающихся включает в себя определение качества и проведение оценки самоопределения и профессиональной ориентации обучающихся с учетом организации взаимодействия общего, дополнительного и профессионального образования, укрепления социального партнерства между работодателями и образовательными организациями, удовлетворения потребностей региона в квалифицированных кадрах по конкретным профессиям и специальностям.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6BC1">
        <w:rPr>
          <w:rFonts w:ascii="Times New Roman" w:hAnsi="Times New Roman" w:cs="Times New Roman"/>
          <w:sz w:val="28"/>
          <w:szCs w:val="28"/>
        </w:rPr>
        <w:t>Цели системы работы по самоопределению и профессиональной ориентации обучающихся: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 выявление предпочтений обучающихся в области профессиональной ориентации;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сопровождение профессионального самоопределения обучающихся;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проведение ранней профориентации обучающихся;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проведение профориентации обучающихся с ОВЗ;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осуществлению взаимодействия образовательных организаций с учреждениями/предприятиями;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содействие в удовлетворении потребности в кадрах на основе анализа рынка труда;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развитие конкурсного движения профориентационной направленности.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6BC1">
        <w:rPr>
          <w:rFonts w:ascii="Times New Roman" w:hAnsi="Times New Roman" w:cs="Times New Roman"/>
          <w:sz w:val="28"/>
          <w:szCs w:val="28"/>
        </w:rPr>
        <w:t>Показатели: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 выявлению предпочтений обучающихся в облас</w:t>
      </w:r>
      <w:r>
        <w:rPr>
          <w:rFonts w:ascii="Times New Roman" w:hAnsi="Times New Roman" w:cs="Times New Roman"/>
          <w:sz w:val="28"/>
          <w:szCs w:val="28"/>
        </w:rPr>
        <w:t>ти профессиональной ориентации: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B02691">
        <w:rPr>
          <w:rFonts w:ascii="Times New Roman" w:hAnsi="Times New Roman" w:cs="Times New Roman"/>
          <w:sz w:val="28"/>
          <w:szCs w:val="28"/>
        </w:rPr>
        <w:t>доля обучающихся, прошедших профориентационное тестирование, диагностику;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 сопровождению профессионального самоопределения обучающихся:</w:t>
      </w:r>
    </w:p>
    <w:p w:rsidR="005D1D3F" w:rsidRPr="000303DB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03DB">
        <w:rPr>
          <w:rFonts w:ascii="Times New Roman" w:hAnsi="Times New Roman" w:cs="Times New Roman"/>
          <w:i/>
          <w:sz w:val="28"/>
          <w:szCs w:val="28"/>
        </w:rPr>
        <w:t>доля обучающихся, которым оказана адресная психолого-педагогическая помощь по вопросам профориентационного самоопределения;</w:t>
      </w:r>
    </w:p>
    <w:p w:rsidR="005D1D3F" w:rsidRPr="000303DB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03DB">
        <w:rPr>
          <w:rFonts w:ascii="Times New Roman" w:hAnsi="Times New Roman" w:cs="Times New Roman"/>
          <w:i/>
          <w:sz w:val="28"/>
          <w:szCs w:val="28"/>
        </w:rPr>
        <w:t>доля родителей/законных представителей, которым оказана адресная психолого-педагогическая помощь по вопросам профориентационного самоопределения детей и молодежи;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 xml:space="preserve">по учету обучающихся, выбравших для сдачи государственной итоговой аттестации по образовательным программам среднего </w:t>
      </w:r>
      <w:r w:rsidRPr="00B02691">
        <w:rPr>
          <w:rFonts w:ascii="Times New Roman" w:hAnsi="Times New Roman" w:cs="Times New Roman"/>
          <w:sz w:val="28"/>
          <w:szCs w:val="28"/>
        </w:rPr>
        <w:lastRenderedPageBreak/>
        <w:t>общего образования учебные предметы, изучавшиеся</w:t>
      </w:r>
      <w:r>
        <w:rPr>
          <w:rFonts w:ascii="Times New Roman" w:hAnsi="Times New Roman" w:cs="Times New Roman"/>
          <w:sz w:val="28"/>
          <w:szCs w:val="28"/>
        </w:rPr>
        <w:t xml:space="preserve"> на углубленном уровне:</w:t>
      </w:r>
    </w:p>
    <w:p w:rsidR="005D1D3F" w:rsidRPr="000303DB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03DB">
        <w:rPr>
          <w:rFonts w:ascii="Times New Roman" w:hAnsi="Times New Roman" w:cs="Times New Roman"/>
          <w:i/>
          <w:sz w:val="28"/>
          <w:szCs w:val="28"/>
        </w:rPr>
        <w:t>доля обучающихся, выбравших для сдачи ЕГЭ предметы, соответствующие профилю обучения;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 учету обучающихся, поступивших в профессиональные образовательные организации и образовательные организации высшего образования по профилю об</w:t>
      </w:r>
      <w:r>
        <w:rPr>
          <w:rFonts w:ascii="Times New Roman" w:hAnsi="Times New Roman" w:cs="Times New Roman"/>
          <w:sz w:val="28"/>
          <w:szCs w:val="28"/>
        </w:rPr>
        <w:t>учения:</w:t>
      </w:r>
    </w:p>
    <w:p w:rsidR="005D1D3F" w:rsidRPr="000303DB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03DB">
        <w:rPr>
          <w:rFonts w:ascii="Times New Roman" w:hAnsi="Times New Roman" w:cs="Times New Roman"/>
          <w:i/>
          <w:sz w:val="28"/>
          <w:szCs w:val="28"/>
        </w:rPr>
        <w:t xml:space="preserve">доля обучающихся 9 и 11 классов, поступивших в профессиональные образовательные организации и образовательные организации высшего образования по профилю обучения; 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 проведению ран</w:t>
      </w:r>
      <w:r>
        <w:rPr>
          <w:rFonts w:ascii="Times New Roman" w:hAnsi="Times New Roman" w:cs="Times New Roman"/>
          <w:sz w:val="28"/>
          <w:szCs w:val="28"/>
        </w:rPr>
        <w:t>ней профориентации обучающихся:</w:t>
      </w:r>
    </w:p>
    <w:p w:rsidR="005D1D3F" w:rsidRPr="000303DB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03DB">
        <w:rPr>
          <w:rFonts w:ascii="Times New Roman" w:hAnsi="Times New Roman" w:cs="Times New Roman"/>
          <w:i/>
          <w:sz w:val="28"/>
          <w:szCs w:val="28"/>
        </w:rPr>
        <w:t>доля обучающихся, получающих дополнительное образование в кружках (секциях) профильной или предпрофильной направленности;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 проведению пр</w:t>
      </w:r>
      <w:r>
        <w:rPr>
          <w:rFonts w:ascii="Times New Roman" w:hAnsi="Times New Roman" w:cs="Times New Roman"/>
          <w:sz w:val="28"/>
          <w:szCs w:val="28"/>
        </w:rPr>
        <w:t>офориентации обучающихся с ОВЗ:</w:t>
      </w:r>
    </w:p>
    <w:p w:rsidR="005D1D3F" w:rsidRPr="000303DB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03DB">
        <w:rPr>
          <w:rFonts w:ascii="Times New Roman" w:hAnsi="Times New Roman" w:cs="Times New Roman"/>
          <w:i/>
          <w:sz w:val="28"/>
          <w:szCs w:val="28"/>
        </w:rPr>
        <w:t xml:space="preserve"> охват обучающихся с ОВЗ различными конкурсами, профориентационными пробами, мастер-классами и пр. мероприятиями профориентационной направленности;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 осуществлению взаимодействия образовательных организаци</w:t>
      </w:r>
      <w:r>
        <w:rPr>
          <w:rFonts w:ascii="Times New Roman" w:hAnsi="Times New Roman" w:cs="Times New Roman"/>
          <w:sz w:val="28"/>
          <w:szCs w:val="28"/>
        </w:rPr>
        <w:t>й с учреждениями/предприятиями:</w:t>
      </w:r>
    </w:p>
    <w:p w:rsidR="005D1D3F" w:rsidRPr="000303DB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03DB">
        <w:rPr>
          <w:rFonts w:ascii="Times New Roman" w:hAnsi="Times New Roman" w:cs="Times New Roman"/>
          <w:i/>
          <w:sz w:val="28"/>
          <w:szCs w:val="28"/>
        </w:rPr>
        <w:t>количество заключенных договоров, соглашений между образовательными организациями и предприятиями, общественными организациями по реализации комплекса мероприятий профориентационной направленности;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 учету обучающихся, участвующих в конкурсах про</w:t>
      </w:r>
      <w:r>
        <w:rPr>
          <w:rFonts w:ascii="Times New Roman" w:hAnsi="Times New Roman" w:cs="Times New Roman"/>
          <w:sz w:val="28"/>
          <w:szCs w:val="28"/>
        </w:rPr>
        <w:t>фориентационной направленности: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03DB">
        <w:rPr>
          <w:rFonts w:ascii="Times New Roman" w:hAnsi="Times New Roman" w:cs="Times New Roman"/>
          <w:i/>
          <w:sz w:val="28"/>
          <w:szCs w:val="28"/>
        </w:rPr>
        <w:t xml:space="preserve"> доля обучающихся, участвующих в профориентационных мероприятиях и конкурсах муниципального и межмуниципального уровней, в том числе проводимых по наиболее востребованным отраслям экономики муниципального образования.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3DB">
        <w:rPr>
          <w:rFonts w:ascii="Times New Roman" w:hAnsi="Times New Roman" w:cs="Times New Roman"/>
          <w:sz w:val="28"/>
          <w:szCs w:val="28"/>
        </w:rPr>
        <w:t>Методы сбора информации, используемые в системе работы по самоопределению и профессиональной ориентации обучающихся, определяют порядок получения показателей системы работы по самоопределению и профессиональной ориентации обучающихся. К ним относятся: методы сбора статистической информации в т.ч. с использованием федеральных и региональных информационных систем, наблюдение, анкетирование,</w:t>
      </w:r>
      <w:r>
        <w:rPr>
          <w:rFonts w:ascii="Times New Roman" w:hAnsi="Times New Roman" w:cs="Times New Roman"/>
          <w:sz w:val="28"/>
          <w:szCs w:val="28"/>
        </w:rPr>
        <w:t xml:space="preserve"> тестирование,</w:t>
      </w:r>
      <w:r w:rsidRPr="000303DB">
        <w:rPr>
          <w:rFonts w:ascii="Times New Roman" w:hAnsi="Times New Roman" w:cs="Times New Roman"/>
          <w:sz w:val="28"/>
          <w:szCs w:val="28"/>
        </w:rPr>
        <w:t xml:space="preserve"> запросы, аналитические методы. Источники данных, используемые для сбора информации в системе работы по самоопределению и профессиональной ориентации обучающихся г.</w:t>
      </w:r>
      <w:r w:rsidRPr="000303DB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Вичуга</w:t>
      </w:r>
      <w:r w:rsidRPr="000303DB">
        <w:rPr>
          <w:rFonts w:ascii="Times New Roman" w:hAnsi="Times New Roman" w:cs="Times New Roman"/>
          <w:sz w:val="28"/>
          <w:szCs w:val="28"/>
        </w:rPr>
        <w:t>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региональная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региональная информационная система выявления потребностей рынка труда;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 xml:space="preserve">данные об участии в региональных и муниципальных конкурсах; 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данные диагностических процедур.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3DB">
        <w:rPr>
          <w:rFonts w:ascii="Times New Roman" w:hAnsi="Times New Roman" w:cs="Times New Roman"/>
          <w:sz w:val="28"/>
          <w:szCs w:val="28"/>
        </w:rPr>
        <w:t>Мониторинг состояния системы работы по самоопределению и профессиональной ориентации обучающихся направлен на получение информации по всем показателям. Мониторинги (цели, задачи, периоды проведения, показатели, методы сбора информации) офо</w:t>
      </w:r>
      <w:r>
        <w:rPr>
          <w:rFonts w:ascii="Times New Roman" w:hAnsi="Times New Roman" w:cs="Times New Roman"/>
          <w:sz w:val="28"/>
          <w:szCs w:val="28"/>
        </w:rPr>
        <w:t>рмляются приказами отдела образования городского округа Вичуга</w:t>
      </w:r>
      <w:r w:rsidRPr="000303DB">
        <w:rPr>
          <w:rFonts w:ascii="Times New Roman" w:hAnsi="Times New Roman" w:cs="Times New Roman"/>
          <w:sz w:val="28"/>
          <w:szCs w:val="28"/>
        </w:rPr>
        <w:t>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3DB">
        <w:rPr>
          <w:rFonts w:ascii="Times New Roman" w:hAnsi="Times New Roman" w:cs="Times New Roman"/>
          <w:sz w:val="28"/>
          <w:szCs w:val="28"/>
        </w:rPr>
        <w:t>Комплексный анализ результатов мониторинга обеспечивает динамику изменения показателей системы работы по самоопределению и профессиональной ориентации обучающихся.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3DB">
        <w:rPr>
          <w:rFonts w:ascii="Times New Roman" w:hAnsi="Times New Roman" w:cs="Times New Roman"/>
          <w:sz w:val="28"/>
          <w:szCs w:val="28"/>
        </w:rPr>
        <w:t>Итогом анализа каждого из показателей является разработка адресных рекомендаций. Виды адресных рекомендаций: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адресные рекомендации, разработанные с учетом анализа результатов мониторинга показателей (могут фиксироваться в аналитических справках, протоколах и т.д.);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рекомендации по использованию успешных практик, разработанных с учетом анализа результатов мониторинга показателей;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методические и иные материалы, разработанные с учетом анализа результатов мониторинга показателей.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B02691">
        <w:rPr>
          <w:rFonts w:ascii="Times New Roman" w:hAnsi="Times New Roman" w:cs="Times New Roman"/>
          <w:sz w:val="28"/>
          <w:szCs w:val="28"/>
        </w:rPr>
        <w:t>Адресные рекомендации могут быть направлены: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обучающимся;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родителям (законным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2691">
        <w:rPr>
          <w:rFonts w:ascii="Times New Roman" w:hAnsi="Times New Roman" w:cs="Times New Roman"/>
          <w:sz w:val="28"/>
          <w:szCs w:val="28"/>
        </w:rPr>
        <w:t>представителям);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руководителю, заместителю и педаго</w:t>
      </w:r>
      <w:r>
        <w:rPr>
          <w:rFonts w:ascii="Times New Roman" w:hAnsi="Times New Roman" w:cs="Times New Roman"/>
          <w:sz w:val="28"/>
          <w:szCs w:val="28"/>
        </w:rPr>
        <w:t>гам образовательных организаций;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руководителю и педагогам муниципальных методических объединений.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3DB">
        <w:rPr>
          <w:rFonts w:ascii="Times New Roman" w:hAnsi="Times New Roman" w:cs="Times New Roman"/>
          <w:sz w:val="28"/>
          <w:szCs w:val="28"/>
        </w:rPr>
        <w:t>Комплекс мер – мероприятия, направленные на: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формирование у обучающихся позитивного отношения к профессионально-трудовой деятельности;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проведение профориентационных мероприятий совместно с учреждениями/предприятиями, образовательными организациями, центрами профориентационной работы, практической подготовки, в том числе с учетом межведомственного взаимодействия;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поддержку реализации школьных проектов, способствующих самоопределению и профессиональной ориентации, с привлечением работодателей;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формирование профильных педагогических классов в образовательных организациях;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проведение мероприятий для родителей (законных представителей) по вопросам профессиональной ориентации обучающихся.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3DB">
        <w:rPr>
          <w:rFonts w:ascii="Times New Roman" w:hAnsi="Times New Roman" w:cs="Times New Roman"/>
          <w:sz w:val="28"/>
          <w:szCs w:val="28"/>
        </w:rPr>
        <w:t>Управленческие решения принимаются по результатам проведенного анализа и также направлены на совершенствование системы выявления, поддержки и развития способностей и талантов у детей и молодежи. Оформляются</w:t>
      </w:r>
      <w:r>
        <w:rPr>
          <w:rFonts w:ascii="Times New Roman" w:hAnsi="Times New Roman" w:cs="Times New Roman"/>
          <w:sz w:val="28"/>
          <w:szCs w:val="28"/>
        </w:rPr>
        <w:t xml:space="preserve"> в виде</w:t>
      </w:r>
      <w:r w:rsidRPr="000303DB">
        <w:rPr>
          <w:rFonts w:ascii="Times New Roman" w:hAnsi="Times New Roman" w:cs="Times New Roman"/>
          <w:sz w:val="28"/>
          <w:szCs w:val="28"/>
        </w:rPr>
        <w:t>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внесение изменений нормативно-правовые акты муниципальной с</w:t>
      </w:r>
      <w:r>
        <w:rPr>
          <w:rFonts w:ascii="Times New Roman" w:hAnsi="Times New Roman" w:cs="Times New Roman"/>
          <w:sz w:val="28"/>
          <w:szCs w:val="28"/>
        </w:rPr>
        <w:t>истемы образования (</w:t>
      </w:r>
      <w:r w:rsidRPr="00B02691">
        <w:rPr>
          <w:rFonts w:ascii="Times New Roman" w:hAnsi="Times New Roman" w:cs="Times New Roman"/>
          <w:sz w:val="28"/>
          <w:szCs w:val="28"/>
        </w:rPr>
        <w:t>программу развития муниципальной системы образования);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 xml:space="preserve">совершенствование нормативно-правовых в части реализации работы по самоопределению и профессиональной ориентации обучающихся; 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стимулирование и поощрение участников конкурсов по профессиональному мастерству;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реализация муниципальной инновационной деятельности образовательных организаций по тематике, связанной с работой по самоопределению и профессиональной ориентации обучающихся.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50D3">
        <w:rPr>
          <w:rFonts w:ascii="Times New Roman" w:hAnsi="Times New Roman" w:cs="Times New Roman"/>
          <w:sz w:val="28"/>
          <w:szCs w:val="28"/>
        </w:rPr>
        <w:t>Анализ эффективности принятых управленческих решений и комплекса мер осуществляется на основе результатов мониторинга в течение календарного года, следующего за их принятием.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5D1D3F" w:rsidRPr="00FD50D3" w:rsidRDefault="005D1D3F" w:rsidP="005D1D3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50D3">
        <w:rPr>
          <w:rFonts w:ascii="Times New Roman" w:hAnsi="Times New Roman" w:cs="Times New Roman"/>
          <w:b/>
          <w:sz w:val="28"/>
          <w:szCs w:val="28"/>
        </w:rPr>
        <w:t>Система мониторинга эффективности руководителей образовательных организаций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50D3">
        <w:rPr>
          <w:rFonts w:ascii="Times New Roman" w:hAnsi="Times New Roman" w:cs="Times New Roman"/>
          <w:sz w:val="28"/>
          <w:szCs w:val="28"/>
        </w:rPr>
        <w:t>Система мониторинга эффективности деятельности руководителей образо</w:t>
      </w:r>
      <w:r>
        <w:rPr>
          <w:rFonts w:ascii="Times New Roman" w:hAnsi="Times New Roman" w:cs="Times New Roman"/>
          <w:sz w:val="28"/>
          <w:szCs w:val="28"/>
        </w:rPr>
        <w:t>вательных организаций г. Вичуга</w:t>
      </w:r>
      <w:r w:rsidRPr="00FD50D3">
        <w:rPr>
          <w:rFonts w:ascii="Times New Roman" w:hAnsi="Times New Roman" w:cs="Times New Roman"/>
          <w:sz w:val="28"/>
          <w:szCs w:val="28"/>
        </w:rPr>
        <w:t xml:space="preserve"> предназначена для определения качества и проведения оценки деятельности руководителей образовательных организаций, включая оценку профессиональной компетентности руководителей, оценку результатов деятельности </w:t>
      </w:r>
      <w:r w:rsidRPr="00FD50D3">
        <w:rPr>
          <w:rFonts w:ascii="Times New Roman" w:hAnsi="Times New Roman" w:cs="Times New Roman"/>
          <w:sz w:val="28"/>
          <w:szCs w:val="28"/>
        </w:rPr>
        <w:lastRenderedPageBreak/>
        <w:t>образовательных организаций, а также формирования резерва управленческих кадров образо</w:t>
      </w:r>
      <w:r>
        <w:rPr>
          <w:rFonts w:ascii="Times New Roman" w:hAnsi="Times New Roman" w:cs="Times New Roman"/>
          <w:sz w:val="28"/>
          <w:szCs w:val="28"/>
        </w:rPr>
        <w:t>вательных организаций г. Вичуга</w:t>
      </w:r>
      <w:r w:rsidRPr="00FD50D3">
        <w:rPr>
          <w:rFonts w:ascii="Times New Roman" w:hAnsi="Times New Roman" w:cs="Times New Roman"/>
          <w:sz w:val="28"/>
          <w:szCs w:val="28"/>
        </w:rPr>
        <w:t>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50D3">
        <w:rPr>
          <w:rFonts w:ascii="Times New Roman" w:hAnsi="Times New Roman" w:cs="Times New Roman"/>
          <w:sz w:val="28"/>
          <w:szCs w:val="28"/>
        </w:rPr>
        <w:t>Цели системы мониторинга эффективности деятельности руководителей: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повышение качества управленческой деятельности;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 xml:space="preserve">формирование профессиональных компетенций </w:t>
      </w:r>
      <w:r w:rsidRPr="00B02691">
        <w:rPr>
          <w:rFonts w:ascii="Times New Roman" w:hAnsi="Times New Roman" w:cs="Times New Roman"/>
          <w:spacing w:val="-1"/>
          <w:sz w:val="28"/>
          <w:szCs w:val="28"/>
        </w:rPr>
        <w:t xml:space="preserve">руководителей </w:t>
      </w:r>
      <w:r w:rsidRPr="00B02691">
        <w:rPr>
          <w:rFonts w:ascii="Times New Roman" w:hAnsi="Times New Roman" w:cs="Times New Roman"/>
          <w:sz w:val="28"/>
          <w:szCs w:val="28"/>
        </w:rPr>
        <w:t>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2691">
        <w:rPr>
          <w:rFonts w:ascii="Times New Roman" w:hAnsi="Times New Roman" w:cs="Times New Roman"/>
          <w:sz w:val="28"/>
          <w:szCs w:val="28"/>
        </w:rPr>
        <w:t>организаций;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обеспечение качества подготовки обучающихся, в т.ч. детей с ОВЗ;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формирование резерва управленческих кадров;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создание кадровых, финансовых, материально-технических и иных условий для реализации основных образовательных программ.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B02691">
        <w:rPr>
          <w:rFonts w:ascii="Times New Roman" w:hAnsi="Times New Roman" w:cs="Times New Roman"/>
          <w:sz w:val="28"/>
          <w:szCs w:val="28"/>
        </w:rPr>
        <w:t>Указанные цели позволяют в совокупности осуществлять мониторинг, предполагающий сбор и обработку информации об эффективности руководителей образовательных организаций.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50D3">
        <w:rPr>
          <w:rFonts w:ascii="Times New Roman" w:hAnsi="Times New Roman" w:cs="Times New Roman"/>
          <w:sz w:val="28"/>
          <w:szCs w:val="28"/>
        </w:rPr>
        <w:t>Показатели, используемые в системе мониторинга эффективности деятельности руководителей образовательных организаций: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 учету руководителей образовательных организаций, повысивших уровень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профессиональных компетенций:</w:t>
      </w:r>
    </w:p>
    <w:p w:rsidR="005D1D3F" w:rsidRPr="00FD50D3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50D3">
        <w:rPr>
          <w:rFonts w:ascii="Times New Roman" w:hAnsi="Times New Roman" w:cs="Times New Roman"/>
          <w:i/>
          <w:sz w:val="28"/>
          <w:szCs w:val="28"/>
        </w:rPr>
        <w:t>доля руководителей образовательных организаций, повысивших уровень профессиональных компетенций в различных формах;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 достижению обучающимися планируемых результатов освоения осно</w:t>
      </w:r>
      <w:r>
        <w:rPr>
          <w:rFonts w:ascii="Times New Roman" w:hAnsi="Times New Roman" w:cs="Times New Roman"/>
          <w:sz w:val="28"/>
          <w:szCs w:val="28"/>
        </w:rPr>
        <w:t>вных образовательных программ:</w:t>
      </w:r>
    </w:p>
    <w:p w:rsidR="005D1D3F" w:rsidRPr="00FD50D3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50D3">
        <w:rPr>
          <w:rFonts w:ascii="Times New Roman" w:hAnsi="Times New Roman" w:cs="Times New Roman"/>
          <w:i/>
          <w:sz w:val="28"/>
          <w:szCs w:val="28"/>
        </w:rPr>
        <w:t>доля обучающихся, освоивших основные образовательные программы по уровням образования;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 организации получения образования обучающи</w:t>
      </w:r>
      <w:r>
        <w:rPr>
          <w:rFonts w:ascii="Times New Roman" w:hAnsi="Times New Roman" w:cs="Times New Roman"/>
          <w:sz w:val="28"/>
          <w:szCs w:val="28"/>
        </w:rPr>
        <w:t>мися с ОВЗ, детьми-инвалидами:</w:t>
      </w:r>
    </w:p>
    <w:p w:rsidR="005D1D3F" w:rsidRPr="00FD50D3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50D3">
        <w:rPr>
          <w:rFonts w:ascii="Times New Roman" w:hAnsi="Times New Roman" w:cs="Times New Roman"/>
          <w:i/>
          <w:sz w:val="28"/>
          <w:szCs w:val="28"/>
        </w:rPr>
        <w:t>доля руководителей образовательных организаций, обеспечивших создание специальных условий для получения образования обучающимися с ОВЗ, детьми-инвалидами;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 xml:space="preserve">по формированию </w:t>
      </w:r>
      <w:r>
        <w:rPr>
          <w:rFonts w:ascii="Times New Roman" w:hAnsi="Times New Roman" w:cs="Times New Roman"/>
          <w:sz w:val="28"/>
          <w:szCs w:val="28"/>
        </w:rPr>
        <w:t>резерва управленческих кадров:</w:t>
      </w:r>
    </w:p>
    <w:p w:rsidR="005D1D3F" w:rsidRPr="00FD50D3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50D3">
        <w:rPr>
          <w:rFonts w:ascii="Times New Roman" w:hAnsi="Times New Roman" w:cs="Times New Roman"/>
          <w:i/>
          <w:sz w:val="28"/>
          <w:szCs w:val="28"/>
        </w:rPr>
        <w:t>наличие сотрудников образовательных организаций, включенных в кадровый резерв;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 созданию кадровых, финансовых, материально-технических и иных условий для реализации осн</w:t>
      </w:r>
      <w:r>
        <w:rPr>
          <w:rFonts w:ascii="Times New Roman" w:hAnsi="Times New Roman" w:cs="Times New Roman"/>
          <w:sz w:val="28"/>
          <w:szCs w:val="28"/>
        </w:rPr>
        <w:t>овных образовательных программ:</w:t>
      </w:r>
    </w:p>
    <w:p w:rsidR="005D1D3F" w:rsidRPr="00FD50D3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50D3">
        <w:rPr>
          <w:rFonts w:ascii="Times New Roman" w:hAnsi="Times New Roman" w:cs="Times New Roman"/>
          <w:i/>
          <w:sz w:val="28"/>
          <w:szCs w:val="28"/>
        </w:rPr>
        <w:t>доля педагогов в возрасте до 35 лет в общей численности педагогов образовательных организаций;</w:t>
      </w:r>
    </w:p>
    <w:p w:rsidR="005D1D3F" w:rsidRPr="00FD50D3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50D3">
        <w:rPr>
          <w:rFonts w:ascii="Times New Roman" w:hAnsi="Times New Roman" w:cs="Times New Roman"/>
          <w:i/>
          <w:sz w:val="28"/>
          <w:szCs w:val="28"/>
        </w:rPr>
        <w:t>доля педагогов с высшей категорией в общей численности педагогов образовательных учреждений;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FD50D3">
        <w:rPr>
          <w:rFonts w:ascii="Times New Roman" w:hAnsi="Times New Roman" w:cs="Times New Roman"/>
          <w:i/>
          <w:sz w:val="28"/>
          <w:szCs w:val="28"/>
        </w:rPr>
        <w:t>количество ежегодно проводимых мероприятий по обмену инновационным, управленческим и педагогическим опытом и др</w:t>
      </w:r>
      <w:r w:rsidRPr="00B02691">
        <w:rPr>
          <w:rFonts w:ascii="Times New Roman" w:hAnsi="Times New Roman" w:cs="Times New Roman"/>
          <w:sz w:val="28"/>
          <w:szCs w:val="28"/>
        </w:rPr>
        <w:t>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50D3">
        <w:rPr>
          <w:rFonts w:ascii="Times New Roman" w:hAnsi="Times New Roman" w:cs="Times New Roman"/>
          <w:sz w:val="28"/>
          <w:szCs w:val="28"/>
        </w:rPr>
        <w:lastRenderedPageBreak/>
        <w:t xml:space="preserve">Методы сбора информации, используемые в системе мониторинга эффективности деятельности руководителей образовательных организаций, определяют порядок получения показателей системы мониторинга эффективности деятельности руководителей образовательных организаций. К ним относятся: методы сбора статистической информации в т.ч. с использованием федеральных и региональных информационных систем, наблюдение, анкетирование, </w:t>
      </w:r>
      <w:r>
        <w:rPr>
          <w:rFonts w:ascii="Times New Roman" w:hAnsi="Times New Roman" w:cs="Times New Roman"/>
          <w:sz w:val="28"/>
          <w:szCs w:val="28"/>
        </w:rPr>
        <w:t xml:space="preserve">тестирование, </w:t>
      </w:r>
      <w:r w:rsidRPr="00FD50D3">
        <w:rPr>
          <w:rFonts w:ascii="Times New Roman" w:hAnsi="Times New Roman" w:cs="Times New Roman"/>
          <w:sz w:val="28"/>
          <w:szCs w:val="28"/>
        </w:rPr>
        <w:t>запросы, аналитические методы.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50D3">
        <w:rPr>
          <w:rFonts w:ascii="Times New Roman" w:hAnsi="Times New Roman" w:cs="Times New Roman"/>
          <w:sz w:val="28"/>
          <w:szCs w:val="28"/>
        </w:rPr>
        <w:t>Мониторинг эффективности деятельности руководителей образовательных организаций направлен на получение информации по оценке деятельности руководителей образовательных организаций по всем вышеуказанным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50D3">
        <w:rPr>
          <w:rFonts w:ascii="Times New Roman" w:hAnsi="Times New Roman" w:cs="Times New Roman"/>
          <w:sz w:val="28"/>
          <w:szCs w:val="28"/>
        </w:rPr>
        <w:t>показателям. Мониторинги (цели, задачи, периоды проведения, показатели, методы сбора информации) офо</w:t>
      </w:r>
      <w:r>
        <w:rPr>
          <w:rFonts w:ascii="Times New Roman" w:hAnsi="Times New Roman" w:cs="Times New Roman"/>
          <w:sz w:val="28"/>
          <w:szCs w:val="28"/>
        </w:rPr>
        <w:t>рмляются приказами отдела образования администрации городского округа Вичуга</w:t>
      </w:r>
      <w:r w:rsidRPr="00FD50D3">
        <w:rPr>
          <w:rFonts w:ascii="Times New Roman" w:hAnsi="Times New Roman" w:cs="Times New Roman"/>
          <w:sz w:val="28"/>
          <w:szCs w:val="28"/>
        </w:rPr>
        <w:t>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50D3">
        <w:rPr>
          <w:rFonts w:ascii="Times New Roman" w:hAnsi="Times New Roman" w:cs="Times New Roman"/>
          <w:sz w:val="28"/>
          <w:szCs w:val="28"/>
        </w:rPr>
        <w:t>Анализ результатов мониторинга по учету руководителей образовательных организаций, повысивших уровень профессиональных компетенций, по достижению обучающимися планируемых результатов освоения основных образовательных программ, по организации получения образования обучающимися с ОВЗ, детьми-инвалидами, по формированию резерва управленческих кадров, по созданию кадровых, финансовых, материально-технических и иных условий для реализации основных образовательных программ необходим для разработки адресных рекомендаций и принятия комплекса мер и управленческих решений.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50D3">
        <w:rPr>
          <w:rFonts w:ascii="Times New Roman" w:hAnsi="Times New Roman" w:cs="Times New Roman"/>
          <w:sz w:val="28"/>
          <w:szCs w:val="28"/>
        </w:rPr>
        <w:t>Итогом анализа каждого из показателей является разработка адресных рекомендаций. Виды адресных рекомендаций: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D50D3">
        <w:rPr>
          <w:rFonts w:ascii="Times New Roman" w:hAnsi="Times New Roman" w:cs="Times New Roman"/>
          <w:sz w:val="28"/>
          <w:szCs w:val="28"/>
        </w:rPr>
        <w:t>адресные рекомендации, разработанные с учетом анализа результатов мониторинга показателей (могут фиксироваться в аналитических справках, протоколах и т.д.);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рекомендации по использованию успешных практик, разработанных с учетом анализа результатов мониторинга показателей;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методические и иные материалы, разработанные с учетом анализа результатов мониторинга показателей.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B02691">
        <w:rPr>
          <w:rFonts w:ascii="Times New Roman" w:hAnsi="Times New Roman" w:cs="Times New Roman"/>
          <w:sz w:val="28"/>
          <w:szCs w:val="28"/>
        </w:rPr>
        <w:t>Адресные рекомендации могут быть направлены руководителю, заместителю и педагогам образовательных организаций, включенным в состав кадрового резерва.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50D3">
        <w:rPr>
          <w:rFonts w:ascii="Times New Roman" w:hAnsi="Times New Roman" w:cs="Times New Roman"/>
          <w:sz w:val="28"/>
          <w:szCs w:val="28"/>
        </w:rPr>
        <w:t xml:space="preserve">Комплекс мер – мероприятия, направленные на совершенствование эффективности деятельности руководителей образовательных организаций. Может включать: организацию участия или проведение </w:t>
      </w:r>
      <w:r w:rsidRPr="00FD50D3">
        <w:rPr>
          <w:rFonts w:ascii="Times New Roman" w:hAnsi="Times New Roman" w:cs="Times New Roman"/>
          <w:sz w:val="28"/>
          <w:szCs w:val="28"/>
        </w:rPr>
        <w:lastRenderedPageBreak/>
        <w:t>профессиональных конкурсов для руководителей образовательных организаций; разработку и реализацию программы по формированию резерва управленческих кадров, системы назначения руководителей образовательных организаций, программ развития образовательных организаций, организацию стажировочной деятельности и повышения квалификации руководителей образовательных организаций по вопросам управления качеством образования, развитие сетевого взаимодействия руководителей образовательных организаций.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6F92">
        <w:rPr>
          <w:rFonts w:ascii="Times New Roman" w:hAnsi="Times New Roman" w:cs="Times New Roman"/>
          <w:sz w:val="28"/>
          <w:szCs w:val="28"/>
        </w:rPr>
        <w:t>Управленческие решения принимаются по результатам проведенного анализа и также направлены на повышение эффективности деятельности руководите</w:t>
      </w:r>
      <w:r>
        <w:rPr>
          <w:rFonts w:ascii="Times New Roman" w:hAnsi="Times New Roman" w:cs="Times New Roman"/>
          <w:sz w:val="28"/>
          <w:szCs w:val="28"/>
        </w:rPr>
        <w:t>лей образовательных организаций.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6F92">
        <w:rPr>
          <w:rFonts w:ascii="Times New Roman" w:hAnsi="Times New Roman" w:cs="Times New Roman"/>
          <w:sz w:val="28"/>
          <w:szCs w:val="28"/>
        </w:rPr>
        <w:t xml:space="preserve">Анализ эффективности принятых управленческих решений и комплекса мер осуществляется на основе результатов мониторинга в течение календарного года, следующего за их принятием. 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5D1D3F" w:rsidRPr="00786F92" w:rsidRDefault="005D1D3F" w:rsidP="005D1D3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F92">
        <w:rPr>
          <w:rFonts w:ascii="Times New Roman" w:hAnsi="Times New Roman" w:cs="Times New Roman"/>
          <w:b/>
          <w:sz w:val="28"/>
          <w:szCs w:val="28"/>
        </w:rPr>
        <w:t>Система обеспечения профессионального развития педагогических работников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6F92">
        <w:rPr>
          <w:rFonts w:ascii="Times New Roman" w:hAnsi="Times New Roman" w:cs="Times New Roman"/>
          <w:sz w:val="28"/>
          <w:szCs w:val="28"/>
        </w:rPr>
        <w:t>Оценка качества обеспечения профессионального развития педагогических работников предназначена для комплексного анализа организации методической работы с педагогами в муниципалитете.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6F92">
        <w:rPr>
          <w:rFonts w:ascii="Times New Roman" w:hAnsi="Times New Roman" w:cs="Times New Roman"/>
          <w:sz w:val="28"/>
          <w:szCs w:val="28"/>
        </w:rPr>
        <w:t>Цели системы обеспечения профессионального развития педагогических работников: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выявление профессиональных дефицитов педагогических работников;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D1D3F">
        <w:rPr>
          <w:rFonts w:ascii="Times New Roman" w:hAnsi="Times New Roman" w:cs="Times New Roman"/>
          <w:sz w:val="28"/>
          <w:szCs w:val="28"/>
        </w:rPr>
        <w:t>выявление кадровых потребностей в образовательных организациях муниципалитета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повышение профессионального мастерства педагогических работников;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поддержка молодых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2691">
        <w:rPr>
          <w:rFonts w:ascii="Times New Roman" w:hAnsi="Times New Roman" w:cs="Times New Roman"/>
          <w:sz w:val="28"/>
          <w:szCs w:val="28"/>
        </w:rPr>
        <w:t>педагогов, организация системы наставничества, реализация программ наставничества;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сопровождение деятельности муниципальных методических объединений, различных форм сетевого взаимодействия педагогов, в т.ч. через организацию и проведение мероприятий муниципального уровня;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организация, проведение и сопровождение</w:t>
      </w:r>
      <w:r>
        <w:rPr>
          <w:rFonts w:ascii="Times New Roman" w:hAnsi="Times New Roman" w:cs="Times New Roman"/>
          <w:sz w:val="28"/>
          <w:szCs w:val="28"/>
        </w:rPr>
        <w:t xml:space="preserve"> конкурсного движения педагогов;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осуществление научно-методического сопровождения педагогических и руководящих работников.</w:t>
      </w:r>
    </w:p>
    <w:p w:rsidR="005D1D3F" w:rsidRPr="005D778B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778B">
        <w:rPr>
          <w:rFonts w:ascii="Times New Roman" w:hAnsi="Times New Roman" w:cs="Times New Roman"/>
          <w:sz w:val="28"/>
          <w:szCs w:val="28"/>
        </w:rPr>
        <w:t>Показатели: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 учету педагогических работников, прошедших диагностику профессиональных дефицитов/предметных компетенций:</w:t>
      </w:r>
    </w:p>
    <w:p w:rsidR="005D1D3F" w:rsidRP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6F92">
        <w:rPr>
          <w:rFonts w:ascii="Times New Roman" w:hAnsi="Times New Roman" w:cs="Times New Roman"/>
          <w:i/>
          <w:sz w:val="28"/>
          <w:szCs w:val="28"/>
        </w:rPr>
        <w:lastRenderedPageBreak/>
        <w:t>доля педагогов (в разрезе учебных предметов), прошедших диагностику профессиональных дефицитов, от общего количества педагого</w:t>
      </w:r>
      <w:r>
        <w:rPr>
          <w:rFonts w:ascii="Times New Roman" w:hAnsi="Times New Roman" w:cs="Times New Roman"/>
          <w:i/>
          <w:sz w:val="28"/>
          <w:szCs w:val="28"/>
        </w:rPr>
        <w:t>в (в разрезе учебных предметов).</w:t>
      </w:r>
    </w:p>
    <w:p w:rsidR="005D1D3F" w:rsidRP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5D1D3F">
        <w:rPr>
          <w:rFonts w:ascii="Times New Roman" w:hAnsi="Times New Roman" w:cs="Times New Roman"/>
          <w:sz w:val="28"/>
          <w:szCs w:val="28"/>
        </w:rPr>
        <w:t>- по учету кадровых потребностей в образовательных организациях муниципалитета:</w:t>
      </w:r>
    </w:p>
    <w:p w:rsidR="005D1D3F" w:rsidRP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1D3F">
        <w:rPr>
          <w:rFonts w:ascii="Times New Roman" w:hAnsi="Times New Roman" w:cs="Times New Roman"/>
          <w:i/>
          <w:sz w:val="28"/>
          <w:szCs w:val="28"/>
        </w:rPr>
        <w:t>доля учителей-совместителей;</w:t>
      </w:r>
    </w:p>
    <w:p w:rsidR="005D1D3F" w:rsidRP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1D3F">
        <w:rPr>
          <w:rFonts w:ascii="Times New Roman" w:hAnsi="Times New Roman" w:cs="Times New Roman"/>
          <w:i/>
          <w:sz w:val="28"/>
          <w:szCs w:val="28"/>
        </w:rPr>
        <w:t>доля молодых педагогов (в возрасте до 35 лет), доля педагогических работников пенсионного возраста;</w:t>
      </w:r>
    </w:p>
    <w:p w:rsidR="005D1D3F" w:rsidRPr="001A6B49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5D1D3F">
        <w:rPr>
          <w:rFonts w:ascii="Times New Roman" w:hAnsi="Times New Roman" w:cs="Times New Roman"/>
          <w:i/>
          <w:sz w:val="28"/>
          <w:szCs w:val="28"/>
        </w:rPr>
        <w:t>доля педагогических работников, имеющих образование, соответствующее профилю преподаваемого учебного предмета</w:t>
      </w:r>
      <w:r w:rsidRPr="005D1D3F">
        <w:rPr>
          <w:rFonts w:ascii="Times New Roman" w:hAnsi="Times New Roman" w:cs="Times New Roman"/>
          <w:sz w:val="28"/>
          <w:szCs w:val="28"/>
        </w:rPr>
        <w:t>.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 повышению профессионального мастерства педагогических работников: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6F92">
        <w:rPr>
          <w:rFonts w:ascii="Times New Roman" w:hAnsi="Times New Roman" w:cs="Times New Roman"/>
          <w:i/>
          <w:sz w:val="28"/>
          <w:szCs w:val="28"/>
        </w:rPr>
        <w:t>доля педагогов, прошедших своевременное повышение квалификации по актуальным направлениям образовательной деятельности;</w:t>
      </w:r>
    </w:p>
    <w:p w:rsidR="005D1D3F" w:rsidRPr="00786F92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1D3F">
        <w:rPr>
          <w:rFonts w:ascii="Times New Roman" w:hAnsi="Times New Roman" w:cs="Times New Roman"/>
          <w:i/>
          <w:sz w:val="28"/>
          <w:szCs w:val="28"/>
        </w:rPr>
        <w:t>доля специалистов, прошедших программу переподготовки по образовательным программам педагогической направленности;</w:t>
      </w:r>
    </w:p>
    <w:p w:rsidR="005D1D3F" w:rsidRPr="00786F92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6F92">
        <w:rPr>
          <w:rFonts w:ascii="Times New Roman" w:hAnsi="Times New Roman" w:cs="Times New Roman"/>
          <w:i/>
          <w:sz w:val="28"/>
          <w:szCs w:val="28"/>
        </w:rPr>
        <w:t>доля педагогов (дошкольных и общеобразовательных организаций, организаций дополнительного образования), аттестованных на высшую квалификационную категорию;</w:t>
      </w:r>
    </w:p>
    <w:p w:rsidR="005D1D3F" w:rsidRPr="00786F92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6F92">
        <w:rPr>
          <w:rFonts w:ascii="Times New Roman" w:hAnsi="Times New Roman" w:cs="Times New Roman"/>
          <w:i/>
          <w:sz w:val="28"/>
          <w:szCs w:val="28"/>
        </w:rPr>
        <w:t>количество педагогов, принявших участие в конкурсах профессионального мастерства;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 осуществлению методической поддержки молодых педагогов/по реализации системы наставничества:</w:t>
      </w:r>
    </w:p>
    <w:p w:rsidR="005D1D3F" w:rsidRPr="00786F92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6F92">
        <w:rPr>
          <w:rFonts w:ascii="Times New Roman" w:hAnsi="Times New Roman" w:cs="Times New Roman"/>
          <w:i/>
          <w:sz w:val="28"/>
          <w:szCs w:val="28"/>
        </w:rPr>
        <w:t>выполнение мероприятий по сопровождению учителей (педагогических работников) в возрасте до 35 лет города Вичуга на период 2021 – 2024 гг.»;</w:t>
      </w:r>
    </w:p>
    <w:p w:rsidR="005D1D3F" w:rsidRPr="00786F92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6F92">
        <w:rPr>
          <w:rFonts w:ascii="Times New Roman" w:hAnsi="Times New Roman" w:cs="Times New Roman"/>
          <w:i/>
          <w:sz w:val="28"/>
          <w:szCs w:val="28"/>
        </w:rPr>
        <w:t>доля молодых педагогов, охваченных различными формами наставничества;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 реализации сетевого взаимодействия педагогов (методических объединений, профессиональных сообществ педагогов) на муниципальном уровне:</w:t>
      </w:r>
    </w:p>
    <w:p w:rsidR="005D1D3F" w:rsidRPr="00786F92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6F92">
        <w:rPr>
          <w:rFonts w:ascii="Times New Roman" w:hAnsi="Times New Roman" w:cs="Times New Roman"/>
          <w:i/>
          <w:sz w:val="28"/>
          <w:szCs w:val="28"/>
        </w:rPr>
        <w:t>выполнение ежегодных планов мероприятий муниципальных методических объединений;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6F92">
        <w:rPr>
          <w:rFonts w:ascii="Times New Roman" w:hAnsi="Times New Roman" w:cs="Times New Roman"/>
          <w:i/>
          <w:sz w:val="28"/>
          <w:szCs w:val="28"/>
        </w:rPr>
        <w:t>количество мероприятий, проведенных для пе</w:t>
      </w:r>
      <w:r>
        <w:rPr>
          <w:rFonts w:ascii="Times New Roman" w:hAnsi="Times New Roman" w:cs="Times New Roman"/>
          <w:i/>
          <w:sz w:val="28"/>
          <w:szCs w:val="28"/>
        </w:rPr>
        <w:t>дагогов на муниципальном уровне.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осуществлению научно-методического сопровождения педагогических и руководящих работников:</w:t>
      </w:r>
    </w:p>
    <w:p w:rsidR="005D1D3F" w:rsidRPr="00DF1496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1496">
        <w:rPr>
          <w:rFonts w:ascii="Times New Roman" w:hAnsi="Times New Roman" w:cs="Times New Roman"/>
          <w:i/>
          <w:sz w:val="28"/>
          <w:szCs w:val="28"/>
        </w:rPr>
        <w:t>доля педагогических и руководящих работников</w:t>
      </w:r>
      <w:r>
        <w:rPr>
          <w:rFonts w:ascii="Times New Roman" w:hAnsi="Times New Roman" w:cs="Times New Roman"/>
          <w:i/>
          <w:sz w:val="28"/>
          <w:szCs w:val="28"/>
        </w:rPr>
        <w:t>, нуждающихся в курсах повышения квалификации</w:t>
      </w:r>
      <w:r w:rsidRPr="00DF1496">
        <w:rPr>
          <w:rFonts w:ascii="Times New Roman" w:hAnsi="Times New Roman" w:cs="Times New Roman"/>
          <w:i/>
          <w:sz w:val="28"/>
          <w:szCs w:val="28"/>
        </w:rPr>
        <w:t xml:space="preserve"> с учетом выявленных профессиональных дефицитов.</w:t>
      </w:r>
    </w:p>
    <w:p w:rsidR="005D1D3F" w:rsidRPr="005D778B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778B">
        <w:rPr>
          <w:rFonts w:ascii="Times New Roman" w:hAnsi="Times New Roman" w:cs="Times New Roman"/>
          <w:sz w:val="28"/>
          <w:szCs w:val="28"/>
        </w:rPr>
        <w:lastRenderedPageBreak/>
        <w:t xml:space="preserve">Методы сбора определяют порядок получения информации о состоянии показателей системы обеспечения профессионального развития педагогических работников. </w:t>
      </w:r>
      <w:r w:rsidRPr="005D778B">
        <w:rPr>
          <w:rFonts w:ascii="Times New Roman" w:hAnsi="Times New Roman" w:cs="Times New Roman"/>
          <w:spacing w:val="-5"/>
          <w:sz w:val="28"/>
          <w:szCs w:val="28"/>
        </w:rPr>
        <w:t>К ним относятся: методы сбора статистической информации в т.ч. с использованием федеральных и региональных информационных систем, наблюдение, анкетирование, запросы, аналитические методы.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26CE">
        <w:rPr>
          <w:rFonts w:ascii="Times New Roman" w:hAnsi="Times New Roman" w:cs="Times New Roman"/>
          <w:sz w:val="28"/>
          <w:szCs w:val="28"/>
        </w:rPr>
        <w:t>Мониторинг состояния системы обеспечения профессионального развития педагогических работников направлен на получение информации по всем показателям, используемым в системе. Мониторинги (цели, задачи, периоды проведения, показатели, методы сбора ин</w:t>
      </w:r>
      <w:r>
        <w:rPr>
          <w:rFonts w:ascii="Times New Roman" w:hAnsi="Times New Roman" w:cs="Times New Roman"/>
          <w:sz w:val="28"/>
          <w:szCs w:val="28"/>
        </w:rPr>
        <w:t>формации) оформляются приказами отдела образования городского округа Вичуга.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26CE">
        <w:rPr>
          <w:rFonts w:ascii="Times New Roman" w:hAnsi="Times New Roman" w:cs="Times New Roman"/>
          <w:sz w:val="28"/>
          <w:szCs w:val="28"/>
        </w:rPr>
        <w:t> Комплексный анализ результатов мониторинга обеспечивает динамику изменения показателей обеспечения профессионального развития педагогических работников, выявление актуальных и «проблемных» направлений.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26CE">
        <w:rPr>
          <w:rFonts w:ascii="Times New Roman" w:hAnsi="Times New Roman" w:cs="Times New Roman"/>
          <w:sz w:val="28"/>
          <w:szCs w:val="28"/>
        </w:rPr>
        <w:t>Итогом анализа каждого из показателей является разработка адресных рекомендаций. Виды адресных рекомендаций: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адресные рекомендации, разработанные с учетом анализа результатов мониторинга показателей (могут фиксироваться в аналитических справках, протоколах и т.д.);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рекомендации по использованию успешных практик, разработанных с учетом анализа результатов мониторинга показателей;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методические и иные материалы, разработанные с учетом анализа результатов мониторинга показателей.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B02691">
        <w:rPr>
          <w:rFonts w:ascii="Times New Roman" w:hAnsi="Times New Roman" w:cs="Times New Roman"/>
          <w:sz w:val="28"/>
          <w:szCs w:val="28"/>
        </w:rPr>
        <w:t>Адресные рекомендации могут быть направлены: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руководителю, заместителю и педаго</w:t>
      </w:r>
      <w:r>
        <w:rPr>
          <w:rFonts w:ascii="Times New Roman" w:hAnsi="Times New Roman" w:cs="Times New Roman"/>
          <w:sz w:val="28"/>
          <w:szCs w:val="28"/>
        </w:rPr>
        <w:t>гам образовательных организаций;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руководителю и педагогам муниципальных методических объединений.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26CE">
        <w:rPr>
          <w:rFonts w:ascii="Times New Roman" w:hAnsi="Times New Roman" w:cs="Times New Roman"/>
          <w:sz w:val="28"/>
          <w:szCs w:val="28"/>
        </w:rPr>
        <w:t>Комплекс мер – мероприятия, направленные на: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информирование педагогического сообщества о новых тенденциях в сфере образования, задачах и требованиях к профессиональной компетентности педагогических работников;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проведение конкурсов профессионального мастерства педагогических работников;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помощь молодым педагогам, развитие системы наставничества;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организацию методической помощи методическим объединениям образовательных организаций, в том числе развитие муниципальных методических объединений;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организацию методической работы с педагогическими работниками на основе результатов различных оценочных процедур оценки качества подготовки обучающихся;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проведение мероприятий, направленных на повышение качества научно-методического сопровождения педагогических работников;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устранение кадрового дефицита в образовательных организациях.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26CE">
        <w:rPr>
          <w:rFonts w:ascii="Times New Roman" w:hAnsi="Times New Roman" w:cs="Times New Roman"/>
          <w:sz w:val="28"/>
          <w:szCs w:val="28"/>
        </w:rPr>
        <w:t>Анализ эффективности предполагает оценку эффективности принятого комплекса мер и управленческих решений, направленных на совершенствование системы методической работы.</w:t>
      </w:r>
    </w:p>
    <w:p w:rsidR="005D1D3F" w:rsidRDefault="005D1D3F" w:rsidP="005D1D3F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26CE">
        <w:rPr>
          <w:rFonts w:ascii="Times New Roman" w:hAnsi="Times New Roman" w:cs="Times New Roman"/>
          <w:sz w:val="28"/>
          <w:szCs w:val="28"/>
        </w:rPr>
        <w:t>Проведение анализа эффективности принятых мер и управленческих решений осуществляется на основе результатов мониторинга в течение трех лет, следующих за датой принятия меры или управленческого решения.</w:t>
      </w:r>
    </w:p>
    <w:p w:rsidR="005D1D3F" w:rsidRDefault="005D1D3F" w:rsidP="005D1D3F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26CE">
        <w:rPr>
          <w:rFonts w:ascii="Times New Roman" w:hAnsi="Times New Roman" w:cs="Times New Roman"/>
          <w:sz w:val="28"/>
          <w:szCs w:val="28"/>
        </w:rPr>
        <w:t>Результаты анализа выявляют эффективность принятых управленческих решений и комплекса мер, направленных на совершенствование системы обеспечения профессионального развития педагогических работников.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5D1D3F" w:rsidRPr="007026CE" w:rsidRDefault="005D1D3F" w:rsidP="005D1D3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6CE">
        <w:rPr>
          <w:rFonts w:ascii="Times New Roman" w:hAnsi="Times New Roman" w:cs="Times New Roman"/>
          <w:b/>
          <w:sz w:val="28"/>
          <w:szCs w:val="28"/>
        </w:rPr>
        <w:t>Система организации воспитания обучающихся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26CE">
        <w:rPr>
          <w:rFonts w:ascii="Times New Roman" w:hAnsi="Times New Roman" w:cs="Times New Roman"/>
          <w:sz w:val="28"/>
          <w:szCs w:val="28"/>
        </w:rPr>
        <w:t>Система организации воспитания обучающихся ориентирована на развитие социальных институтов воспитания, обновление воспитательного процесса в системе общего и дополнительного образования, в сферах физической культуры и спорта, культуры на основе оптимального сочетания отечественных традиций, современного опыта, достижений научных школ, культурно-исторического, системно-деятельностного подхода к социальной ситуации развития ребенка.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26CE">
        <w:rPr>
          <w:rFonts w:ascii="Times New Roman" w:hAnsi="Times New Roman" w:cs="Times New Roman"/>
          <w:sz w:val="28"/>
          <w:szCs w:val="28"/>
        </w:rPr>
        <w:t>Цели системы воспитания: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развитие социальных институтов воспитания;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обновление воспитательного процесса с учетом современных достижений науки и на основе отечественных традиций (гражданское воспитание, патриотическое воспитание и формирование российской идентичности, духовное и нравственное воспитание детей на основе российских традиционных ценностей и т.д.);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обеспечение физической, информационной и психологической безопасности;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развитие добровольчества (волонтерства) среди обучающихся;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профилактика безнадзорности и правонарушений несовершеннолетних обучающихся;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поддержка семей и детей, находящихся в сложной жизненной ситуации;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поддержка обучающихся, для которых русский язык не является родным;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повышение педагогической культуры родителей (законных представителей) обучающихся;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организация работы педагогических работников, осуществляющих классное руководство в образовательных организациях;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осуществление воспитательной деятельности в период каникулярного отдыха обучающихся;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осуществление сетевого и межведомственного взаимодействия для методического обеспечения воспитательной работы.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B02691">
        <w:rPr>
          <w:rFonts w:ascii="Times New Roman" w:hAnsi="Times New Roman" w:cs="Times New Roman"/>
          <w:sz w:val="28"/>
          <w:szCs w:val="28"/>
        </w:rPr>
        <w:t>Представленные цели позволяют в совокупности оценивать организацию воспитания обучающихся образовате</w:t>
      </w:r>
      <w:r>
        <w:rPr>
          <w:rFonts w:ascii="Times New Roman" w:hAnsi="Times New Roman" w:cs="Times New Roman"/>
          <w:sz w:val="28"/>
          <w:szCs w:val="28"/>
        </w:rPr>
        <w:t>льных организаций города Вичуга</w:t>
      </w:r>
      <w:r w:rsidRPr="00B02691">
        <w:rPr>
          <w:rFonts w:ascii="Times New Roman" w:hAnsi="Times New Roman" w:cs="Times New Roman"/>
          <w:sz w:val="28"/>
          <w:szCs w:val="28"/>
        </w:rPr>
        <w:t xml:space="preserve"> с учетом реализации государственной политики в сфере воспитания обучающихся и социально-экономических и культур</w:t>
      </w:r>
      <w:r>
        <w:rPr>
          <w:rFonts w:ascii="Times New Roman" w:hAnsi="Times New Roman" w:cs="Times New Roman"/>
          <w:sz w:val="28"/>
          <w:szCs w:val="28"/>
        </w:rPr>
        <w:t>но-исторических условий города Вичуга</w:t>
      </w:r>
      <w:r w:rsidRPr="00B02691">
        <w:rPr>
          <w:rFonts w:ascii="Times New Roman" w:hAnsi="Times New Roman" w:cs="Times New Roman"/>
          <w:sz w:val="28"/>
          <w:szCs w:val="28"/>
        </w:rPr>
        <w:t>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76A4">
        <w:rPr>
          <w:rFonts w:ascii="Times New Roman" w:hAnsi="Times New Roman" w:cs="Times New Roman"/>
          <w:sz w:val="28"/>
          <w:szCs w:val="28"/>
        </w:rPr>
        <w:t>Показатели: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 развитию соц</w:t>
      </w:r>
      <w:r>
        <w:rPr>
          <w:rFonts w:ascii="Times New Roman" w:hAnsi="Times New Roman" w:cs="Times New Roman"/>
          <w:sz w:val="28"/>
          <w:szCs w:val="28"/>
        </w:rPr>
        <w:t>иальных институтов воспитания:</w:t>
      </w:r>
    </w:p>
    <w:p w:rsidR="005D1D3F" w:rsidRPr="00F476A4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76A4">
        <w:rPr>
          <w:rFonts w:ascii="Times New Roman" w:hAnsi="Times New Roman" w:cs="Times New Roman"/>
          <w:i/>
          <w:sz w:val="28"/>
          <w:szCs w:val="28"/>
        </w:rPr>
        <w:t>доля образовательных организаций, охваченных мероприятиями по гражданскому, патриотическому и т. д. воспитанию;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 обновлению воспитательного процесса с учетом современных достижений науки и на основе отечественных традиций (гражданское воспитание, патриотическое воспитание и формирование российской идентичности, духовное и нравственное воспитание детей на основе российских традиционных ценностей и т.д.):</w:t>
      </w:r>
    </w:p>
    <w:p w:rsidR="005D1D3F" w:rsidRPr="00F476A4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76A4">
        <w:rPr>
          <w:rFonts w:ascii="Times New Roman" w:hAnsi="Times New Roman" w:cs="Times New Roman"/>
          <w:i/>
          <w:sz w:val="28"/>
          <w:szCs w:val="28"/>
        </w:rPr>
        <w:t>доля образовательных организаций, в которых осуществляется комплексное методическое сопровождение деятельности педагогов по вопросам воспитания;</w:t>
      </w:r>
    </w:p>
    <w:p w:rsidR="005D1D3F" w:rsidRPr="00F476A4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76A4">
        <w:rPr>
          <w:rFonts w:ascii="Times New Roman" w:hAnsi="Times New Roman" w:cs="Times New Roman"/>
          <w:i/>
          <w:sz w:val="28"/>
          <w:szCs w:val="28"/>
        </w:rPr>
        <w:t>доля обучающихся, охваченных мероприятиями по направлениям воспитания, от общего количества обучающихся (по уровням образования);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 развитию д</w:t>
      </w:r>
      <w:r>
        <w:rPr>
          <w:rFonts w:ascii="Times New Roman" w:hAnsi="Times New Roman" w:cs="Times New Roman"/>
          <w:sz w:val="28"/>
          <w:szCs w:val="28"/>
        </w:rPr>
        <w:t>обровольчества (волонтерства):</w:t>
      </w:r>
    </w:p>
    <w:p w:rsidR="005D1D3F" w:rsidRPr="00F476A4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76A4">
        <w:rPr>
          <w:rFonts w:ascii="Times New Roman" w:hAnsi="Times New Roman" w:cs="Times New Roman"/>
          <w:i/>
          <w:sz w:val="28"/>
          <w:szCs w:val="28"/>
        </w:rPr>
        <w:t>доля образовательных организаций общего образования, в которых созданы и функционируют волонтерские центры;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 развитию детских общественны</w:t>
      </w:r>
      <w:r>
        <w:rPr>
          <w:rFonts w:ascii="Times New Roman" w:hAnsi="Times New Roman" w:cs="Times New Roman"/>
          <w:sz w:val="28"/>
          <w:szCs w:val="28"/>
        </w:rPr>
        <w:t>х объединений (РДШ, Юнармия и т.д.):</w:t>
      </w:r>
    </w:p>
    <w:p w:rsidR="005D1D3F" w:rsidRPr="00F476A4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76A4">
        <w:rPr>
          <w:rFonts w:ascii="Times New Roman" w:hAnsi="Times New Roman" w:cs="Times New Roman"/>
          <w:i/>
          <w:sz w:val="28"/>
          <w:szCs w:val="28"/>
        </w:rPr>
        <w:t>доля обучающихся, вовлеченных в деятельность общественных объединений на базе образовательных организаций общего образования;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 профилактике безнадзорности и правонарушений несовершеннолетних обучающихся:</w:t>
      </w:r>
    </w:p>
    <w:p w:rsidR="005D1D3F" w:rsidRPr="00F476A4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76A4">
        <w:rPr>
          <w:rFonts w:ascii="Times New Roman" w:hAnsi="Times New Roman" w:cs="Times New Roman"/>
          <w:i/>
          <w:sz w:val="28"/>
          <w:szCs w:val="28"/>
        </w:rPr>
        <w:lastRenderedPageBreak/>
        <w:t>доля обучающихся (по уровням образования), принявших участие в индивидуальной профилактической работе (безнадзорность и правонарушения несовершеннолетних обучающихся), от общего количества обучающихся (по уровням образования);</w:t>
      </w:r>
    </w:p>
    <w:p w:rsidR="005D1D3F" w:rsidRPr="00F476A4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76A4">
        <w:rPr>
          <w:rFonts w:ascii="Times New Roman" w:hAnsi="Times New Roman" w:cs="Times New Roman"/>
          <w:i/>
          <w:sz w:val="28"/>
          <w:szCs w:val="28"/>
        </w:rPr>
        <w:t>количество обучающихся, находящихся на учете в КДН (на конец учебного года);</w:t>
      </w:r>
    </w:p>
    <w:p w:rsidR="005D1D3F" w:rsidRPr="00F476A4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76A4">
        <w:rPr>
          <w:rFonts w:ascii="Times New Roman" w:hAnsi="Times New Roman" w:cs="Times New Roman"/>
          <w:i/>
          <w:sz w:val="28"/>
          <w:szCs w:val="28"/>
        </w:rPr>
        <w:t>количество обучающихся, находящихся на внутришкольном учете;</w:t>
      </w:r>
    </w:p>
    <w:p w:rsidR="005D1D3F" w:rsidRPr="00F476A4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76A4">
        <w:rPr>
          <w:rFonts w:ascii="Times New Roman" w:hAnsi="Times New Roman" w:cs="Times New Roman"/>
          <w:i/>
          <w:sz w:val="28"/>
          <w:szCs w:val="28"/>
        </w:rPr>
        <w:t>количество обучающихся ОО, снятых с учета в текущем календарном году (% выбывших из них);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 учету обучающихся, для которых ру</w:t>
      </w:r>
      <w:r>
        <w:rPr>
          <w:rFonts w:ascii="Times New Roman" w:hAnsi="Times New Roman" w:cs="Times New Roman"/>
          <w:sz w:val="28"/>
          <w:szCs w:val="28"/>
        </w:rPr>
        <w:t>сский язык не является родным:</w:t>
      </w:r>
    </w:p>
    <w:p w:rsidR="005D1D3F" w:rsidRPr="00F476A4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76A4">
        <w:rPr>
          <w:rFonts w:ascii="Times New Roman" w:hAnsi="Times New Roman" w:cs="Times New Roman"/>
          <w:i/>
          <w:sz w:val="28"/>
          <w:szCs w:val="28"/>
        </w:rPr>
        <w:t>доля детей с неродным русским языком, охваченных мероприятиями по социальной и культурной адаптации;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 эффективности деятельности педагогических работников по классному руководству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D1D3F" w:rsidRPr="00F476A4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76A4">
        <w:rPr>
          <w:rFonts w:ascii="Times New Roman" w:hAnsi="Times New Roman" w:cs="Times New Roman"/>
          <w:i/>
          <w:sz w:val="28"/>
          <w:szCs w:val="28"/>
        </w:rPr>
        <w:t>доля педагогов, прошедших подготовку по приоритетным направлениям воспитания обучающихся, от общего количества педагогов;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F476A4">
        <w:rPr>
          <w:rFonts w:ascii="Times New Roman" w:hAnsi="Times New Roman" w:cs="Times New Roman"/>
          <w:i/>
          <w:sz w:val="28"/>
          <w:szCs w:val="28"/>
        </w:rPr>
        <w:t>доля педагогических работников, осуществляющих деятельность по классному руководству, получивших поощрение</w:t>
      </w:r>
      <w:r w:rsidRPr="00B02691">
        <w:rPr>
          <w:rFonts w:ascii="Times New Roman" w:hAnsi="Times New Roman" w:cs="Times New Roman"/>
          <w:sz w:val="28"/>
          <w:szCs w:val="28"/>
        </w:rPr>
        <w:t>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 учету несовершеннолетних обучающихся, охваченных различными формами деятельности в период каникулярного отдыха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F476A4">
        <w:rPr>
          <w:rFonts w:ascii="Times New Roman" w:hAnsi="Times New Roman" w:cs="Times New Roman"/>
          <w:i/>
          <w:sz w:val="28"/>
          <w:szCs w:val="28"/>
        </w:rPr>
        <w:t>доля несовершеннолетних обучающихся, охваченных различными формами деятельности в период каникулярного отдыха</w:t>
      </w:r>
      <w:r w:rsidRPr="00B02691">
        <w:rPr>
          <w:rFonts w:ascii="Times New Roman" w:hAnsi="Times New Roman" w:cs="Times New Roman"/>
          <w:sz w:val="28"/>
          <w:szCs w:val="28"/>
        </w:rPr>
        <w:t>.</w:t>
      </w:r>
    </w:p>
    <w:p w:rsidR="005D1D3F" w:rsidRPr="00F476A4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76A4">
        <w:rPr>
          <w:rFonts w:ascii="Times New Roman" w:hAnsi="Times New Roman" w:cs="Times New Roman"/>
          <w:sz w:val="28"/>
          <w:szCs w:val="28"/>
        </w:rPr>
        <w:t xml:space="preserve">Методы сбора определяют порядок получения информации о состоянии показателей системы организации воспитания обучающихся. </w:t>
      </w:r>
      <w:r w:rsidRPr="00F476A4">
        <w:rPr>
          <w:rFonts w:ascii="Times New Roman" w:hAnsi="Times New Roman" w:cs="Times New Roman"/>
          <w:spacing w:val="-5"/>
          <w:sz w:val="28"/>
          <w:szCs w:val="28"/>
        </w:rPr>
        <w:t>К ним относятся: методы сбора статистической информации в т.ч. с использованием федеральных и региональных информационных систем, наблюдение, анкетирование, запросы, аналитические методы.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76A4">
        <w:rPr>
          <w:rFonts w:ascii="Times New Roman" w:hAnsi="Times New Roman" w:cs="Times New Roman"/>
          <w:sz w:val="28"/>
          <w:szCs w:val="28"/>
        </w:rPr>
        <w:t>Мониторинг состояния системы организации воспитания обучающихся направлен на получение информации по всем показателям, используемым в системе. Мониторинги (цели, задачи, периоды проведения, показатели, методы сбора информации) офо</w:t>
      </w:r>
      <w:r>
        <w:rPr>
          <w:rFonts w:ascii="Times New Roman" w:hAnsi="Times New Roman" w:cs="Times New Roman"/>
          <w:sz w:val="28"/>
          <w:szCs w:val="28"/>
        </w:rPr>
        <w:t>рмляются приказами отдела образования администрации городского округа Вичуга</w:t>
      </w:r>
      <w:r w:rsidRPr="00F476A4">
        <w:rPr>
          <w:rFonts w:ascii="Times New Roman" w:hAnsi="Times New Roman" w:cs="Times New Roman"/>
          <w:sz w:val="28"/>
          <w:szCs w:val="28"/>
        </w:rPr>
        <w:t>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76A4">
        <w:rPr>
          <w:rFonts w:ascii="Times New Roman" w:hAnsi="Times New Roman" w:cs="Times New Roman"/>
          <w:sz w:val="28"/>
          <w:szCs w:val="28"/>
        </w:rPr>
        <w:t>Комплексный анализ результатов мониторинга обеспечивает динамику изменения показателей организации воспитания обучающихся, выявление актуальных и «проблемных» направлений.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76A4">
        <w:rPr>
          <w:rFonts w:ascii="Times New Roman" w:hAnsi="Times New Roman" w:cs="Times New Roman"/>
          <w:sz w:val="28"/>
          <w:szCs w:val="28"/>
        </w:rPr>
        <w:t>Итогом анализа каждого из показателей является разработка адресных рекомендаций. Виды адресных рекомендаций: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адресные рекомендации, разработанные с учетом анализа результатов мониторинга показателей (могут фиксироваться в аналитических справках, протоколах и т.д.);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рекомендации по использованию успешных практик, разработанных с учетом анализа результатов мониторинга показателей;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методические и иные материалы, разработанные с учетом анализа результатов мониторинга показателей.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B02691">
        <w:rPr>
          <w:rFonts w:ascii="Times New Roman" w:hAnsi="Times New Roman" w:cs="Times New Roman"/>
          <w:sz w:val="28"/>
          <w:szCs w:val="28"/>
        </w:rPr>
        <w:t>Адресные рекомендации могут быть направлены: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руководителю, заместителю и педаго</w:t>
      </w:r>
      <w:r>
        <w:rPr>
          <w:rFonts w:ascii="Times New Roman" w:hAnsi="Times New Roman" w:cs="Times New Roman"/>
          <w:sz w:val="28"/>
          <w:szCs w:val="28"/>
        </w:rPr>
        <w:t>гам образовательных организаций;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руководителю и педагогам муниципальных методических объединений.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76A4">
        <w:rPr>
          <w:rFonts w:ascii="Times New Roman" w:hAnsi="Times New Roman" w:cs="Times New Roman"/>
          <w:sz w:val="28"/>
          <w:szCs w:val="28"/>
        </w:rPr>
        <w:t>Комплекс мер – мероприятия, направленные на: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повышение уровня мотивации обучающихся к участию в волонтерской деятельности;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профилактику безопасного поведения детей в сети «Интернет»;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профилактику девиантного и делинквентного поведения обучающихся;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профилактику безнадзорности и правонарушений несовершеннолетних обучающихся;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популяризацию лучшего педагогического опыта;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стимулирование эффективности работы педагогических работников по классному руководству;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развитие сотрудничества субъектов системы воспитания;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осуществление межведомственного взаимодействия по актуальным проблемам воспитания подрастающего поколения;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организацию каникулярного отдыха детей, включая мероприятия по обеспечению безопасности их жизни и здоровья;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поддержку семей и детей, находящихся в сложной жизненной ситуации.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0FEA">
        <w:rPr>
          <w:rFonts w:ascii="Times New Roman" w:hAnsi="Times New Roman" w:cs="Times New Roman"/>
          <w:sz w:val="28"/>
          <w:szCs w:val="28"/>
        </w:rPr>
        <w:t>Управленческие решения принимаются по результатам проведенного анализа и также направлены на повышение эффе</w:t>
      </w:r>
      <w:r>
        <w:rPr>
          <w:rFonts w:ascii="Times New Roman" w:hAnsi="Times New Roman" w:cs="Times New Roman"/>
          <w:sz w:val="28"/>
          <w:szCs w:val="28"/>
        </w:rPr>
        <w:t>ктивности воспитательной работы</w:t>
      </w:r>
      <w:r w:rsidRPr="00B90FEA">
        <w:rPr>
          <w:rFonts w:ascii="Times New Roman" w:hAnsi="Times New Roman" w:cs="Times New Roman"/>
          <w:sz w:val="28"/>
          <w:szCs w:val="28"/>
        </w:rPr>
        <w:t>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0FEA">
        <w:rPr>
          <w:rFonts w:ascii="Times New Roman" w:hAnsi="Times New Roman" w:cs="Times New Roman"/>
          <w:sz w:val="28"/>
          <w:szCs w:val="28"/>
        </w:rPr>
        <w:t xml:space="preserve">Анализ эффективности принятых управленческих решений и комплекса мер осуществляется на основе результатов мониторинга в течение календарного года, следующего за их принятием. 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5D1D3F" w:rsidRPr="00B90FEA" w:rsidRDefault="005D1D3F" w:rsidP="005D1D3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0FEA">
        <w:rPr>
          <w:rFonts w:ascii="Times New Roman" w:hAnsi="Times New Roman" w:cs="Times New Roman"/>
          <w:b/>
          <w:sz w:val="28"/>
          <w:szCs w:val="28"/>
        </w:rPr>
        <w:t>Система мониторинга качества дошкольного образования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0FEA">
        <w:rPr>
          <w:rFonts w:ascii="Times New Roman" w:hAnsi="Times New Roman" w:cs="Times New Roman"/>
          <w:sz w:val="28"/>
          <w:szCs w:val="28"/>
        </w:rPr>
        <w:t xml:space="preserve">Система мониторинга качества дошкольного образования ориентирована на выявление степени соответствия образовательных </w:t>
      </w:r>
      <w:r w:rsidRPr="00B90FEA">
        <w:rPr>
          <w:rFonts w:ascii="Times New Roman" w:hAnsi="Times New Roman" w:cs="Times New Roman"/>
          <w:sz w:val="28"/>
          <w:szCs w:val="28"/>
        </w:rPr>
        <w:lastRenderedPageBreak/>
        <w:t>программ дошкольного образования и условий осуществления образовательной деятельности дошкольными образовательными организациями нормативным требованиям и социальным ожиданиям, направлена на совершенствование управления качеством дошкольного образования.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0FEA">
        <w:rPr>
          <w:rFonts w:ascii="Times New Roman" w:hAnsi="Times New Roman" w:cs="Times New Roman"/>
          <w:sz w:val="28"/>
          <w:szCs w:val="28"/>
        </w:rPr>
        <w:t>Цели: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повышение качества образовательных программ дошкольного образования;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повышение качества содержания образовательной деятельности в дошкольных образовательных организациях (социально-коммуникативное развитие, познавательное развитие, речевое развитие, художественно-эстетическое развитие, физическое развитие);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повышение качества образовательных условий в дошкольных образовательных организациях (кадровые условия, развивающая предметно-пространственная среда, психолого-педагогические условия);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взаимодействие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обеспечение здоровья, безопасности и качества услуг по присмотру и уходу;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повышение качества управления в дошкольных образовательных организациях.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B02691">
        <w:rPr>
          <w:rFonts w:ascii="Times New Roman" w:hAnsi="Times New Roman" w:cs="Times New Roman"/>
          <w:sz w:val="28"/>
          <w:szCs w:val="28"/>
        </w:rPr>
        <w:t>Представленные цели позволяют в совокупности оценивать качество дошкольного образования в образовател</w:t>
      </w:r>
      <w:r>
        <w:rPr>
          <w:rFonts w:ascii="Times New Roman" w:hAnsi="Times New Roman" w:cs="Times New Roman"/>
          <w:sz w:val="28"/>
          <w:szCs w:val="28"/>
        </w:rPr>
        <w:t>ьных организациях города Вичуга</w:t>
      </w:r>
      <w:r w:rsidRPr="00B02691">
        <w:rPr>
          <w:rFonts w:ascii="Times New Roman" w:hAnsi="Times New Roman" w:cs="Times New Roman"/>
          <w:sz w:val="28"/>
          <w:szCs w:val="28"/>
        </w:rPr>
        <w:t xml:space="preserve"> по представленным ниже показателям.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0FEA">
        <w:rPr>
          <w:rFonts w:ascii="Times New Roman" w:hAnsi="Times New Roman" w:cs="Times New Roman"/>
          <w:sz w:val="28"/>
          <w:szCs w:val="28"/>
        </w:rPr>
        <w:t>Показатели: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 качеству образовательных программ дошкольного образования:</w:t>
      </w:r>
    </w:p>
    <w:p w:rsidR="005D1D3F" w:rsidRPr="00B90FEA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0FEA">
        <w:rPr>
          <w:rFonts w:ascii="Times New Roman" w:hAnsi="Times New Roman" w:cs="Times New Roman"/>
          <w:i/>
          <w:sz w:val="28"/>
          <w:szCs w:val="28"/>
        </w:rPr>
        <w:t>доля ДОО, в которых разработаны и реализуются образовательные программы дошкольного образования, соответствующие требованиям ФГОС ДО к структуре и содержанию образовательных программ дошкольного образования;</w:t>
      </w:r>
    </w:p>
    <w:p w:rsidR="005D1D3F" w:rsidRPr="00B90FEA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0FEA">
        <w:rPr>
          <w:rFonts w:ascii="Times New Roman" w:hAnsi="Times New Roman" w:cs="Times New Roman"/>
          <w:i/>
          <w:sz w:val="28"/>
          <w:szCs w:val="28"/>
        </w:rPr>
        <w:t>доля ДОО, в которых содержание образовательной программы ДО обеспечивает развитие личности в соответствии с возрастными и индивидуальными особенностями детей по следующим компонентам: социально-коммуникативное развитие; познавательное развитие; речевое развитие; художественно-эстетическое развитие; физическое развитие;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 xml:space="preserve">по качеству образовательных условий в дошкольных образовательных организациях (кадровые условия, развивающая </w:t>
      </w:r>
      <w:r w:rsidRPr="00B02691">
        <w:rPr>
          <w:rFonts w:ascii="Times New Roman" w:hAnsi="Times New Roman" w:cs="Times New Roman"/>
          <w:sz w:val="28"/>
          <w:szCs w:val="28"/>
        </w:rPr>
        <w:lastRenderedPageBreak/>
        <w:t>предметно-пространственная среда, психолого-педагогические условия):</w:t>
      </w:r>
    </w:p>
    <w:p w:rsidR="005D1D3F" w:rsidRPr="00B90FEA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0FEA">
        <w:rPr>
          <w:rFonts w:ascii="Times New Roman" w:hAnsi="Times New Roman" w:cs="Times New Roman"/>
          <w:i/>
          <w:sz w:val="28"/>
          <w:szCs w:val="28"/>
        </w:rPr>
        <w:t>доля ДОО, в которых созданы условия для обучающихся с ОВЗ;</w:t>
      </w:r>
    </w:p>
    <w:p w:rsidR="005D1D3F" w:rsidRPr="00B90FEA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0FEA">
        <w:rPr>
          <w:rFonts w:ascii="Times New Roman" w:hAnsi="Times New Roman" w:cs="Times New Roman"/>
          <w:i/>
          <w:sz w:val="28"/>
          <w:szCs w:val="28"/>
        </w:rPr>
        <w:t>доля ДОО с низким/высоким уровнем качества образовательной среды;</w:t>
      </w:r>
    </w:p>
    <w:p w:rsidR="005D1D3F" w:rsidRPr="00B90FEA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0FEA">
        <w:rPr>
          <w:rFonts w:ascii="Times New Roman" w:hAnsi="Times New Roman" w:cs="Times New Roman"/>
          <w:i/>
          <w:sz w:val="28"/>
          <w:szCs w:val="28"/>
        </w:rPr>
        <w:t>доля руководителей ДОО, обладающих требуемым качеством профессиональной подготовки, от общего числа руководителей всех ДОО в муниципалитете;</w:t>
      </w:r>
    </w:p>
    <w:p w:rsidR="005D1D3F" w:rsidRPr="00B90FEA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0FEA">
        <w:rPr>
          <w:rFonts w:ascii="Times New Roman" w:hAnsi="Times New Roman" w:cs="Times New Roman"/>
          <w:i/>
          <w:sz w:val="28"/>
          <w:szCs w:val="28"/>
        </w:rPr>
        <w:t>доля ДОО, в которых кадровые условия соответствуют требованиям ФГОС ДО: обеспеченность ДОО педагогическими кадрами (%); доля педагогических работников, аттестованных на первую/высшую квалификационную категорию; доля педагогических работников, прошедших курсы повышения квалификации по актуальным вопросам дошкольного образования за последние 3 года; доля педагогических работников с высшим образованием; рабочая нагрузка педагога (размер группы и соотношение между количеством воспитанников и количеством педагогов);</w:t>
      </w:r>
    </w:p>
    <w:p w:rsidR="005D1D3F" w:rsidRPr="00B90FEA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0FEA">
        <w:rPr>
          <w:rFonts w:ascii="Times New Roman" w:hAnsi="Times New Roman" w:cs="Times New Roman"/>
          <w:i/>
          <w:sz w:val="28"/>
          <w:szCs w:val="28"/>
        </w:rPr>
        <w:t>доля ДОО, в которых развивающая предметно-пространственная среда (предметно-пространственная среда группового помещения) соответствуют требованиям ФГОС ДО: в помещении (группе) достаточно места для детей, взрослых, размещения оборудования; достаточно мебели для повседневного ухода, игр, учения; в группе есть мягкая мебель (уютный уголок); в группе оборудовано как минимум 2 различных центра интересов, которые дают возможность детям приобрести разнообразный учебный опыт; в группе предусмотрено место для уединения; наличие в группе связанного с детьми оформления пространства; в группе оборудовано пространство для развития крупной моторики; в группе оборудовано пространство для развития мелкой моторики; предметно-пространственная среда на свежем воздухе, доступная воспитанникам группы, соответствует возрастным потребностям воспитанников; предметно-пространственная среда ДОО, доступная воспитанникам группы вне группового помещения (наличие спортивного зала, музыкального зала, бассейна, специализированных кабинетов (логопеда, дефектолога и пр.);</w:t>
      </w:r>
    </w:p>
    <w:p w:rsidR="005D1D3F" w:rsidRPr="00B90FEA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0FEA">
        <w:rPr>
          <w:rFonts w:ascii="Times New Roman" w:hAnsi="Times New Roman" w:cs="Times New Roman"/>
          <w:i/>
          <w:sz w:val="28"/>
          <w:szCs w:val="28"/>
        </w:rPr>
        <w:t xml:space="preserve">доля ДОО, в которых психолого-педагогические условия соответствуют требованиям ФГОС ДО: использование в образовательной деятельности форм и методов работы с детьми, соответствующих их возрастным и индивидуальным особенностям; поддержка инициативы и самостоятельности детей в специфических для них видах деятельности; защита детей </w:t>
      </w:r>
      <w:r w:rsidRPr="00B90FEA">
        <w:rPr>
          <w:rFonts w:ascii="Times New Roman" w:hAnsi="Times New Roman" w:cs="Times New Roman"/>
          <w:i/>
          <w:sz w:val="28"/>
          <w:szCs w:val="28"/>
        </w:rPr>
        <w:lastRenderedPageBreak/>
        <w:t>от всех форм физического и психического насилия;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 и др.;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 взаимодействию с семьей (участие семьи в образовательной деятельности, удовлетворенность семьи образовательными услугами, индивидуальная подд</w:t>
      </w:r>
      <w:r>
        <w:rPr>
          <w:rFonts w:ascii="Times New Roman" w:hAnsi="Times New Roman" w:cs="Times New Roman"/>
          <w:sz w:val="28"/>
          <w:szCs w:val="28"/>
        </w:rPr>
        <w:t>ержка развития детей в семье):</w:t>
      </w:r>
    </w:p>
    <w:p w:rsidR="005D1D3F" w:rsidRPr="00B90FEA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0FEA">
        <w:rPr>
          <w:rFonts w:ascii="Times New Roman" w:hAnsi="Times New Roman" w:cs="Times New Roman"/>
          <w:i/>
          <w:sz w:val="28"/>
          <w:szCs w:val="28"/>
        </w:rPr>
        <w:t>доля ДОО, в которых организовано взаимодействие с семьей: число родителей, участвующих в образовательной деятельности ДОО; удовлетворенность родителей качеством дошкольного образования; наличие индивидуальной поддержки развития детей в семье;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 обеспечению здоровья, безопасности и качест</w:t>
      </w:r>
      <w:r>
        <w:rPr>
          <w:rFonts w:ascii="Times New Roman" w:hAnsi="Times New Roman" w:cs="Times New Roman"/>
          <w:sz w:val="28"/>
          <w:szCs w:val="28"/>
        </w:rPr>
        <w:t>ву услуг по присмотру и уходу:</w:t>
      </w:r>
    </w:p>
    <w:p w:rsidR="005D1D3F" w:rsidRPr="00B90FEA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0FEA">
        <w:rPr>
          <w:rFonts w:ascii="Times New Roman" w:hAnsi="Times New Roman" w:cs="Times New Roman"/>
          <w:i/>
          <w:sz w:val="28"/>
          <w:szCs w:val="28"/>
        </w:rPr>
        <w:t>доля ДОО, в которых созданы условия по обеспечению здоровья, безопасности и качеству услуг по присмотру и уходу за детьми (состояние здоровья воспитанников; в ДОО созданы санитарно-гигиенические условия; в ДОО проводятся мероприятия по сохранению и укреплению здоровья; в ДОО организован процесс питания в соответствии с установленными требованиями; в ДОО организовано медицинское обслуживание; обеспечена безопасность внутреннего помещения ДОО (группового и внегруппового); обеспечена безопасность территории ДОО для прогулок на свежем воздухе; проводится контроль за чрезвычайными ситуациями и несчастными случаями).</w:t>
      </w:r>
    </w:p>
    <w:p w:rsidR="005D1D3F" w:rsidRPr="005D778B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0FEA">
        <w:rPr>
          <w:rFonts w:ascii="Times New Roman" w:hAnsi="Times New Roman" w:cs="Times New Roman"/>
          <w:sz w:val="28"/>
          <w:szCs w:val="28"/>
        </w:rPr>
        <w:t xml:space="preserve">Методы сбора определяют порядок получения информации о состоянии показателей системы качества дошкольного образования. </w:t>
      </w:r>
      <w:r w:rsidRPr="00B90FEA">
        <w:rPr>
          <w:rFonts w:ascii="Times New Roman" w:hAnsi="Times New Roman" w:cs="Times New Roman"/>
          <w:spacing w:val="-5"/>
          <w:sz w:val="28"/>
          <w:szCs w:val="28"/>
        </w:rPr>
        <w:t>К ним относятся: методы сбора статистической информации в т.ч. с использованием федеральных и региональных информационных систем, наблюдение, анкетирование, запросы, аналитические методы.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778B">
        <w:rPr>
          <w:rFonts w:ascii="Times New Roman" w:hAnsi="Times New Roman" w:cs="Times New Roman"/>
          <w:sz w:val="28"/>
          <w:szCs w:val="28"/>
        </w:rPr>
        <w:t xml:space="preserve">Мониторинг состояния системы качества дошкольного образования направлен на получение информации по всем показателям, используемым в системе. 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778B">
        <w:rPr>
          <w:rFonts w:ascii="Times New Roman" w:hAnsi="Times New Roman" w:cs="Times New Roman"/>
          <w:sz w:val="28"/>
          <w:szCs w:val="28"/>
        </w:rPr>
        <w:t>Комплексный анализ результатов мониторинга обеспечивает динамику изменения показателей качества дошкольного образования, выявление актуальных и «проблемных» направлений.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778B">
        <w:rPr>
          <w:rFonts w:ascii="Times New Roman" w:hAnsi="Times New Roman" w:cs="Times New Roman"/>
          <w:sz w:val="28"/>
          <w:szCs w:val="28"/>
        </w:rPr>
        <w:t>Итогом анализа каждого из показателей является разработка адресных рекомендаций. Виды адресных рекомендаций: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адресные рекомендации, разработанные с учетом анализа результатов мониторинга показателей (могут фиксироваться в аналитических справках, протоколах и т.д.);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рекомендации по использованию успешных практик, разработанных с учетом анализа результатов мониторинга показателей;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методические и иные материалы, разработанные с учетом анализа результатов мониторинга показателей.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B02691">
        <w:rPr>
          <w:rFonts w:ascii="Times New Roman" w:hAnsi="Times New Roman" w:cs="Times New Roman"/>
          <w:sz w:val="28"/>
          <w:szCs w:val="28"/>
        </w:rPr>
        <w:t>Адресные рекомендации могут быть направлены: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руководителю, заместителю и педагогам ДОО;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руководителю и педагогам муниципальных методических объединений.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778B">
        <w:rPr>
          <w:rFonts w:ascii="Times New Roman" w:hAnsi="Times New Roman" w:cs="Times New Roman"/>
          <w:sz w:val="28"/>
          <w:szCs w:val="28"/>
        </w:rPr>
        <w:t>Комплекс мер – мероприятия, направленные на: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повышение качества образовательных программ дошкольного образования;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профессиональное развитие педагогических работников дошкольного образования;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повышение качества образовательных условий в дошкольных образовательных организациях;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повышение качества дошкольного образования для детей с ОВЗ;</w:t>
      </w:r>
    </w:p>
    <w:p w:rsidR="005D1D3F" w:rsidRDefault="005D1D3F" w:rsidP="005D1D3F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2691">
        <w:rPr>
          <w:rFonts w:ascii="Times New Roman" w:hAnsi="Times New Roman" w:cs="Times New Roman"/>
          <w:sz w:val="28"/>
          <w:szCs w:val="28"/>
        </w:rPr>
        <w:t>развитие механизмов управления качеством дошкольного образования.</w:t>
      </w:r>
    </w:p>
    <w:p w:rsidR="005D1D3F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778B">
        <w:rPr>
          <w:rFonts w:ascii="Times New Roman" w:hAnsi="Times New Roman" w:cs="Times New Roman"/>
          <w:sz w:val="28"/>
          <w:szCs w:val="28"/>
        </w:rPr>
        <w:t xml:space="preserve">Управленческие решения принимаются по результатам проведенного анализа и также направлены на повышение качества дошкольного образования. </w:t>
      </w:r>
    </w:p>
    <w:p w:rsidR="005D1D3F" w:rsidRPr="005D778B" w:rsidRDefault="005D1D3F" w:rsidP="005D1D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778B">
        <w:rPr>
          <w:rFonts w:ascii="Times New Roman" w:hAnsi="Times New Roman" w:cs="Times New Roman"/>
          <w:sz w:val="28"/>
          <w:szCs w:val="28"/>
        </w:rPr>
        <w:t xml:space="preserve">Анализ эффективности принятых управленческих решений и комплекса мер осуществляется на основе результатов мониторинга в течение календарного года, следующего за их принятием. </w:t>
      </w:r>
    </w:p>
    <w:p w:rsidR="005D1D3F" w:rsidRPr="00B02691" w:rsidRDefault="005D1D3F" w:rsidP="005D1D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D1D3F" w:rsidRPr="00B02691" w:rsidSect="00B50D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4945" w:rsidRDefault="00264945" w:rsidP="00252DC6">
      <w:pPr>
        <w:spacing w:after="0" w:line="240" w:lineRule="auto"/>
      </w:pPr>
      <w:r>
        <w:separator/>
      </w:r>
    </w:p>
  </w:endnote>
  <w:endnote w:type="continuationSeparator" w:id="1">
    <w:p w:rsidR="00264945" w:rsidRDefault="00264945" w:rsidP="00252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DFF" w:rsidRDefault="0026494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34535"/>
    </w:sdtPr>
    <w:sdtContent>
      <w:p w:rsidR="00B50DFF" w:rsidRDefault="00252DC6">
        <w:pPr>
          <w:pStyle w:val="a6"/>
          <w:jc w:val="center"/>
        </w:pPr>
        <w:r>
          <w:fldChar w:fldCharType="begin"/>
        </w:r>
        <w:r w:rsidR="00601D2E">
          <w:instrText xml:space="preserve"> PAGE   \* MERGEFORMAT </w:instrText>
        </w:r>
        <w:r>
          <w:fldChar w:fldCharType="separate"/>
        </w:r>
        <w:r w:rsidR="005D1D3F">
          <w:rPr>
            <w:noProof/>
          </w:rPr>
          <w:t>21</w:t>
        </w:r>
        <w:r>
          <w:fldChar w:fldCharType="end"/>
        </w:r>
      </w:p>
    </w:sdtContent>
  </w:sdt>
  <w:p w:rsidR="00B50DFF" w:rsidRDefault="0026494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DFF" w:rsidRDefault="0026494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4945" w:rsidRDefault="00264945" w:rsidP="00252DC6">
      <w:pPr>
        <w:spacing w:after="0" w:line="240" w:lineRule="auto"/>
      </w:pPr>
      <w:r>
        <w:separator/>
      </w:r>
    </w:p>
  </w:footnote>
  <w:footnote w:type="continuationSeparator" w:id="1">
    <w:p w:rsidR="00264945" w:rsidRDefault="00264945" w:rsidP="00252D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DFF" w:rsidRDefault="0026494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DFF" w:rsidRDefault="00264945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DFF" w:rsidRDefault="0026494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F00A41"/>
    <w:multiLevelType w:val="multilevel"/>
    <w:tmpl w:val="BE36D1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6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9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1D2E"/>
    <w:rsid w:val="00167F57"/>
    <w:rsid w:val="0025191A"/>
    <w:rsid w:val="00252DC6"/>
    <w:rsid w:val="00264335"/>
    <w:rsid w:val="00264945"/>
    <w:rsid w:val="005D1D3F"/>
    <w:rsid w:val="00601D2E"/>
    <w:rsid w:val="00F40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D2E"/>
    <w:pPr>
      <w:spacing w:after="160" w:line="259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01D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1D2E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601D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601D2E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601D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1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1D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31</Pages>
  <Words>9133</Words>
  <Characters>52060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goroo</Company>
  <LinksUpToDate>false</LinksUpToDate>
  <CharactersWithSpaces>61071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2021-08-18T10:27:00Z</cp:lastPrinted>
  <dcterms:created xsi:type="dcterms:W3CDTF">2021-08-17T09:56:00Z</dcterms:created>
  <dcterms:modified xsi:type="dcterms:W3CDTF">2021-08-18T10:27:00Z</dcterms:modified>
</cp:coreProperties>
</file>