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67" w:rsidRPr="0099316B" w:rsidRDefault="00D14C67" w:rsidP="00D14C67">
      <w:pPr>
        <w:pStyle w:val="a3"/>
        <w:jc w:val="center"/>
        <w:rPr>
          <w:rFonts w:ascii="Times New Roman" w:hAnsi="Times New Roman"/>
          <w:b/>
        </w:rPr>
      </w:pPr>
      <w:r w:rsidRPr="0099316B">
        <w:rPr>
          <w:rFonts w:ascii="Times New Roman" w:hAnsi="Times New Roman"/>
          <w:b/>
        </w:rPr>
        <w:t>Управление образования</w:t>
      </w:r>
    </w:p>
    <w:p w:rsidR="00D14C67" w:rsidRPr="0099316B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D14C67" w:rsidRPr="0099316B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D14C67" w:rsidRPr="0099316B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D14C67" w:rsidRPr="0099316B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99316B">
          <w:rPr>
            <w:rFonts w:ascii="Times New Roman" w:eastAsia="Calibri" w:hAnsi="Times New Roman" w:cs="Times New Roman"/>
            <w:b/>
          </w:rPr>
          <w:t>141300, г</w:t>
        </w:r>
      </w:smartTag>
      <w:r w:rsidRPr="0099316B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D14C67" w:rsidRPr="0099316B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тел. 8(496) 542-03-73,</w:t>
      </w: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  <w:lang w:val="en-US"/>
        </w:rPr>
        <w:t>Email</w:t>
      </w:r>
      <w:r w:rsidRPr="0099316B">
        <w:rPr>
          <w:rFonts w:ascii="Times New Roman" w:eastAsia="Calibri" w:hAnsi="Times New Roman" w:cs="Times New Roman"/>
          <w:b/>
        </w:rPr>
        <w:t>:</w:t>
      </w:r>
      <w:proofErr w:type="spellStart"/>
      <w:r w:rsidRPr="0099316B">
        <w:rPr>
          <w:rFonts w:ascii="Times New Roman" w:eastAsia="Calibri" w:hAnsi="Times New Roman" w:cs="Times New Roman"/>
          <w:b/>
        </w:rPr>
        <w:t>magnestic@m</w:t>
      </w:r>
      <w:proofErr w:type="spellEnd"/>
      <w:r w:rsidRPr="0099316B">
        <w:rPr>
          <w:rFonts w:ascii="Times New Roman" w:eastAsia="Calibri" w:hAnsi="Times New Roman" w:cs="Times New Roman"/>
          <w:b/>
          <w:lang w:val="en-US"/>
        </w:rPr>
        <w:t>ail</w:t>
      </w:r>
      <w:r w:rsidRPr="0099316B">
        <w:rPr>
          <w:rFonts w:ascii="Times New Roman" w:eastAsia="Calibri" w:hAnsi="Times New Roman" w:cs="Times New Roman"/>
          <w:b/>
        </w:rPr>
        <w:t>.</w:t>
      </w:r>
      <w:proofErr w:type="spellStart"/>
      <w:r w:rsidRPr="0099316B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Pr="00D14C67" w:rsidRDefault="00D14C67" w:rsidP="00D14C6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D14C6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</w:pPr>
      <w:r w:rsidRPr="00D14C67"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 xml:space="preserve">Мониторинг </w:t>
      </w:r>
    </w:p>
    <w:p w:rsidR="00D14C67" w:rsidRDefault="00D14C67" w:rsidP="00D14C6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</w:pPr>
      <w:r w:rsidRPr="00D14C67"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>освоения детьми программного материала</w:t>
      </w:r>
      <w:r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>.</w:t>
      </w:r>
    </w:p>
    <w:p w:rsidR="00D14C67" w:rsidRDefault="00D14C67" w:rsidP="00D14C6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</w:pPr>
    </w:p>
    <w:p w:rsidR="00D14C67" w:rsidRDefault="00D14C67" w:rsidP="00D14C6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</w:pPr>
      <w:r w:rsidRPr="00D14C67"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>Форм</w:t>
      </w:r>
      <w:r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 xml:space="preserve">ирование логического мышления </w:t>
      </w:r>
    </w:p>
    <w:p w:rsidR="00D14C67" w:rsidRPr="00D14C67" w:rsidRDefault="00D14C67" w:rsidP="00D14C67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Segoe Print" w:hAnsi="Segoe Print"/>
          <w:b/>
          <w:bCs/>
          <w:i/>
          <w:iCs/>
          <w:color w:val="000000"/>
          <w:sz w:val="32"/>
          <w:szCs w:val="32"/>
        </w:rPr>
      </w:pPr>
      <w:r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 xml:space="preserve">у старших </w:t>
      </w:r>
      <w:r w:rsidRPr="00D14C67">
        <w:rPr>
          <w:rStyle w:val="c24"/>
          <w:rFonts w:ascii="Segoe Print" w:hAnsi="Segoe Print"/>
          <w:b/>
          <w:bCs/>
          <w:i/>
          <w:iCs/>
          <w:color w:val="000000"/>
          <w:sz w:val="32"/>
          <w:szCs w:val="32"/>
        </w:rPr>
        <w:t xml:space="preserve">дошкольников.    </w:t>
      </w: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Pr="005074AA" w:rsidRDefault="00D14C67" w:rsidP="00D14C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</w:t>
      </w:r>
    </w:p>
    <w:p w:rsidR="00D14C67" w:rsidRPr="005074AA" w:rsidRDefault="00D14C67" w:rsidP="00D14C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D14C67" w:rsidRPr="005074AA" w:rsidRDefault="00D14C67" w:rsidP="00D14C67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D14C67" w:rsidRDefault="00D14C67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1E2584" w:rsidRDefault="001E2584" w:rsidP="001E2584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Ожидаемые</w:t>
      </w:r>
      <w:bookmarkStart w:id="0" w:name="_GoBack"/>
      <w:bookmarkEnd w:id="0"/>
      <w:r>
        <w:rPr>
          <w:rStyle w:val="c24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1E2584" w:rsidRDefault="001E2584" w:rsidP="00D14C67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 результате проведения занятий дети будут уметь: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1.выделять свойства предметов, находить предметы схожие и различные по внешним признакам;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2.сравнивать, классифицировать, обобщать, систематизировать предметы окружающей действительности (выделять свойства предметов, находить предметы схожие и различные по внешним признакам);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3.ориентироваться в пространстве, различать предметы, находящиеся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справа, слева, вверху, внизу;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4.разбивать множество на подмножества, характеризующиеся общим свойством;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5.сопоставлять части и целое для предметов и действий;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6.называть главную функцию (назначение) предметов;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7.расставлять события в правильной последовательности;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8.выполнять перечисляемую или изображенную последовательность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действий;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9.применять какое- либо действие по отношению к разным предметам;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10.описывать простой порядок действий для достижения заданной цели;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11.находить ошибки в неправильной последовательности простых действий;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12.проводить аналогию между разными предметами;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13.запоминать, воспроизводить усвоенный материал, доказывать,</w:t>
      </w:r>
    </w:p>
    <w:p w:rsidR="001E2584" w:rsidRDefault="001E2584" w:rsidP="00E64C11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рассуждать.</w:t>
      </w: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C67" w:rsidRDefault="00D14C67" w:rsidP="001E258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53BFC" w:rsidRDefault="00B53BFC"/>
    <w:p w:rsidR="001E2584" w:rsidRDefault="001E2584" w:rsidP="001E2584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lastRenderedPageBreak/>
        <w:t>Мониторинг освоения детьми программного материала</w:t>
      </w:r>
    </w:p>
    <w:p w:rsidR="001E2584" w:rsidRDefault="001E2584" w:rsidP="00E64C1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Уровни освоения программы.</w:t>
      </w:r>
    </w:p>
    <w:p w:rsidR="001E2584" w:rsidRDefault="001E2584" w:rsidP="00E64C11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Низкий.</w:t>
      </w:r>
      <w:r>
        <w:rPr>
          <w:rStyle w:val="c1"/>
          <w:color w:val="000000"/>
          <w:sz w:val="28"/>
          <w:szCs w:val="28"/>
        </w:rPr>
        <w:t xml:space="preserve"> Ребенок различает предметы по форме, размерам, называет их, группирует в совместной со взрослым деятельности. Пользуется числами до 3-5, допускает ошибки при </w:t>
      </w:r>
      <w:proofErr w:type="spellStart"/>
      <w:r>
        <w:rPr>
          <w:rStyle w:val="c1"/>
          <w:color w:val="000000"/>
          <w:sz w:val="28"/>
          <w:szCs w:val="28"/>
        </w:rPr>
        <w:t>сосчитывании</w:t>
      </w:r>
      <w:proofErr w:type="spellEnd"/>
      <w:r>
        <w:rPr>
          <w:rStyle w:val="c1"/>
          <w:color w:val="000000"/>
          <w:sz w:val="28"/>
          <w:szCs w:val="28"/>
        </w:rPr>
        <w:t>. Выполняет игровые и практические действия в определенной последовательности; ошибается в установлении связей между действиями (что сначала, что потом).</w:t>
      </w:r>
    </w:p>
    <w:p w:rsidR="001E2584" w:rsidRDefault="001E2584" w:rsidP="00E64C11">
      <w:pPr>
        <w:pStyle w:val="c3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Средний.</w:t>
      </w:r>
      <w:r>
        <w:rPr>
          <w:rStyle w:val="c1"/>
          <w:color w:val="000000"/>
          <w:sz w:val="28"/>
          <w:szCs w:val="28"/>
        </w:rPr>
        <w:t> Ребенок различает, называет, обобщает предметы по выделенным свойствам («все большие», «все некруглые»). Выполняет действия по группировке, воссозданию фигур. Затрудняется в высказываниях, пояснениях. Обобщает группы предметов по количеству (числу, размеру, устанавливает неравенство). Считает до 4-7.</w:t>
      </w:r>
    </w:p>
    <w:p w:rsidR="001E2584" w:rsidRDefault="001E2584" w:rsidP="00E64C11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Высокий.</w:t>
      </w:r>
      <w:r>
        <w:rPr>
          <w:rStyle w:val="c1"/>
          <w:color w:val="000000"/>
          <w:sz w:val="28"/>
          <w:szCs w:val="28"/>
        </w:rPr>
        <w:t xml:space="preserve"> Ребенок оперирует свойствами предметов, обнаруживает зависимости и изменения в группах предметов в процессе группировки, сравнения, </w:t>
      </w:r>
      <w:proofErr w:type="spellStart"/>
      <w:r>
        <w:rPr>
          <w:rStyle w:val="c1"/>
          <w:color w:val="000000"/>
          <w:sz w:val="28"/>
          <w:szCs w:val="28"/>
        </w:rPr>
        <w:t>сериации</w:t>
      </w:r>
      <w:proofErr w:type="spellEnd"/>
      <w:r>
        <w:rPr>
          <w:rStyle w:val="c1"/>
          <w:color w:val="000000"/>
          <w:sz w:val="28"/>
          <w:szCs w:val="28"/>
        </w:rPr>
        <w:t>; сосчитывает предметы до 8-10. Устанавливает закономерность увеличения (уменьшения) количества, размеров предметов по длине, толщине, высоте. Отвечает на вопрос: «А что будет, если уберем, добавим?» Самостоятельно экспериментирует с целью определения неизменности количества и размера, объясняет, почему стало больше или меньше. Проявляет творческую самостоятельность в практической, игровой деятельности, применяет известные ему способы действий в иной обстановке.</w:t>
      </w:r>
    </w:p>
    <w:p w:rsidR="001E2584" w:rsidRDefault="001E2584" w:rsidP="00E64C1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Мониторинг освоения детьми программного материала помогает педагогу определить уровень детской умелости, подсказывает, на что следует обратить внимание в работе с детьми.</w:t>
      </w:r>
    </w:p>
    <w:p w:rsidR="001E2584" w:rsidRDefault="001E2584" w:rsidP="001E258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Мониторинг выявил достаточно высокий уровень полученных знаний</w:t>
      </w: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E64C11" w:rsidRDefault="00E64C11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i/>
          <w:iCs/>
          <w:color w:val="000000"/>
          <w:sz w:val="28"/>
          <w:szCs w:val="28"/>
        </w:rPr>
      </w:pPr>
    </w:p>
    <w:p w:rsidR="001E2584" w:rsidRDefault="001E2584" w:rsidP="001E2584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lastRenderedPageBreak/>
        <w:t>Заключение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Наиболее близкие и естественные для ребенка виды деятельности - игра, общение со взрослыми и сверстниками, экспериментирование и предметная деятельность.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Именно в этих видах деятельности происходит интеллектуальное, эмоционально - личностное развитие. Дети обретают уверенность в себе, учатся излагать свои мысли, чувства. Все это будет хорошим подспорьем при их подготовке к школе.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28"/>
          <w:szCs w:val="28"/>
        </w:rPr>
        <w:t>Эффективность занятий</w:t>
      </w:r>
      <w:r>
        <w:rPr>
          <w:rStyle w:val="c1"/>
          <w:color w:val="000000"/>
          <w:sz w:val="28"/>
          <w:szCs w:val="28"/>
        </w:rPr>
        <w:t> достигается через использование современных образовательных технологий. В работе используются следующие технологии обучения: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1.здоровьесберегающие технологии (физкультминутки во время занятий на укрепление мышц глаз, шеи, позвоночника);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2.проблемное обучение (использование упражнений, позволяющих найти самостоятельный путь решения);</w:t>
      </w:r>
    </w:p>
    <w:p w:rsidR="001E2584" w:rsidRDefault="001E2584" w:rsidP="001E258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3.технологии личностно – ориентированного подхода (дети получают задания соответственно своему индивидуальному развитию).</w:t>
      </w:r>
    </w:p>
    <w:p w:rsidR="001E2584" w:rsidRDefault="001E2584"/>
    <w:sectPr w:rsidR="001E2584" w:rsidSect="006C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584"/>
    <w:rsid w:val="001E2584"/>
    <w:rsid w:val="006C61D0"/>
    <w:rsid w:val="00B53BFC"/>
    <w:rsid w:val="00D14C67"/>
    <w:rsid w:val="00E6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E2584"/>
  </w:style>
  <w:style w:type="paragraph" w:customStyle="1" w:styleId="c14">
    <w:name w:val="c14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2584"/>
  </w:style>
  <w:style w:type="paragraph" w:customStyle="1" w:styleId="c3">
    <w:name w:val="c3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14C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3</cp:revision>
  <dcterms:created xsi:type="dcterms:W3CDTF">2023-09-03T18:32:00Z</dcterms:created>
  <dcterms:modified xsi:type="dcterms:W3CDTF">2024-02-29T08:47:00Z</dcterms:modified>
</cp:coreProperties>
</file>