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СЕРГИЕВО-ПОСАДСКОГО ГОРОДСКОГО ОКРУГА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МОСКОВСКОЙ ОБЛАСТИ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141301, Московская область, г</w:t>
      </w:r>
      <w:proofErr w:type="gram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ергиев Посад, ул.Дружбы, 5 «А»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тел./факс 8(496) 542-05-29; </w:t>
      </w:r>
      <w:r w:rsidRPr="00145C8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145C8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hyperlink r:id="rId4" w:history="1"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sepo</w:t>
        </w:r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_</w:t>
        </w:r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mbou</w:t>
        </w:r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_11@</w:t>
        </w:r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mosreg</w:t>
        </w:r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eastAsia="ru-RU"/>
          </w:rPr>
          <w:t>.</w:t>
        </w:r>
        <w:r w:rsidRPr="00145C8D">
          <w:rPr>
            <w:rFonts w:ascii="Times New Roman" w:eastAsia="Times New Roman" w:hAnsi="Times New Roman" w:cs="Times New Roman"/>
            <w:color w:val="0000FF"/>
            <w:sz w:val="20"/>
            <w:u w:val="single"/>
            <w:lang w:val="en-US" w:eastAsia="ru-RU"/>
          </w:rPr>
          <w:t>ru</w:t>
        </w:r>
      </w:hyperlink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подразделения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141343, Московская область, Сергиево-Посадский г.о., д</w:t>
      </w:r>
      <w:proofErr w:type="gram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амотовино, д.59, тел. 541-71-60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141343, Московская область, Сергиево-Посадский г.о., д</w:t>
      </w:r>
      <w:proofErr w:type="gram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амотовино, д.51 (дошкольное отделение); тел. 541-74-80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141367, Московская область, Сергиево-Посадский г.о., </w:t>
      </w:r>
      <w:proofErr w:type="spell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</w:t>
      </w:r>
      <w:proofErr w:type="gram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.З</w:t>
      </w:r>
      <w:proofErr w:type="gram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агорские</w:t>
      </w:r>
      <w:proofErr w:type="spell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дали, д.9а,  тел. 548-35-48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141301, Московская область, Сергиево-Посадский г.о., г</w:t>
      </w:r>
      <w:proofErr w:type="gram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ергиев Посад,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дошкольное отделение:  ул</w:t>
      </w:r>
      <w:proofErr w:type="gram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ружбы, д.10б,   тел. 542-03-73</w:t>
      </w:r>
    </w:p>
    <w:p w:rsidR="00145C8D" w:rsidRPr="00145C8D" w:rsidRDefault="00145C8D" w:rsidP="00145C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Новоугличское</w:t>
      </w:r>
      <w:proofErr w:type="spellEnd"/>
      <w:r w:rsidRPr="00145C8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шоссе, д.72,  тел. 542-07-09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3C9C" w:rsidRPr="00C73C11" w:rsidRDefault="00593C9C" w:rsidP="00C73C11">
      <w:pPr>
        <w:spacing w:after="0" w:line="360" w:lineRule="auto"/>
        <w:ind w:firstLine="709"/>
        <w:jc w:val="center"/>
        <w:rPr>
          <w:rFonts w:ascii="Segoe Script" w:hAnsi="Segoe Script" w:cs="Times New Roman"/>
          <w:b/>
          <w:sz w:val="36"/>
          <w:szCs w:val="36"/>
        </w:rPr>
      </w:pPr>
      <w:r w:rsidRPr="00C73C11">
        <w:rPr>
          <w:rFonts w:ascii="Segoe Script" w:hAnsi="Segoe Script" w:cs="Times New Roman"/>
          <w:b/>
          <w:sz w:val="36"/>
          <w:szCs w:val="36"/>
        </w:rPr>
        <w:t>Консультация для воспитателей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Segoe Script" w:hAnsi="Segoe Script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53340</wp:posOffset>
            </wp:positionV>
            <wp:extent cx="2237105" cy="2794442"/>
            <wp:effectExtent l="0" t="0" r="0" b="6350"/>
            <wp:wrapTight wrapText="bothSides">
              <wp:wrapPolygon edited="0">
                <wp:start x="0" y="0"/>
                <wp:lineTo x="0" y="21502"/>
                <wp:lineTo x="21336" y="21502"/>
                <wp:lineTo x="21336" y="0"/>
                <wp:lineTo x="0" y="0"/>
              </wp:wrapPolygon>
            </wp:wrapTight>
            <wp:docPr id="1" name="Рисунок 1" descr="Читать онлайн «Миллефиори», Людмила Марковская – ЛитРе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итать онлайн «Миллефиори», Людмила Марковская – ЛитРес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691" t="16028"/>
                    <a:stretch/>
                  </pic:blipFill>
                  <pic:spPr bwMode="auto">
                    <a:xfrm>
                      <a:off x="0" y="0"/>
                      <a:ext cx="2237105" cy="279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«Истоки способностей и </w:t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дарования детей на кончиках пальцев.                                                           </w:t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 От пальцев, образно говоря, </w:t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идут тончайшие нити-ручейки, </w:t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которые питает источник </w:t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творческой мысли.                                                                                                                                    Другими словами, </w:t>
      </w:r>
    </w:p>
    <w:p w:rsid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чем больше мастерства в детской руке, </w:t>
      </w:r>
    </w:p>
    <w:p w:rsidR="00593C9C" w:rsidRP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>тем умнее ребёнок».</w:t>
      </w:r>
    </w:p>
    <w:p w:rsidR="00593C9C" w:rsidRPr="00593C9C" w:rsidRDefault="00593C9C" w:rsidP="00593C9C">
      <w:pPr>
        <w:spacing w:after="0" w:line="240" w:lineRule="auto"/>
        <w:jc w:val="right"/>
        <w:rPr>
          <w:rFonts w:ascii="Segoe Script" w:hAnsi="Segoe Script" w:cs="Times New Roman"/>
          <w:sz w:val="24"/>
          <w:szCs w:val="24"/>
        </w:rPr>
      </w:pPr>
      <w:r w:rsidRPr="00593C9C">
        <w:rPr>
          <w:rFonts w:ascii="Segoe Script" w:hAnsi="Segoe Script" w:cs="Times New Roman"/>
          <w:sz w:val="24"/>
          <w:szCs w:val="24"/>
        </w:rPr>
        <w:t xml:space="preserve">В. А. Сухомлинский          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Default="00593C9C" w:rsidP="00593C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</w:t>
      </w:r>
    </w:p>
    <w:p w:rsidR="00593C9C" w:rsidRDefault="00593C9C" w:rsidP="00593C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высшей </w:t>
      </w:r>
    </w:p>
    <w:p w:rsidR="00593C9C" w:rsidRDefault="00593C9C" w:rsidP="00593C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квалификационной категории </w:t>
      </w:r>
    </w:p>
    <w:p w:rsidR="00593C9C" w:rsidRPr="00593C9C" w:rsidRDefault="00593C9C" w:rsidP="00593C9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Потетенина Н.В.</w:t>
      </w:r>
    </w:p>
    <w:p w:rsid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Лепка – один из любимых видов изобразительной деятельности у детей разного возраста. Занятие лепкой развивает воображение, фантазию, мелкую моторику, пространственное мышление, развивает координацию обеих рук, помогает понять и запомнить цвета, формы предметов, получить эстетическое воспитание. Разнообразные техники работы с пластилином раскрывают у ребенка безграничный творческий потенциал. Комбинирование техник лепки, добавление других материалов позволяют экспериментировать, проявлять фантазию, творческое воображение. Однако в современной практике существует проблема малого количества техник лепки, которым обучают детей. К традиционным приемам дети быстро привыкают, и их дальнейшее развитие притормаживается. Возникает необходимость постоянно внедрять в образовательный процесс что-то новое, чтобы вызвать у детей любопытство. Любопытство, в свою очередь, способствует росту познавательного интереса, увеличению степени вовлеченности ребенка и, как следствие, расширению его кругозора.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Тема нетрадиционных техник лепки в настоящее время недостаточно изучена в педагогической литературе. Термин «нетрадиционный» применительно к технике лепки означает использование различных материалов, инструментов, способов, которые не являются общепринятыми.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Техника «Миллефиори» – новый вид декоративно-прикладного творчества. МИЛЛЕФИОРИ в переводе с итальянского «тысяча цветов» – старинная техника итальянских стеклодувов, при которой рисунок на стекле формируется по всей длине стеклянного цилиндра. Из разноцветного стекла формируется узор (чаще несложные цветы), затем получившийся широкий цилиндр нагревают и вытягивают до нужной толщины в тонкий стеклянный прутик или палочку так, что на каждом срезе сохраняется одинаковый рисунок. Поверхность готового изделия напоминает цветущий луг, чем и объясняется название.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lastRenderedPageBreak/>
        <w:t xml:space="preserve">Данную технику лепки использую в работе с детьми 5-7 лет 1 раз в неделю.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Для работы понадобятся: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•</w:t>
      </w:r>
      <w:r w:rsidRPr="00593C9C">
        <w:rPr>
          <w:rFonts w:ascii="Times New Roman" w:hAnsi="Times New Roman" w:cs="Times New Roman"/>
          <w:sz w:val="28"/>
          <w:szCs w:val="28"/>
        </w:rPr>
        <w:tab/>
        <w:t xml:space="preserve">пластилин разных цветов;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•</w:t>
      </w:r>
      <w:r w:rsidRPr="00593C9C">
        <w:rPr>
          <w:rFonts w:ascii="Times New Roman" w:hAnsi="Times New Roman" w:cs="Times New Roman"/>
          <w:sz w:val="28"/>
          <w:szCs w:val="28"/>
        </w:rPr>
        <w:tab/>
        <w:t xml:space="preserve">доска для лепки;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•</w:t>
      </w:r>
      <w:r w:rsidRPr="00593C9C">
        <w:rPr>
          <w:rFonts w:ascii="Times New Roman" w:hAnsi="Times New Roman" w:cs="Times New Roman"/>
          <w:sz w:val="28"/>
          <w:szCs w:val="28"/>
        </w:rPr>
        <w:tab/>
        <w:t>леска (</w:t>
      </w:r>
      <w:r w:rsidR="00145C8D">
        <w:rPr>
          <w:rFonts w:ascii="Times New Roman" w:hAnsi="Times New Roman" w:cs="Times New Roman"/>
          <w:sz w:val="28"/>
          <w:szCs w:val="28"/>
        </w:rPr>
        <w:t>металлическая линейка</w:t>
      </w:r>
      <w:r w:rsidRPr="00593C9C">
        <w:rPr>
          <w:rFonts w:ascii="Times New Roman" w:hAnsi="Times New Roman" w:cs="Times New Roman"/>
          <w:sz w:val="28"/>
          <w:szCs w:val="28"/>
        </w:rPr>
        <w:t xml:space="preserve">) для разрезания пластилиновых колбасок;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•</w:t>
      </w:r>
      <w:r w:rsidRPr="00593C9C">
        <w:rPr>
          <w:rFonts w:ascii="Times New Roman" w:hAnsi="Times New Roman" w:cs="Times New Roman"/>
          <w:sz w:val="28"/>
          <w:szCs w:val="28"/>
        </w:rPr>
        <w:tab/>
        <w:t xml:space="preserve">желание, фантазия и время.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Техника «Миллефиори» достаточно сложная, поэтому обучение детей работе в данной технике построено по принципу от простого к сложному. Техника такова: начиняем пластилиновый блинчик разноцветной начинкой, а можно свернуть цветную стопку в рулончик. Нарезаем стекой на тонкие полоски и выкладываем занимательные рисунки.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Лепка относится к такой образовательной области, как художественно</w:t>
      </w:r>
      <w:r w:rsidR="00145C8D">
        <w:rPr>
          <w:rFonts w:ascii="Times New Roman" w:hAnsi="Times New Roman" w:cs="Times New Roman"/>
          <w:sz w:val="28"/>
          <w:szCs w:val="28"/>
        </w:rPr>
        <w:t>-</w:t>
      </w:r>
      <w:r w:rsidRPr="00593C9C">
        <w:rPr>
          <w:rFonts w:ascii="Times New Roman" w:hAnsi="Times New Roman" w:cs="Times New Roman"/>
          <w:sz w:val="28"/>
          <w:szCs w:val="28"/>
        </w:rPr>
        <w:t xml:space="preserve">эстетическое развитие. Благодаря занятиям лепкой у ребенка развиваются творческое мышление, память, мелкая моторика рук, аккуратность и усидчивость.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Данная технология привлекательна тем, что каждый раз, используя еѐ в работе с детьми, трудно предугадать результат, потому что каждый раз все элементы получаются по-разному.  </w:t>
      </w:r>
    </w:p>
    <w:p w:rsidR="00006178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При создании поделок с детьми в технике «миллефиори» происходит развитие всех психических процессов (зрительное восприятие, образное мышление, память, внимание, воображение, мелкая моторика, что закладывает основы для дальнейшего обучения в школе. Созданные детьми работы привлекают своей неординарностью, яркостью и, конечно же, индивидуальностью.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Материалом для создания работ является пластилин. Выполняя работы в данной технике, применяю конструктивный, модульный, скульптурный и комбинированный способы лепки. Занимаясь этой техникой, развиваю мелкую моторику рук, которая в свою очередь является одним из главных </w:t>
      </w:r>
      <w:r w:rsidRPr="00593C9C">
        <w:rPr>
          <w:rFonts w:ascii="Times New Roman" w:hAnsi="Times New Roman" w:cs="Times New Roman"/>
          <w:sz w:val="28"/>
          <w:szCs w:val="28"/>
        </w:rPr>
        <w:lastRenderedPageBreak/>
        <w:t xml:space="preserve">стимуляторов мозговой деятельности ребенка. Чем больше ребенок работает пальцами, тем лучше он развивается, лучше говорит и думает. Лепка в технике «миллефиори» по праву может рассматриваться как уникальная техника.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Дети с восторгом открывают и самостоятельно создают новые сочетания цветов. Она может обогатить и разнообразить цветовую палитру работ с пластилином, сблизит лепку с рисованием красками.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Преимущество техники «</w:t>
      </w:r>
      <w:proofErr w:type="spellStart"/>
      <w:r w:rsidRPr="00593C9C">
        <w:rPr>
          <w:rFonts w:ascii="Times New Roman" w:hAnsi="Times New Roman" w:cs="Times New Roman"/>
          <w:sz w:val="28"/>
          <w:szCs w:val="28"/>
        </w:rPr>
        <w:t>миллефиори</w:t>
      </w:r>
      <w:proofErr w:type="spellEnd"/>
      <w:r w:rsidRPr="00593C9C">
        <w:rPr>
          <w:rFonts w:ascii="Times New Roman" w:hAnsi="Times New Roman" w:cs="Times New Roman"/>
          <w:sz w:val="28"/>
          <w:szCs w:val="28"/>
        </w:rPr>
        <w:t xml:space="preserve">» перед лепкой объѐмных фигур состоит в том, что на плоскости можно выполнить очень красивый и яркий сюжет, а материала уйдет гораздо меньше.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Применение этой техники позволяет решать не только практические задачи, но и воспитательно-образовательные, что в целом позволяет всесторонне развивать личность ребенка. Дети не только получают знания, умения, навыки, но и одновременно закрепляют информацию, полученную в непосредственно образовательной деятельности. 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Во время лепки у детей развиваются психические процессы: внимание, память, воображение, мышление, восприятие, пространственная ориентация, сенсомоторная координация, то есть те значимые функции, которые необходимы для успешного обучения в школе, а также творческие способности, креативность, учатся планировать свою работу и доводить ее до конца. Благодаря творческой и коллективной работе воспитывается культура общения, нормы поведения, познавательный интерес, самостоятельность, уверенность в своих силах, индивидуальность, инициативность, умение работать в коллективе.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В дальнейшем планирую научить при помощи формочек делать фигурные модули.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Эти модули, могут быть разные: в виде сердечек, листиков, ромбов и т.д. Из готовых модулей, добавляя различные мелкие детали – шарики, веточки, жгутики, будем учиться выкладывают орнамент или плоскостную сюжетную композицию.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lastRenderedPageBreak/>
        <w:t xml:space="preserve">Используя разные модули, можно создавать уникальные, неповторимые картины, завораживающие своей красотой. </w:t>
      </w:r>
    </w:p>
    <w:p w:rsidR="00593C9C" w:rsidRP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 xml:space="preserve">Когда у детей появится необходимый навык, перейдѐм к выполнению коллективных работ. </w:t>
      </w:r>
    </w:p>
    <w:p w:rsidR="00593C9C" w:rsidRDefault="00593C9C" w:rsidP="00593C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3C9C">
        <w:rPr>
          <w:rFonts w:ascii="Times New Roman" w:hAnsi="Times New Roman" w:cs="Times New Roman"/>
          <w:sz w:val="28"/>
          <w:szCs w:val="28"/>
        </w:rPr>
        <w:t>Таким образом, можно сделать вывод, что лепка в технике «миллефиори» позволяет не только разнообразить палитру пластилина, но и развить у детей художественный вкус, творческое мышление и воображение.</w:t>
      </w:r>
    </w:p>
    <w:p w:rsidR="00593C9C" w:rsidRDefault="00593C9C" w:rsidP="00593C9C">
      <w:pPr>
        <w:rPr>
          <w:rFonts w:ascii="Times New Roman" w:hAnsi="Times New Roman" w:cs="Times New Roman"/>
          <w:sz w:val="28"/>
          <w:szCs w:val="28"/>
        </w:rPr>
      </w:pPr>
    </w:p>
    <w:p w:rsidR="00593C9C" w:rsidRDefault="00593C9C" w:rsidP="00593C9C">
      <w:pPr>
        <w:rPr>
          <w:rFonts w:ascii="Times New Roman" w:hAnsi="Times New Roman" w:cs="Times New Roman"/>
          <w:sz w:val="28"/>
          <w:szCs w:val="28"/>
        </w:rPr>
      </w:pPr>
    </w:p>
    <w:p w:rsidR="00593C9C" w:rsidRDefault="00593C9C" w:rsidP="00593C9C">
      <w:pPr>
        <w:rPr>
          <w:rFonts w:ascii="Times New Roman" w:hAnsi="Times New Roman" w:cs="Times New Roman"/>
          <w:sz w:val="28"/>
          <w:szCs w:val="28"/>
        </w:rPr>
      </w:pPr>
    </w:p>
    <w:sectPr w:rsidR="00593C9C" w:rsidSect="00245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E23"/>
    <w:rsid w:val="00006178"/>
    <w:rsid w:val="000774A0"/>
    <w:rsid w:val="00145C8D"/>
    <w:rsid w:val="002455CF"/>
    <w:rsid w:val="00412E23"/>
    <w:rsid w:val="00593C9C"/>
    <w:rsid w:val="00C7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зоя</cp:lastModifiedBy>
  <cp:revision>5</cp:revision>
  <dcterms:created xsi:type="dcterms:W3CDTF">2025-01-22T20:29:00Z</dcterms:created>
  <dcterms:modified xsi:type="dcterms:W3CDTF">2025-01-23T09:30:00Z</dcterms:modified>
</cp:coreProperties>
</file>