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A70" w:rsidRP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«Подбери пять </w:t>
      </w:r>
      <w:r w:rsidR="006670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</w:t>
      </w:r>
      <w:r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 </w:t>
      </w:r>
    </w:p>
    <w:p w:rsidR="00613A70" w:rsidRP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 обогащение словаря прилагательными, развитие мышления. Ребёнок должен подобрать по пять прилагательных к слову, которое вы скажете.</w:t>
      </w:r>
    </w:p>
    <w:p w:rsidR="00613A70" w:rsidRP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Например:</w:t>
      </w: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Тарелка – круглая, красивая, фарфоровая, глубокая, хрупкая. </w:t>
      </w:r>
    </w:p>
    <w:p w:rsidR="00613A70" w:rsidRP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 – пушистая, хитрая, быстрая, хищная, рыжая и т.д.</w:t>
      </w:r>
    </w:p>
    <w:p w:rsidR="0069281A" w:rsidRDefault="0069281A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-162560</wp:posOffset>
            </wp:positionH>
            <wp:positionV relativeFrom="paragraph">
              <wp:posOffset>194945</wp:posOffset>
            </wp:positionV>
            <wp:extent cx="1381125" cy="1753870"/>
            <wp:effectExtent l="19050" t="0" r="9525" b="0"/>
            <wp:wrapThrough wrapText="bothSides">
              <wp:wrapPolygon edited="0">
                <wp:start x="-298" y="0"/>
                <wp:lineTo x="-298" y="21350"/>
                <wp:lineTo x="21749" y="21350"/>
                <wp:lineTo x="21749" y="0"/>
                <wp:lineTo x="-298" y="0"/>
              </wp:wrapPolygon>
            </wp:wrapThrough>
            <wp:docPr id="6" name="Рисунок 4" descr="http://data1.gallery.ru/albums/gallery/202470-6b35f-23237026-m750x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ata1.gallery.ru/albums/gallery/202470-6b35f-23237026-m750x7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289" t="5523" r="16077" b="10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75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3A70" w:rsidRPr="00613A70" w:rsidRDefault="00613A70" w:rsidP="0069281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«Исправь ошибки» </w:t>
      </w: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Намеренно рассказывайте ребёнку сказку и допускайте грамматические ошибки, пусть ребёнок их исправит.</w:t>
      </w:r>
    </w:p>
    <w:p w:rsidR="00613A70" w:rsidRPr="00613A70" w:rsidRDefault="00613A70" w:rsidP="006928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Например:</w:t>
      </w: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ходила в осенний лес. Там я видела серый заяц, рыжая белка, колючий ёж. Заяц ел морковка. </w:t>
      </w:r>
    </w:p>
    <w:p w:rsidR="00613A70" w:rsidRPr="00613A70" w:rsidRDefault="00613A70" w:rsidP="006928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Белка шелушила еловая шишка. </w:t>
      </w:r>
    </w:p>
    <w:p w:rsidR="00613A70" w:rsidRPr="00613A70" w:rsidRDefault="00613A70" w:rsidP="0069281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>Ёж бежал по лесная тропинка. Хорошо в осенний лес!</w:t>
      </w:r>
    </w:p>
    <w:p w:rsidR="00613A70" w:rsidRDefault="00613A70" w:rsidP="00613A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3A70" w:rsidRPr="00613A70" w:rsidRDefault="0030628C" w:rsidP="00866D46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1687195</wp:posOffset>
            </wp:positionH>
            <wp:positionV relativeFrom="paragraph">
              <wp:posOffset>-38100</wp:posOffset>
            </wp:positionV>
            <wp:extent cx="1329055" cy="1619250"/>
            <wp:effectExtent l="19050" t="0" r="4445" b="0"/>
            <wp:wrapThrough wrapText="bothSides">
              <wp:wrapPolygon edited="0">
                <wp:start x="-310" y="0"/>
                <wp:lineTo x="-310" y="21346"/>
                <wp:lineTo x="21672" y="21346"/>
                <wp:lineTo x="21672" y="0"/>
                <wp:lineTo x="-310" y="0"/>
              </wp:wrapPolygon>
            </wp:wrapThrough>
            <wp:docPr id="7" name="Рисунок 7" descr="http://savepic.net/2041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avepic.net/20417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095" t="4620" b="5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13A70"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«Рифмовки» </w:t>
      </w:r>
    </w:p>
    <w:p w:rsidR="00613A70" w:rsidRDefault="00613A70" w:rsidP="0030628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хорошо воспринимает стихи и знаком с понятием рифма. Превратите его в настоящего поэта и пробуйте подбирать похожие по звучанию слова-рифмовки. </w:t>
      </w:r>
    </w:p>
    <w:p w:rsid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Например:</w:t>
      </w: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веет – греет, ложка – кошка, кукушка – подушка. Эта игра доставляет большую радость и детям и взрослы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A70" w:rsidRP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«Что происходит в природе» </w:t>
      </w:r>
    </w:p>
    <w:p w:rsid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на закрепление употребления в речи глаголов, согласования слов в предложении. Игру желательно проводить по темам. </w:t>
      </w:r>
    </w:p>
    <w:p w:rsid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</w:t>
      </w:r>
      <w:r w:rsidR="00866D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ример: </w:t>
      </w: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«Весна». Солнце – что делает? – Светит, греет. Ручьи – что делают? – Бегут, журчат. Снег – что делает? – Темнеет, тает. Птицы – что делают? – Прилетают, вьют гнёзда, поют песни. Капель – что делает? – Звенит, капает. Медведь – что делает? – Просыпается, вылезает из берлоги. </w:t>
      </w:r>
    </w:p>
    <w:p w:rsidR="009E0118" w:rsidRPr="009E0118" w:rsidRDefault="009E0118" w:rsidP="009E0118">
      <w:pPr>
        <w:pStyle w:val="a7"/>
        <w:tabs>
          <w:tab w:val="left" w:pos="216"/>
        </w:tabs>
        <w:spacing w:after="0" w:line="240" w:lineRule="auto"/>
        <w:ind w:left="0"/>
        <w:jc w:val="center"/>
        <w:rPr>
          <w:rFonts w:asciiTheme="minorHAnsi" w:hAnsiTheme="minorHAnsi"/>
          <w:sz w:val="16"/>
          <w:szCs w:val="16"/>
        </w:rPr>
      </w:pPr>
      <w:r w:rsidRPr="009E0118">
        <w:rPr>
          <w:rFonts w:asciiTheme="minorHAnsi" w:eastAsia="Times New Roman" w:hAnsiTheme="minorHAnsi"/>
          <w:b/>
          <w:sz w:val="16"/>
          <w:szCs w:val="16"/>
          <w:lang w:eastAsia="ru-RU"/>
        </w:rPr>
        <w:t>УПРАВЛЕНИЕ ОБРАЗОВАНИЯ</w:t>
      </w:r>
    </w:p>
    <w:p w:rsidR="009E0118" w:rsidRPr="009E0118" w:rsidRDefault="009E0118" w:rsidP="009E0118">
      <w:pPr>
        <w:spacing w:after="0" w:line="240" w:lineRule="auto"/>
        <w:jc w:val="center"/>
        <w:rPr>
          <w:rFonts w:eastAsia="Times New Roman"/>
          <w:b/>
          <w:sz w:val="16"/>
          <w:szCs w:val="16"/>
          <w:lang w:eastAsia="ru-RU"/>
        </w:rPr>
      </w:pPr>
      <w:r w:rsidRPr="009E0118">
        <w:rPr>
          <w:rFonts w:eastAsia="Times New Roman"/>
          <w:b/>
          <w:sz w:val="16"/>
          <w:szCs w:val="16"/>
          <w:lang w:eastAsia="ru-RU"/>
        </w:rPr>
        <w:t>СЕРГИЕВО-ПОСАДСКОГО ГОРОДСКОГО ОКРУГА</w:t>
      </w:r>
    </w:p>
    <w:p w:rsidR="009E0118" w:rsidRPr="009E0118" w:rsidRDefault="009E0118" w:rsidP="009E0118">
      <w:pPr>
        <w:spacing w:after="0" w:line="240" w:lineRule="auto"/>
        <w:jc w:val="center"/>
        <w:rPr>
          <w:rFonts w:eastAsia="Times New Roman"/>
          <w:b/>
          <w:sz w:val="16"/>
          <w:szCs w:val="16"/>
          <w:lang w:eastAsia="ru-RU"/>
        </w:rPr>
      </w:pPr>
      <w:r w:rsidRPr="009E0118">
        <w:rPr>
          <w:rFonts w:eastAsia="Times New Roman"/>
          <w:b/>
          <w:sz w:val="16"/>
          <w:szCs w:val="16"/>
          <w:lang w:eastAsia="ru-RU"/>
        </w:rPr>
        <w:lastRenderedPageBreak/>
        <w:t>МОСКОВСКОЙ ОБЛАСТИ</w:t>
      </w:r>
    </w:p>
    <w:p w:rsidR="009E0118" w:rsidRPr="009E0118" w:rsidRDefault="009E0118" w:rsidP="009E0118">
      <w:pPr>
        <w:spacing w:after="0" w:line="240" w:lineRule="auto"/>
        <w:jc w:val="center"/>
        <w:rPr>
          <w:rFonts w:eastAsia="Times New Roman"/>
          <w:b/>
          <w:sz w:val="16"/>
          <w:szCs w:val="16"/>
          <w:lang w:eastAsia="ru-RU"/>
        </w:rPr>
      </w:pPr>
      <w:r w:rsidRPr="009E0118">
        <w:rPr>
          <w:rFonts w:eastAsia="Times New Roman"/>
          <w:b/>
          <w:sz w:val="16"/>
          <w:szCs w:val="16"/>
          <w:lang w:eastAsia="ru-RU"/>
        </w:rPr>
        <w:t xml:space="preserve">Муниципальное бюджетное общеобразовательное учреждение </w:t>
      </w:r>
    </w:p>
    <w:p w:rsidR="009E0118" w:rsidRPr="009E0118" w:rsidRDefault="009E0118" w:rsidP="009E0118">
      <w:pPr>
        <w:spacing w:after="0" w:line="240" w:lineRule="auto"/>
        <w:jc w:val="center"/>
        <w:rPr>
          <w:rFonts w:eastAsia="Times New Roman"/>
          <w:b/>
          <w:sz w:val="16"/>
          <w:szCs w:val="16"/>
          <w:lang w:eastAsia="ru-RU"/>
        </w:rPr>
      </w:pPr>
      <w:r w:rsidRPr="009E0118">
        <w:rPr>
          <w:rFonts w:eastAsia="Times New Roman"/>
          <w:b/>
          <w:sz w:val="16"/>
          <w:szCs w:val="16"/>
          <w:lang w:eastAsia="ru-RU"/>
        </w:rPr>
        <w:t>«Средняя общеобразовательная школа № 11»</w:t>
      </w:r>
    </w:p>
    <w:p w:rsidR="009E0118" w:rsidRPr="009E0118" w:rsidRDefault="009E0118" w:rsidP="009E0118">
      <w:pPr>
        <w:spacing w:after="0" w:line="240" w:lineRule="auto"/>
        <w:jc w:val="center"/>
        <w:rPr>
          <w:rFonts w:eastAsia="Times New Roman"/>
          <w:sz w:val="16"/>
          <w:szCs w:val="16"/>
          <w:lang w:eastAsia="ru-RU"/>
        </w:rPr>
      </w:pPr>
      <w:r w:rsidRPr="009E0118">
        <w:rPr>
          <w:rFonts w:eastAsia="Times New Roman"/>
          <w:sz w:val="16"/>
          <w:szCs w:val="16"/>
          <w:lang w:eastAsia="ru-RU"/>
        </w:rPr>
        <w:t>141301, Московская область, г. Сергиев Посад, ул. Дружбы, 5 «А»</w:t>
      </w:r>
    </w:p>
    <w:p w:rsidR="009E0118" w:rsidRPr="009E0118" w:rsidRDefault="009E0118" w:rsidP="009E0118">
      <w:pPr>
        <w:spacing w:after="0" w:line="240" w:lineRule="auto"/>
        <w:jc w:val="center"/>
        <w:rPr>
          <w:rFonts w:eastAsia="Times New Roman"/>
          <w:sz w:val="16"/>
          <w:szCs w:val="16"/>
          <w:lang w:eastAsia="ru-RU"/>
        </w:rPr>
      </w:pPr>
      <w:r w:rsidRPr="009E0118">
        <w:rPr>
          <w:rFonts w:eastAsia="Times New Roman"/>
          <w:sz w:val="16"/>
          <w:szCs w:val="16"/>
          <w:lang w:eastAsia="ru-RU"/>
        </w:rPr>
        <w:t xml:space="preserve">тел./факс 8(496) 542-05-29; </w:t>
      </w:r>
      <w:r w:rsidRPr="009E0118">
        <w:rPr>
          <w:rFonts w:eastAsia="Times New Roman"/>
          <w:sz w:val="16"/>
          <w:szCs w:val="16"/>
          <w:lang w:val="en-US" w:eastAsia="ru-RU"/>
        </w:rPr>
        <w:t>E</w:t>
      </w:r>
      <w:r w:rsidRPr="009E0118">
        <w:rPr>
          <w:rFonts w:eastAsia="Times New Roman"/>
          <w:sz w:val="16"/>
          <w:szCs w:val="16"/>
          <w:lang w:eastAsia="ru-RU"/>
        </w:rPr>
        <w:t>-</w:t>
      </w:r>
      <w:r w:rsidRPr="009E0118">
        <w:rPr>
          <w:rFonts w:eastAsia="Times New Roman"/>
          <w:sz w:val="16"/>
          <w:szCs w:val="16"/>
          <w:lang w:val="en-US" w:eastAsia="ru-RU"/>
        </w:rPr>
        <w:t>mail</w:t>
      </w:r>
      <w:r w:rsidRPr="009E0118">
        <w:rPr>
          <w:rFonts w:eastAsia="Times New Roman"/>
          <w:sz w:val="16"/>
          <w:szCs w:val="16"/>
          <w:lang w:eastAsia="ru-RU"/>
        </w:rPr>
        <w:t xml:space="preserve">:  </w:t>
      </w:r>
      <w:hyperlink r:id="rId7" w:history="1">
        <w:r w:rsidRPr="009E0118">
          <w:rPr>
            <w:rFonts w:eastAsia="Times New Roman"/>
            <w:color w:val="0000FF"/>
            <w:sz w:val="16"/>
            <w:szCs w:val="16"/>
            <w:u w:val="single"/>
            <w:lang w:val="en-US" w:eastAsia="ru-RU"/>
          </w:rPr>
          <w:t>sepo</w:t>
        </w:r>
        <w:r w:rsidRPr="009E0118">
          <w:rPr>
            <w:rFonts w:eastAsia="Times New Roman"/>
            <w:color w:val="0000FF"/>
            <w:sz w:val="16"/>
            <w:szCs w:val="16"/>
            <w:u w:val="single"/>
            <w:lang w:eastAsia="ru-RU"/>
          </w:rPr>
          <w:t>_</w:t>
        </w:r>
        <w:r w:rsidRPr="009E0118">
          <w:rPr>
            <w:rFonts w:eastAsia="Times New Roman"/>
            <w:color w:val="0000FF"/>
            <w:sz w:val="16"/>
            <w:szCs w:val="16"/>
            <w:u w:val="single"/>
            <w:lang w:val="en-US" w:eastAsia="ru-RU"/>
          </w:rPr>
          <w:t>mbou</w:t>
        </w:r>
        <w:r w:rsidRPr="009E0118">
          <w:rPr>
            <w:rFonts w:eastAsia="Times New Roman"/>
            <w:color w:val="0000FF"/>
            <w:sz w:val="16"/>
            <w:szCs w:val="16"/>
            <w:u w:val="single"/>
            <w:lang w:eastAsia="ru-RU"/>
          </w:rPr>
          <w:t>_11@</w:t>
        </w:r>
        <w:r w:rsidRPr="009E0118">
          <w:rPr>
            <w:rFonts w:eastAsia="Times New Roman"/>
            <w:color w:val="0000FF"/>
            <w:sz w:val="16"/>
            <w:szCs w:val="16"/>
            <w:u w:val="single"/>
            <w:lang w:val="en-US" w:eastAsia="ru-RU"/>
          </w:rPr>
          <w:t>mosreg</w:t>
        </w:r>
        <w:r w:rsidRPr="009E0118">
          <w:rPr>
            <w:rFonts w:eastAsia="Times New Roman"/>
            <w:color w:val="0000FF"/>
            <w:sz w:val="16"/>
            <w:szCs w:val="16"/>
            <w:u w:val="single"/>
            <w:lang w:eastAsia="ru-RU"/>
          </w:rPr>
          <w:t>.</w:t>
        </w:r>
        <w:r w:rsidRPr="009E0118">
          <w:rPr>
            <w:rFonts w:eastAsia="Times New Roman"/>
            <w:color w:val="0000FF"/>
            <w:sz w:val="16"/>
            <w:szCs w:val="16"/>
            <w:u w:val="single"/>
            <w:lang w:val="en-US" w:eastAsia="ru-RU"/>
          </w:rPr>
          <w:t>ru</w:t>
        </w:r>
      </w:hyperlink>
    </w:p>
    <w:p w:rsidR="009E0118" w:rsidRPr="009E0118" w:rsidRDefault="009E0118" w:rsidP="009E0118">
      <w:pPr>
        <w:spacing w:after="0" w:line="240" w:lineRule="auto"/>
        <w:jc w:val="center"/>
        <w:rPr>
          <w:rFonts w:eastAsia="Times New Roman"/>
          <w:sz w:val="16"/>
          <w:szCs w:val="16"/>
          <w:lang w:eastAsia="ru-RU"/>
        </w:rPr>
      </w:pPr>
      <w:r w:rsidRPr="009E0118">
        <w:rPr>
          <w:rFonts w:eastAsia="Times New Roman"/>
          <w:sz w:val="16"/>
          <w:szCs w:val="16"/>
          <w:lang w:eastAsia="ru-RU"/>
        </w:rPr>
        <w:t>структурные подразделения</w:t>
      </w:r>
    </w:p>
    <w:p w:rsidR="009E0118" w:rsidRPr="009E0118" w:rsidRDefault="009E0118" w:rsidP="009E0118">
      <w:pPr>
        <w:spacing w:after="0" w:line="240" w:lineRule="auto"/>
        <w:jc w:val="center"/>
        <w:rPr>
          <w:rFonts w:eastAsia="Times New Roman"/>
          <w:sz w:val="16"/>
          <w:szCs w:val="16"/>
          <w:lang w:eastAsia="ru-RU"/>
        </w:rPr>
      </w:pPr>
      <w:r w:rsidRPr="009E0118">
        <w:rPr>
          <w:rFonts w:eastAsia="Times New Roman"/>
          <w:sz w:val="16"/>
          <w:szCs w:val="16"/>
          <w:lang w:eastAsia="ru-RU"/>
        </w:rPr>
        <w:t>141301, Московская область, Сергиево-Посадский г. о., г. Сергиев Посад,</w:t>
      </w:r>
    </w:p>
    <w:p w:rsidR="009E0118" w:rsidRPr="009E0118" w:rsidRDefault="009E0118" w:rsidP="009E0118">
      <w:pPr>
        <w:spacing w:after="0" w:line="240" w:lineRule="auto"/>
        <w:jc w:val="center"/>
        <w:rPr>
          <w:rFonts w:eastAsia="Times New Roman"/>
          <w:sz w:val="16"/>
          <w:szCs w:val="16"/>
          <w:lang w:eastAsia="ru-RU"/>
        </w:rPr>
      </w:pPr>
      <w:r w:rsidRPr="009E0118">
        <w:rPr>
          <w:rFonts w:eastAsia="Times New Roman"/>
          <w:sz w:val="16"/>
          <w:szCs w:val="16"/>
          <w:lang w:eastAsia="ru-RU"/>
        </w:rPr>
        <w:t>дошкольное отделение: ул. Дружбы, д.10б, тел. 542-03-73</w:t>
      </w:r>
    </w:p>
    <w:p w:rsidR="009E0118" w:rsidRDefault="009E0118" w:rsidP="009E0118"/>
    <w:p w:rsidR="00866D46" w:rsidRPr="0030628C" w:rsidRDefault="00613A70" w:rsidP="009E0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13A7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Речевые игры </w:t>
      </w:r>
    </w:p>
    <w:p w:rsidR="00866D46" w:rsidRPr="0030628C" w:rsidRDefault="00613A70" w:rsidP="009E0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13A70">
        <w:rPr>
          <w:rFonts w:ascii="Times New Roman" w:eastAsia="Times New Roman" w:hAnsi="Times New Roman" w:cs="Times New Roman"/>
          <w:sz w:val="40"/>
          <w:szCs w:val="40"/>
          <w:lang w:eastAsia="ru-RU"/>
        </w:rPr>
        <w:t>для детей 5-6 лет</w:t>
      </w:r>
      <w:r w:rsidR="00866D46" w:rsidRPr="0030628C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</w:p>
    <w:p w:rsidR="00866D46" w:rsidRDefault="00866D46" w:rsidP="00866D46">
      <w:pPr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13A70" w:rsidRPr="0030628C" w:rsidRDefault="00890BC4" w:rsidP="0030628C">
      <w:pPr>
        <w:shd w:val="clear" w:color="auto" w:fill="99B8FD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613A70"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5-6 лет продолжается накопление пассивного словаря, обогащение активного словаря словами разных частей речи, ребёнок учится грамматически верно строить свои высказывания, составляет рассказы из сложных предложений. Но всё же мы продолжаем играть в простые, но увлекательные и очень полезные игры, направленные на развитие речи старшего дошкольника.</w:t>
      </w:r>
    </w:p>
    <w:p w:rsidR="00890BC4" w:rsidRDefault="00890BC4" w:rsidP="00866D46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E0118" w:rsidRDefault="009E0118" w:rsidP="00866D46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E0118" w:rsidRDefault="009E0118" w:rsidP="00866D46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Подготовила воспитатель Потетенина Н.В.</w:t>
      </w:r>
    </w:p>
    <w:p w:rsidR="009E0118" w:rsidRDefault="009E0118" w:rsidP="00866D46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bookmarkEnd w:id="0"/>
    </w:p>
    <w:p w:rsid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«Кто может совершать эти действия» </w:t>
      </w:r>
    </w:p>
    <w:p w:rsid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направлена на активизацию глагольного словаря детей, развитие воображения, памяти, ловкости.</w:t>
      </w:r>
    </w:p>
    <w:p w:rsid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Например: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>дёт</w:t>
      </w:r>
      <w:proofErr w:type="gramEnd"/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человек, животное, поезд, пароход, дождь… Бежит – ручей, время, животное, человек, дорога… Летит – птица, бабочка, стрекоза, муха, жук, самолёт… Плывёт – рыба, кит, де</w:t>
      </w:r>
      <w:r w:rsidR="00282E17">
        <w:rPr>
          <w:rFonts w:ascii="Times New Roman" w:eastAsia="Times New Roman" w:hAnsi="Times New Roman" w:cs="Times New Roman"/>
          <w:sz w:val="28"/>
          <w:szCs w:val="28"/>
          <w:lang w:eastAsia="ru-RU"/>
        </w:rPr>
        <w:t>льфин, лодка, корабль, человек.</w:t>
      </w:r>
    </w:p>
    <w:p w:rsidR="00613A70" w:rsidRDefault="0030628C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1788795</wp:posOffset>
            </wp:positionH>
            <wp:positionV relativeFrom="paragraph">
              <wp:posOffset>29210</wp:posOffset>
            </wp:positionV>
            <wp:extent cx="1306195" cy="2085975"/>
            <wp:effectExtent l="0" t="0" r="0" b="0"/>
            <wp:wrapThrough wrapText="bothSides">
              <wp:wrapPolygon edited="0">
                <wp:start x="12601" y="197"/>
                <wp:lineTo x="6615" y="592"/>
                <wp:lineTo x="4410" y="1578"/>
                <wp:lineTo x="4725" y="3353"/>
                <wp:lineTo x="1575" y="4537"/>
                <wp:lineTo x="1575" y="5129"/>
                <wp:lineTo x="3150" y="6510"/>
                <wp:lineTo x="4725" y="9666"/>
                <wp:lineTo x="3150" y="12822"/>
                <wp:lineTo x="1575" y="13808"/>
                <wp:lineTo x="0" y="15386"/>
                <wp:lineTo x="0" y="16175"/>
                <wp:lineTo x="5040" y="19134"/>
                <wp:lineTo x="5355" y="21304"/>
                <wp:lineTo x="6300" y="21304"/>
                <wp:lineTo x="16066" y="21304"/>
                <wp:lineTo x="16381" y="21304"/>
                <wp:lineTo x="16696" y="19529"/>
                <wp:lineTo x="16696" y="19134"/>
                <wp:lineTo x="19531" y="16175"/>
                <wp:lineTo x="19531" y="15978"/>
                <wp:lineTo x="21106" y="14992"/>
                <wp:lineTo x="20791" y="14005"/>
                <wp:lineTo x="19216" y="12822"/>
                <wp:lineTo x="19216" y="9666"/>
                <wp:lineTo x="20476" y="9666"/>
                <wp:lineTo x="21421" y="8088"/>
                <wp:lineTo x="21106" y="6510"/>
                <wp:lineTo x="21421" y="4734"/>
                <wp:lineTo x="20476" y="3551"/>
                <wp:lineTo x="18901" y="2959"/>
                <wp:lineTo x="17011" y="1381"/>
                <wp:lineTo x="14176" y="197"/>
                <wp:lineTo x="12601" y="197"/>
              </wp:wrapPolygon>
            </wp:wrapThrough>
            <wp:docPr id="4" name="Рисунок 1" descr="http://www.playcast.ru/uploads/2015/08/30/148703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cast.ru/uploads/2015/08/30/1487034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6D46" w:rsidRPr="00866D46" w:rsidRDefault="00866D46" w:rsidP="00866D4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6D46">
        <w:rPr>
          <w:rFonts w:ascii="Times New Roman" w:hAnsi="Times New Roman" w:cs="Times New Roman"/>
          <w:i/>
          <w:sz w:val="28"/>
          <w:szCs w:val="28"/>
        </w:rPr>
        <w:t>«Ласковое слово»</w:t>
      </w:r>
    </w:p>
    <w:p w:rsidR="00866D46" w:rsidRDefault="00866D46" w:rsidP="00866D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Игра направлена на </w:t>
      </w:r>
      <w:r w:rsidRPr="00866D46">
        <w:rPr>
          <w:rFonts w:ascii="Times New Roman" w:hAnsi="Times New Roman" w:cs="Times New Roman"/>
          <w:sz w:val="28"/>
          <w:szCs w:val="28"/>
        </w:rPr>
        <w:t>образ</w:t>
      </w:r>
      <w:r>
        <w:rPr>
          <w:rFonts w:ascii="Times New Roman" w:hAnsi="Times New Roman" w:cs="Times New Roman"/>
          <w:sz w:val="28"/>
          <w:szCs w:val="28"/>
        </w:rPr>
        <w:t>ование</w:t>
      </w:r>
      <w:r w:rsidRPr="00866D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новых слов</w:t>
      </w:r>
      <w:r w:rsidRPr="00866D46">
        <w:rPr>
          <w:rFonts w:ascii="Times New Roman" w:hAnsi="Times New Roman" w:cs="Times New Roman"/>
          <w:sz w:val="28"/>
          <w:szCs w:val="28"/>
        </w:rPr>
        <w:t xml:space="preserve"> при помощи уменьшительно-ласкательных суффиксов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6D46" w:rsidRPr="00866D46" w:rsidRDefault="00866D46" w:rsidP="00866D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281A">
        <w:rPr>
          <w:rFonts w:ascii="Times New Roman" w:hAnsi="Times New Roman" w:cs="Times New Roman"/>
          <w:i/>
          <w:sz w:val="28"/>
          <w:szCs w:val="28"/>
        </w:rPr>
        <w:t>Например</w:t>
      </w:r>
      <w:proofErr w:type="gramEnd"/>
      <w:r w:rsidRPr="0069281A">
        <w:rPr>
          <w:rFonts w:ascii="Times New Roman" w:hAnsi="Times New Roman" w:cs="Times New Roman"/>
          <w:i/>
          <w:sz w:val="28"/>
          <w:szCs w:val="28"/>
        </w:rPr>
        <w:t>:</w:t>
      </w:r>
      <w:r w:rsidRPr="00866D46">
        <w:t xml:space="preserve"> </w:t>
      </w:r>
      <w:r w:rsidRPr="00866D46">
        <w:rPr>
          <w:rFonts w:ascii="Times New Roman" w:hAnsi="Times New Roman" w:cs="Times New Roman"/>
          <w:sz w:val="28"/>
          <w:szCs w:val="28"/>
        </w:rPr>
        <w:t>стол — столик, ключ — ключик</w:t>
      </w:r>
      <w:r w:rsidR="0069281A">
        <w:rPr>
          <w:rFonts w:ascii="Times New Roman" w:hAnsi="Times New Roman" w:cs="Times New Roman"/>
          <w:sz w:val="28"/>
          <w:szCs w:val="28"/>
        </w:rPr>
        <w:t>, шапка – шапочка, белка – белочка, книга – книжечка, ложка – ложечка, и т. Д.</w:t>
      </w:r>
    </w:p>
    <w:p w:rsidR="00866D46" w:rsidRDefault="00866D46" w:rsidP="00866D46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66D46" w:rsidRDefault="00866D46" w:rsidP="00866D46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66D46" w:rsidRDefault="00866D46" w:rsidP="00866D46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13A70" w:rsidRP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3A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«Что из чего» </w:t>
      </w:r>
    </w:p>
    <w:p w:rsidR="00613A70" w:rsidRPr="00613A70" w:rsidRDefault="00613A70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613A7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 закрепление в речи ребёнка относительных прилагательных и способов их образования. Мама, бросая мяч ребёнку, говорит: “Сапоги из кожи”, а ребёнок, возвращая мяч, отвечает: “Кожаные”. Рукавички из меха – меховые. Таз из меди – медный. Ваза из хрусталя – хрустальная. Дом из кирпича – кирпичный. Сок из свёклы – свекольный. Темы для игры можно подбирать разнообразные, фантазируйте.</w:t>
      </w:r>
    </w:p>
    <w:p w:rsidR="00866D46" w:rsidRDefault="00866D46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E17" w:rsidRPr="00282E17" w:rsidRDefault="00282E17" w:rsidP="00866D4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2E17">
        <w:rPr>
          <w:rFonts w:ascii="Times New Roman" w:hAnsi="Times New Roman" w:cs="Times New Roman"/>
          <w:i/>
          <w:sz w:val="28"/>
          <w:szCs w:val="28"/>
        </w:rPr>
        <w:t>«Весёлый счет»</w:t>
      </w:r>
    </w:p>
    <w:p w:rsidR="00613A70" w:rsidRDefault="00282E17" w:rsidP="00866D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Игра направлена на закрепление и активизацию правильных окончаний. Взрослый </w:t>
      </w:r>
      <w:r w:rsidR="00613A70" w:rsidRPr="00282E17">
        <w:rPr>
          <w:rFonts w:ascii="Times New Roman" w:hAnsi="Times New Roman" w:cs="Times New Roman"/>
          <w:sz w:val="28"/>
          <w:szCs w:val="28"/>
        </w:rPr>
        <w:t>произносит сочетание существительного с числительным «один», а ребенок, возвращая мяч, в ответ называет это же существительное, но в с</w:t>
      </w:r>
      <w:r>
        <w:rPr>
          <w:rFonts w:ascii="Times New Roman" w:hAnsi="Times New Roman" w:cs="Times New Roman"/>
          <w:sz w:val="28"/>
          <w:szCs w:val="28"/>
        </w:rPr>
        <w:t>очетании с числительным «пять»</w:t>
      </w:r>
    </w:p>
    <w:p w:rsidR="00282E17" w:rsidRPr="00282E17" w:rsidRDefault="00282E17" w:rsidP="00866D46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82E17">
        <w:rPr>
          <w:i/>
          <w:sz w:val="28"/>
          <w:szCs w:val="28"/>
        </w:rPr>
        <w:t>Например:</w:t>
      </w:r>
      <w:r w:rsidRPr="00282E17">
        <w:t xml:space="preserve"> </w:t>
      </w:r>
      <w:r w:rsidRPr="00282E17">
        <w:rPr>
          <w:sz w:val="28"/>
          <w:szCs w:val="28"/>
        </w:rPr>
        <w:t>один стол — пять столов</w:t>
      </w:r>
      <w:r>
        <w:rPr>
          <w:sz w:val="28"/>
          <w:szCs w:val="28"/>
        </w:rPr>
        <w:t xml:space="preserve">, </w:t>
      </w:r>
      <w:r w:rsidRPr="00282E17">
        <w:rPr>
          <w:sz w:val="28"/>
          <w:szCs w:val="28"/>
        </w:rPr>
        <w:t>один заяц — пять зайцев</w:t>
      </w:r>
      <w:r>
        <w:rPr>
          <w:sz w:val="28"/>
          <w:szCs w:val="28"/>
        </w:rPr>
        <w:t xml:space="preserve">, </w:t>
      </w:r>
      <w:r w:rsidRPr="00282E17">
        <w:rPr>
          <w:sz w:val="28"/>
          <w:szCs w:val="28"/>
        </w:rPr>
        <w:t>один слон — пять слонов</w:t>
      </w:r>
      <w:r>
        <w:rPr>
          <w:sz w:val="28"/>
          <w:szCs w:val="28"/>
        </w:rPr>
        <w:t>.</w:t>
      </w:r>
    </w:p>
    <w:p w:rsidR="00282E17" w:rsidRPr="00282E17" w:rsidRDefault="00282E17" w:rsidP="00866D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299" w:rsidRPr="00CB6299" w:rsidRDefault="0030628C" w:rsidP="00CB6299">
      <w:pPr>
        <w:pStyle w:val="a3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1653540</wp:posOffset>
            </wp:positionH>
            <wp:positionV relativeFrom="paragraph">
              <wp:posOffset>-276225</wp:posOffset>
            </wp:positionV>
            <wp:extent cx="1539240" cy="1876425"/>
            <wp:effectExtent l="19050" t="0" r="3810" b="0"/>
            <wp:wrapThrough wrapText="bothSides">
              <wp:wrapPolygon edited="0">
                <wp:start x="-267" y="0"/>
                <wp:lineTo x="-267" y="21490"/>
                <wp:lineTo x="21653" y="21490"/>
                <wp:lineTo x="21653" y="0"/>
                <wp:lineTo x="-267" y="0"/>
              </wp:wrapPolygon>
            </wp:wrapThrough>
            <wp:docPr id="10" name="Рисунок 10" descr="http://data16.gallery.ru/albums/gallery/113151-b9b8e-47833867-m750x740-u4cf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ata16.gallery.ru/albums/gallery/113151-b9b8e-47833867-m750x740-u4cf7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968" t="266" r="11576" b="3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6299" w:rsidRPr="00CB6299">
        <w:rPr>
          <w:i/>
          <w:sz w:val="28"/>
          <w:szCs w:val="28"/>
        </w:rPr>
        <w:t>«Кто чем занимается»</w:t>
      </w:r>
    </w:p>
    <w:p w:rsidR="00CB6299" w:rsidRDefault="00CB6299" w:rsidP="00CB629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Мама, б</w:t>
      </w:r>
      <w:r w:rsidRPr="00CB6299">
        <w:rPr>
          <w:sz w:val="28"/>
          <w:szCs w:val="28"/>
        </w:rPr>
        <w:t xml:space="preserve">росая или прокатывая мяч ребенку, называет профессию, а ребенок, возвращая мяч, должен назвать глагол, обозначающий, что делает человек названной профессии. </w:t>
      </w:r>
      <w:proofErr w:type="gramStart"/>
      <w:r w:rsidRPr="0069281A">
        <w:rPr>
          <w:i/>
          <w:sz w:val="28"/>
          <w:szCs w:val="28"/>
        </w:rPr>
        <w:t>Например</w:t>
      </w:r>
      <w:proofErr w:type="gramEnd"/>
      <w:r w:rsidRPr="0069281A"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CB6299">
        <w:rPr>
          <w:sz w:val="28"/>
          <w:szCs w:val="28"/>
        </w:rPr>
        <w:t>строитель — строит</w:t>
      </w:r>
      <w:r>
        <w:rPr>
          <w:sz w:val="28"/>
          <w:szCs w:val="28"/>
        </w:rPr>
        <w:t xml:space="preserve">, </w:t>
      </w:r>
      <w:r w:rsidRPr="00CB6299">
        <w:rPr>
          <w:sz w:val="28"/>
          <w:szCs w:val="28"/>
        </w:rPr>
        <w:t>повар — варит, готовит</w:t>
      </w:r>
      <w:r>
        <w:rPr>
          <w:sz w:val="28"/>
          <w:szCs w:val="28"/>
        </w:rPr>
        <w:t xml:space="preserve">, </w:t>
      </w:r>
      <w:r w:rsidRPr="00CB6299">
        <w:rPr>
          <w:sz w:val="28"/>
          <w:szCs w:val="28"/>
        </w:rPr>
        <w:t>художник — рисует</w:t>
      </w:r>
      <w:r>
        <w:rPr>
          <w:sz w:val="28"/>
          <w:szCs w:val="28"/>
        </w:rPr>
        <w:t xml:space="preserve">, </w:t>
      </w:r>
      <w:r w:rsidRPr="00CB6299">
        <w:rPr>
          <w:sz w:val="28"/>
          <w:szCs w:val="28"/>
        </w:rPr>
        <w:t>врач — лечит</w:t>
      </w:r>
      <w:r>
        <w:rPr>
          <w:sz w:val="28"/>
          <w:szCs w:val="28"/>
        </w:rPr>
        <w:t xml:space="preserve">, </w:t>
      </w:r>
      <w:r w:rsidRPr="00CB6299">
        <w:rPr>
          <w:sz w:val="28"/>
          <w:szCs w:val="28"/>
        </w:rPr>
        <w:t>парикмахер — стрижет</w:t>
      </w:r>
      <w:r>
        <w:rPr>
          <w:sz w:val="28"/>
          <w:szCs w:val="28"/>
        </w:rPr>
        <w:t xml:space="preserve">, </w:t>
      </w:r>
      <w:r w:rsidRPr="00CB6299">
        <w:rPr>
          <w:sz w:val="28"/>
          <w:szCs w:val="28"/>
        </w:rPr>
        <w:t>учитель — учит</w:t>
      </w:r>
      <w:r>
        <w:rPr>
          <w:sz w:val="28"/>
          <w:szCs w:val="28"/>
        </w:rPr>
        <w:t xml:space="preserve">, </w:t>
      </w:r>
      <w:r w:rsidRPr="00CB6299">
        <w:rPr>
          <w:sz w:val="28"/>
          <w:szCs w:val="28"/>
        </w:rPr>
        <w:t>маляр — красит и т. д.</w:t>
      </w:r>
    </w:p>
    <w:p w:rsidR="00CB6299" w:rsidRPr="00CB6299" w:rsidRDefault="00CB6299" w:rsidP="00CB6299">
      <w:pPr>
        <w:pStyle w:val="a3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</w:p>
    <w:p w:rsidR="00CB6299" w:rsidRPr="00CB6299" w:rsidRDefault="0069281A" w:rsidP="00CB629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CB6299" w:rsidRPr="00CB6299">
        <w:rPr>
          <w:rFonts w:ascii="Times New Roman" w:hAnsi="Times New Roman" w:cs="Times New Roman"/>
          <w:i/>
          <w:sz w:val="28"/>
          <w:szCs w:val="28"/>
        </w:rPr>
        <w:t>Скажи наоборот"</w:t>
      </w:r>
    </w:p>
    <w:p w:rsidR="00CB6299" w:rsidRPr="00CB6299" w:rsidRDefault="0069281A" w:rsidP="00692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Игра направлена на </w:t>
      </w:r>
      <w:r w:rsidR="00CB6299" w:rsidRPr="00CB6299">
        <w:rPr>
          <w:rFonts w:ascii="Times New Roman" w:hAnsi="Times New Roman" w:cs="Times New Roman"/>
          <w:sz w:val="28"/>
          <w:szCs w:val="28"/>
        </w:rPr>
        <w:t>расширение словаря антонимов.</w:t>
      </w:r>
      <w:r w:rsidR="0030628C">
        <w:rPr>
          <w:rFonts w:ascii="Times New Roman" w:hAnsi="Times New Roman" w:cs="Times New Roman"/>
          <w:sz w:val="28"/>
          <w:szCs w:val="28"/>
        </w:rPr>
        <w:t xml:space="preserve"> Есть два варианта.</w:t>
      </w:r>
    </w:p>
    <w:p w:rsidR="00CB6299" w:rsidRDefault="00CB6299" w:rsidP="00692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6299">
        <w:rPr>
          <w:rFonts w:ascii="Times New Roman" w:hAnsi="Times New Roman" w:cs="Times New Roman"/>
          <w:sz w:val="28"/>
          <w:szCs w:val="28"/>
        </w:rPr>
        <w:t>Первый вариант легче, так как ребёнок в своих ответах опирается не только на речь взрослого, но и на картинный материал. Второй сложнее, так как опора происходит только на речь взрослого.</w:t>
      </w:r>
    </w:p>
    <w:p w:rsidR="00613A70" w:rsidRPr="0030628C" w:rsidRDefault="0069281A" w:rsidP="006928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81A">
        <w:rPr>
          <w:rFonts w:ascii="Times New Roman" w:hAnsi="Times New Roman" w:cs="Times New Roman"/>
          <w:i/>
          <w:sz w:val="28"/>
          <w:szCs w:val="28"/>
        </w:rPr>
        <w:t>Например: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69281A">
        <w:rPr>
          <w:rFonts w:ascii="Times New Roman" w:hAnsi="Times New Roman" w:cs="Times New Roman"/>
          <w:sz w:val="28"/>
          <w:szCs w:val="28"/>
        </w:rPr>
        <w:t>едушка старый, а внук</w:t>
      </w:r>
      <w:r>
        <w:rPr>
          <w:rFonts w:ascii="Times New Roman" w:hAnsi="Times New Roman" w:cs="Times New Roman"/>
          <w:sz w:val="28"/>
          <w:szCs w:val="28"/>
        </w:rPr>
        <w:t>… Д</w:t>
      </w:r>
      <w:r w:rsidRPr="0069281A">
        <w:rPr>
          <w:rFonts w:ascii="Times New Roman" w:hAnsi="Times New Roman" w:cs="Times New Roman"/>
          <w:sz w:val="28"/>
          <w:szCs w:val="28"/>
        </w:rPr>
        <w:t>ерево высокое, а куст</w:t>
      </w:r>
      <w:r>
        <w:rPr>
          <w:rFonts w:ascii="Times New Roman" w:hAnsi="Times New Roman" w:cs="Times New Roman"/>
          <w:sz w:val="28"/>
          <w:szCs w:val="28"/>
        </w:rPr>
        <w:t xml:space="preserve">… </w:t>
      </w:r>
      <w:r w:rsidRPr="0069281A">
        <w:rPr>
          <w:rFonts w:ascii="Times New Roman" w:hAnsi="Times New Roman" w:cs="Times New Roman"/>
          <w:sz w:val="28"/>
          <w:szCs w:val="28"/>
        </w:rPr>
        <w:t>Море глубокое, а ручеёк …</w:t>
      </w:r>
    </w:p>
    <w:sectPr w:rsidR="00613A70" w:rsidRPr="0030628C" w:rsidSect="00613A70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A70"/>
    <w:rsid w:val="0018680A"/>
    <w:rsid w:val="00282E17"/>
    <w:rsid w:val="0030628C"/>
    <w:rsid w:val="00613A70"/>
    <w:rsid w:val="0066709C"/>
    <w:rsid w:val="0069281A"/>
    <w:rsid w:val="00866D46"/>
    <w:rsid w:val="00890BC4"/>
    <w:rsid w:val="009E0118"/>
    <w:rsid w:val="00CB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6EECC"/>
  <w15:docId w15:val="{1CD2E35D-4883-4C52-B329-06353B6F5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3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3A7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81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E011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0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sepo_mbou_11@mos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0896A1-7812-4590-A69F-A50BD03CA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Hp</cp:lastModifiedBy>
  <cp:revision>2</cp:revision>
  <cp:lastPrinted>2015-11-21T15:47:00Z</cp:lastPrinted>
  <dcterms:created xsi:type="dcterms:W3CDTF">2025-03-20T08:32:00Z</dcterms:created>
  <dcterms:modified xsi:type="dcterms:W3CDTF">2025-03-20T08:32:00Z</dcterms:modified>
</cp:coreProperties>
</file>