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  <w:szCs w:val="26"/>
          <w:lang w:eastAsia="ru-RU"/>
        </w:rPr>
        <w:t xml:space="preserve">ПРАВИТЕЛЬСТВО</w:t>
      </w:r>
      <w:r/>
      <w:r/>
    </w:p>
    <w:p>
      <w:pPr>
        <w:jc w:val="center"/>
        <w:spacing w:after="240" w:line="240" w:lineRule="auto"/>
      </w:pPr>
      <w:r>
        <w:rPr>
          <w:rFonts w:ascii="Times New Roman" w:hAnsi="Times New Roman" w:eastAsia="Times New Roman" w:cs="Times New Roman"/>
          <w:b/>
          <w:sz w:val="28"/>
          <w:szCs w:val="26"/>
          <w:lang w:eastAsia="ru-RU"/>
        </w:rPr>
        <w:t xml:space="preserve">ХАНТЫ-МАНСИЙСКОГО АВТОНОМНОГО ОКРУГА - ЮГРЫ</w:t>
      </w:r>
      <w:r/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6"/>
          <w:lang w:eastAsia="ru-RU"/>
        </w:rPr>
        <w:t xml:space="preserve">ПОСТАНОВЛЕНИЕ</w:t>
      </w:r>
      <w:r>
        <w:rPr>
          <w:rFonts w:ascii="Times New Roman" w:hAnsi="Times New Roman" w:eastAsia="Times New Roman" w:cs="Times New Roman"/>
        </w:rPr>
      </w:r>
      <w:r/>
    </w:p>
    <w:p>
      <w:pPr>
        <w:pStyle w:val="659"/>
        <w:jc w:val="both"/>
        <w:spacing w:after="0" w:afterAutospacing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659"/>
        <w:jc w:val="both"/>
        <w:spacing w:after="0" w:afterAutospacing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59"/>
        <w:jc w:val="both"/>
        <w:spacing w:after="0" w:afterAutospacing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16"/>
          <w:szCs w:val="16"/>
        </w:rPr>
      </w:r>
      <w:r/>
    </w:p>
    <w:tbl>
      <w:tblPr>
        <w:tblW w:w="0" w:type="auto"/>
        <w:tblInd w:w="2235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273"/>
        <w:gridCol w:w="1971"/>
      </w:tblGrid>
      <w:tr>
        <w:trPr>
          <w:trHeight w:val="33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73" w:type="dxa"/>
            <w:vAlign w:val="top"/>
            <w:textDirection w:val="lrTb"/>
            <w:noWrap w:val="false"/>
          </w:tcPr>
          <w:p>
            <w:pPr>
              <w:pStyle w:val="659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71" w:type="dxa"/>
            <w:vAlign w:val="top"/>
            <w:textDirection w:val="lrTb"/>
            <w:noWrap w:val="false"/>
          </w:tcPr>
          <w:p>
            <w:pPr>
              <w:pStyle w:val="659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519-п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pStyle w:val="65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5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индексации среднего размера родительской платы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Ханты-Мансийском автономном округе – Югре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58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contextualSpacing/>
        <w:ind w:firstLine="709"/>
        <w:jc w:val="both"/>
        <w:widowControl w:val="off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 декабря 2012 года </w:t>
      </w:r>
      <w:r>
        <w:rPr>
          <w:sz w:val="28"/>
          <w:szCs w:val="28"/>
        </w:rPr>
        <w:br w:type="textWrapping" w:clear="all"/>
        <w:t xml:space="preserve">№ 273-ФЗ «Об образовании в Российской Федерации», Законом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Ханты-Мансийского автономного округа – Югры от 21 февраля 2007 года № 2-оз «</w:t>
      </w:r>
      <w:r>
        <w:rPr>
          <w:rFonts w:eastAsia="Arial"/>
          <w:color w:val="000000"/>
          <w:sz w:val="28"/>
          <w:szCs w:val="28"/>
        </w:rPr>
        <w:t xml:space="preserve">О регулировании отдельных вопросов, во</w:t>
      </w:r>
      <w:r>
        <w:rPr>
          <w:rFonts w:eastAsia="Arial"/>
          <w:color w:val="000000"/>
          <w:sz w:val="28"/>
          <w:szCs w:val="28"/>
        </w:rPr>
        <w:t xml:space="preserve">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</w:r>
      <w:r>
        <w:rPr>
          <w:rFonts w:eastAsia="Calibri"/>
          <w:sz w:val="28"/>
          <w:szCs w:val="28"/>
          <w:highlight w:val="white"/>
        </w:rPr>
        <w:t xml:space="preserve">»,</w:t>
      </w:r>
      <w:r>
        <w:rPr>
          <w:sz w:val="28"/>
          <w:szCs w:val="28"/>
          <w:highlight w:val="white"/>
        </w:rPr>
        <w:t xml:space="preserve"> учитывая р</w:t>
      </w:r>
      <w:r>
        <w:rPr>
          <w:sz w:val="28"/>
          <w:szCs w:val="28"/>
          <w:highlight w:val="white"/>
        </w:rPr>
        <w:t xml:space="preserve">ешение Общественного совета при </w:t>
      </w:r>
      <w:r>
        <w:rPr>
          <w:sz w:val="28"/>
          <w:szCs w:val="28"/>
          <w:highlight w:val="white"/>
        </w:rPr>
        <w:t xml:space="preserve">Департаменте образования и науки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Ханты-Мансийского автономного округа – Югры (протокол заседания </w:t>
      </w:r>
      <w:r>
        <w:rPr>
          <w:sz w:val="28"/>
          <w:szCs w:val="28"/>
          <w:highlight w:val="white"/>
        </w:rPr>
        <w:br/>
        <w:t xml:space="preserve">от </w:t>
      </w:r>
      <w:r>
        <w:rPr>
          <w:sz w:val="28"/>
          <w:szCs w:val="28"/>
          <w:highlight w:val="white"/>
        </w:rPr>
        <w:t xml:space="preserve">8 декабря</w:t>
      </w:r>
      <w:r>
        <w:rPr>
          <w:sz w:val="28"/>
          <w:szCs w:val="28"/>
          <w:highlight w:val="white"/>
        </w:rPr>
        <w:t xml:space="preserve"> 2025 года), Правительство Ханты-Мансийского автоно</w:t>
      </w:r>
      <w:r>
        <w:rPr>
          <w:sz w:val="28"/>
          <w:szCs w:val="28"/>
        </w:rPr>
        <w:t xml:space="preserve">много округа – Югры </w:t>
      </w:r>
      <w:r>
        <w:rPr>
          <w:b/>
          <w:sz w:val="28"/>
          <w:szCs w:val="28"/>
        </w:rPr>
        <w:t xml:space="preserve">п о с т а н о в л я е т: </w:t>
      </w:r>
      <w:r>
        <w:rPr>
          <w:b/>
          <w:sz w:val="28"/>
          <w:szCs w:val="28"/>
        </w:rPr>
      </w:r>
      <w:r/>
    </w:p>
    <w:p>
      <w:pPr>
        <w:contextualSpacing/>
        <w:ind w:firstLine="709"/>
        <w:jc w:val="both"/>
        <w:widowControl w:val="off"/>
      </w:pPr>
      <w:r/>
      <w:r/>
    </w:p>
    <w:p>
      <w:pPr>
        <w:ind w:firstLine="709"/>
        <w:jc w:val="both"/>
        <w:tabs>
          <w:tab w:val="left" w:pos="360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Произвести индексацию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Ханты-Мансийском автономном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округе – Югре.</w:t>
      </w: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360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Утвердить коэффициент</w:t>
      </w:r>
      <w:r>
        <w:rPr>
          <w:sz w:val="28"/>
          <w:szCs w:val="28"/>
          <w:highlight w:val="white"/>
        </w:rPr>
        <w:t xml:space="preserve"> индексации, указанной в пункте 1 настоящего постановления, в размере </w:t>
      </w:r>
      <w:r>
        <w:rPr>
          <w:rFonts w:eastAsia="Calibri"/>
          <w:sz w:val="28"/>
          <w:szCs w:val="28"/>
          <w:highlight w:val="white"/>
        </w:rPr>
        <w:t xml:space="preserve">1,725567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tabs>
          <w:tab w:val="left" w:pos="360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1 января 2026 года.</w:t>
      </w:r>
      <w:r>
        <w:rPr>
          <w:sz w:val="28"/>
          <w:szCs w:val="28"/>
        </w:rPr>
      </w:r>
      <w:r/>
    </w:p>
    <w:p>
      <w:pPr>
        <w:contextualSpacing/>
        <w:rPr>
          <w:rFonts w:eastAsia="Calibri"/>
          <w:bCs/>
          <w:sz w:val="28"/>
          <w:szCs w:val="28"/>
        </w:rPr>
      </w:pPr>
      <w:r/>
      <w:bookmarkStart w:id="0" w:name="_GoBack"/>
      <w:r/>
      <w:bookmarkEnd w:id="0"/>
      <w:r>
        <w:rPr>
          <w:rFonts w:eastAsia="Calibri"/>
          <w:bCs/>
          <w:sz w:val="28"/>
          <w:szCs w:val="28"/>
        </w:rPr>
      </w:r>
      <w:r/>
    </w:p>
    <w:p>
      <w:pPr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Губернатор</w:t>
      </w:r>
      <w:r>
        <w:rPr>
          <w:rFonts w:eastAsia="Calibri"/>
          <w:bCs/>
          <w:sz w:val="28"/>
          <w:szCs w:val="28"/>
        </w:rPr>
      </w:r>
      <w:r/>
    </w:p>
    <w:p>
      <w:pPr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Ханты-Мансийского</w:t>
      </w:r>
      <w:r>
        <w:rPr>
          <w:rFonts w:eastAsia="Calibri"/>
          <w:bCs/>
          <w:sz w:val="28"/>
          <w:szCs w:val="28"/>
        </w:rPr>
      </w:r>
      <w:r/>
    </w:p>
    <w:p>
      <w:pPr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автономного округа – Югры</w:t>
      </w:r>
      <w:r>
        <w:rPr>
          <w:rFonts w:eastAsia="Calibri"/>
          <w:bCs/>
          <w:sz w:val="28"/>
          <w:szCs w:val="28"/>
        </w:rPr>
        <w:tab/>
      </w:r>
      <w:r>
        <w:rPr>
          <w:rFonts w:eastAsia="Calibri"/>
          <w:bCs/>
          <w:sz w:val="28"/>
          <w:szCs w:val="28"/>
        </w:rPr>
        <w:tab/>
      </w:r>
      <w:r>
        <w:rPr>
          <w:rFonts w:eastAsia="Calibri"/>
          <w:bCs/>
          <w:sz w:val="28"/>
          <w:szCs w:val="28"/>
        </w:rPr>
        <w:tab/>
      </w:r>
      <w:r>
        <w:rPr>
          <w:rFonts w:eastAsia="Calibri"/>
          <w:bCs/>
          <w:sz w:val="28"/>
          <w:szCs w:val="28"/>
        </w:rPr>
        <w:tab/>
      </w:r>
      <w:r>
        <w:rPr>
          <w:rFonts w:eastAsia="Calibri"/>
          <w:bCs/>
          <w:sz w:val="28"/>
          <w:szCs w:val="28"/>
        </w:rPr>
        <w:tab/>
      </w:r>
      <w:r>
        <w:rPr>
          <w:rFonts w:eastAsia="Calibri"/>
          <w:bCs/>
          <w:sz w:val="28"/>
          <w:szCs w:val="28"/>
        </w:rPr>
        <w:tab/>
        <w:t xml:space="preserve">  Р.Н.Кухарук</w:t>
      </w:r>
      <w:r>
        <w:rPr>
          <w:rFonts w:eastAsia="Calibri"/>
          <w:bCs/>
          <w:sz w:val="28"/>
          <w:szCs w:val="28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417" w:right="1276" w:bottom="539" w:left="1559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0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86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8"/>
      <w:numFmt w:val="decimal"/>
      <w:isLgl w:val="false"/>
      <w:suff w:val="tab"/>
      <w:lvlText w:val="%1.%2."/>
      <w:lvlJc w:val="left"/>
      <w:pPr>
        <w:ind w:left="142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2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82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1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3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812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Caption Char"/>
    <w:basedOn w:val="710"/>
    <w:link w:val="708"/>
    <w:uiPriority w:val="99"/>
  </w:style>
  <w:style w:type="paragraph" w:styleId="659" w:default="1">
    <w:name w:val="Normal"/>
    <w:qFormat/>
  </w:style>
  <w:style w:type="paragraph" w:styleId="660">
    <w:name w:val="Heading 1"/>
    <w:basedOn w:val="659"/>
    <w:next w:val="659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1">
    <w:name w:val="Heading 2"/>
    <w:basedOn w:val="659"/>
    <w:next w:val="659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2">
    <w:name w:val="Heading 3"/>
    <w:basedOn w:val="659"/>
    <w:next w:val="659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3">
    <w:name w:val="Heading 4"/>
    <w:basedOn w:val="659"/>
    <w:next w:val="659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659"/>
    <w:next w:val="659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659"/>
    <w:next w:val="659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659"/>
    <w:next w:val="659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659"/>
    <w:next w:val="659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659"/>
    <w:next w:val="659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Heading 1 Char"/>
    <w:basedOn w:val="669"/>
    <w:uiPriority w:val="9"/>
    <w:rPr>
      <w:rFonts w:ascii="Arial" w:hAnsi="Arial" w:eastAsia="Arial" w:cs="Arial"/>
      <w:sz w:val="40"/>
      <w:szCs w:val="40"/>
    </w:rPr>
  </w:style>
  <w:style w:type="character" w:styleId="673" w:customStyle="1">
    <w:name w:val="Heading 2 Char"/>
    <w:basedOn w:val="669"/>
    <w:uiPriority w:val="9"/>
    <w:rPr>
      <w:rFonts w:ascii="Arial" w:hAnsi="Arial" w:eastAsia="Arial" w:cs="Arial"/>
      <w:sz w:val="34"/>
    </w:rPr>
  </w:style>
  <w:style w:type="character" w:styleId="674" w:customStyle="1">
    <w:name w:val="Heading 3 Char"/>
    <w:basedOn w:val="669"/>
    <w:uiPriority w:val="9"/>
    <w:rPr>
      <w:rFonts w:ascii="Arial" w:hAnsi="Arial" w:eastAsia="Arial" w:cs="Arial"/>
      <w:sz w:val="30"/>
      <w:szCs w:val="30"/>
    </w:rPr>
  </w:style>
  <w:style w:type="character" w:styleId="675" w:customStyle="1">
    <w:name w:val="Heading 4 Char"/>
    <w:basedOn w:val="669"/>
    <w:uiPriority w:val="9"/>
    <w:rPr>
      <w:rFonts w:ascii="Arial" w:hAnsi="Arial" w:eastAsia="Arial" w:cs="Arial"/>
      <w:b/>
      <w:bCs/>
      <w:sz w:val="26"/>
      <w:szCs w:val="26"/>
    </w:rPr>
  </w:style>
  <w:style w:type="character" w:styleId="676" w:customStyle="1">
    <w:name w:val="Heading 5 Char"/>
    <w:basedOn w:val="669"/>
    <w:uiPriority w:val="9"/>
    <w:rPr>
      <w:rFonts w:ascii="Arial" w:hAnsi="Arial" w:eastAsia="Arial" w:cs="Arial"/>
      <w:b/>
      <w:bCs/>
      <w:sz w:val="24"/>
      <w:szCs w:val="24"/>
    </w:rPr>
  </w:style>
  <w:style w:type="character" w:styleId="677" w:customStyle="1">
    <w:name w:val="Heading 6 Char"/>
    <w:basedOn w:val="669"/>
    <w:uiPriority w:val="9"/>
    <w:rPr>
      <w:rFonts w:ascii="Arial" w:hAnsi="Arial" w:eastAsia="Arial" w:cs="Arial"/>
      <w:b/>
      <w:bCs/>
      <w:sz w:val="22"/>
      <w:szCs w:val="22"/>
    </w:rPr>
  </w:style>
  <w:style w:type="character" w:styleId="678" w:customStyle="1">
    <w:name w:val="Heading 7 Char"/>
    <w:basedOn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9" w:customStyle="1">
    <w:name w:val="Heading 8 Char"/>
    <w:basedOn w:val="669"/>
    <w:uiPriority w:val="9"/>
    <w:rPr>
      <w:rFonts w:ascii="Arial" w:hAnsi="Arial" w:eastAsia="Arial" w:cs="Arial"/>
      <w:i/>
      <w:iCs/>
      <w:sz w:val="22"/>
      <w:szCs w:val="22"/>
    </w:rPr>
  </w:style>
  <w:style w:type="character" w:styleId="680" w:customStyle="1">
    <w:name w:val="Heading 9 Char"/>
    <w:basedOn w:val="669"/>
    <w:uiPriority w:val="9"/>
    <w:rPr>
      <w:rFonts w:ascii="Arial" w:hAnsi="Arial" w:eastAsia="Arial" w:cs="Arial"/>
      <w:i/>
      <w:iCs/>
      <w:sz w:val="21"/>
      <w:szCs w:val="21"/>
    </w:rPr>
  </w:style>
  <w:style w:type="character" w:styleId="681" w:customStyle="1">
    <w:name w:val="Title Char"/>
    <w:basedOn w:val="669"/>
    <w:uiPriority w:val="10"/>
    <w:rPr>
      <w:sz w:val="48"/>
      <w:szCs w:val="48"/>
    </w:rPr>
  </w:style>
  <w:style w:type="character" w:styleId="682" w:customStyle="1">
    <w:name w:val="Subtitle Char"/>
    <w:basedOn w:val="669"/>
    <w:uiPriority w:val="11"/>
    <w:rPr>
      <w:sz w:val="24"/>
      <w:szCs w:val="24"/>
    </w:rPr>
  </w:style>
  <w:style w:type="character" w:styleId="683" w:customStyle="1">
    <w:name w:val="Quote Char"/>
    <w:uiPriority w:val="29"/>
    <w:rPr>
      <w:i/>
    </w:rPr>
  </w:style>
  <w:style w:type="character" w:styleId="684" w:customStyle="1">
    <w:name w:val="Intense Quote Char"/>
    <w:uiPriority w:val="30"/>
    <w:rPr>
      <w:i/>
    </w:rPr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Заголовок 1 Знак"/>
    <w:link w:val="660"/>
    <w:uiPriority w:val="9"/>
    <w:rPr>
      <w:rFonts w:ascii="Arial" w:hAnsi="Arial" w:eastAsia="Arial" w:cs="Arial"/>
      <w:sz w:val="40"/>
      <w:szCs w:val="40"/>
    </w:rPr>
  </w:style>
  <w:style w:type="character" w:styleId="688" w:customStyle="1">
    <w:name w:val="Заголовок 2 Знак"/>
    <w:link w:val="661"/>
    <w:uiPriority w:val="9"/>
    <w:rPr>
      <w:rFonts w:ascii="Arial" w:hAnsi="Arial" w:eastAsia="Arial" w:cs="Arial"/>
      <w:sz w:val="34"/>
    </w:rPr>
  </w:style>
  <w:style w:type="character" w:styleId="689" w:customStyle="1">
    <w:name w:val="Заголовок 3 Знак"/>
    <w:link w:val="662"/>
    <w:uiPriority w:val="9"/>
    <w:rPr>
      <w:rFonts w:ascii="Arial" w:hAnsi="Arial" w:eastAsia="Arial" w:cs="Arial"/>
      <w:sz w:val="30"/>
      <w:szCs w:val="30"/>
    </w:rPr>
  </w:style>
  <w:style w:type="character" w:styleId="690" w:customStyle="1">
    <w:name w:val="Заголовок 4 Знак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691" w:customStyle="1">
    <w:name w:val="Заголовок 5 Знак"/>
    <w:link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692" w:customStyle="1">
    <w:name w:val="Заголовок 6 Знак"/>
    <w:link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693" w:customStyle="1">
    <w:name w:val="Заголовок 7 Знак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4" w:customStyle="1">
    <w:name w:val="Заголовок 8 Знак"/>
    <w:link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95" w:customStyle="1">
    <w:name w:val="Заголовок 9 Знак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659"/>
    <w:uiPriority w:val="34"/>
    <w:qFormat/>
    <w:pPr>
      <w:contextualSpacing/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697">
    <w:name w:val="No Spacing"/>
    <w:uiPriority w:val="1"/>
    <w:qFormat/>
    <w:rPr>
      <w:lang w:eastAsia="zh-CN"/>
    </w:rPr>
  </w:style>
  <w:style w:type="paragraph" w:styleId="698">
    <w:name w:val="Title"/>
    <w:basedOn w:val="659"/>
    <w:next w:val="659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 w:customStyle="1">
    <w:name w:val="Название Знак"/>
    <w:link w:val="698"/>
    <w:uiPriority w:val="10"/>
    <w:rPr>
      <w:sz w:val="48"/>
      <w:szCs w:val="48"/>
    </w:rPr>
  </w:style>
  <w:style w:type="paragraph" w:styleId="700">
    <w:name w:val="Subtitle"/>
    <w:basedOn w:val="659"/>
    <w:next w:val="659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 w:customStyle="1">
    <w:name w:val="Подзаголовок Знак"/>
    <w:link w:val="700"/>
    <w:uiPriority w:val="11"/>
    <w:rPr>
      <w:sz w:val="24"/>
      <w:szCs w:val="24"/>
    </w:rPr>
  </w:style>
  <w:style w:type="paragraph" w:styleId="702">
    <w:name w:val="Quote"/>
    <w:basedOn w:val="659"/>
    <w:next w:val="659"/>
    <w:link w:val="703"/>
    <w:uiPriority w:val="29"/>
    <w:qFormat/>
    <w:pPr>
      <w:ind w:left="720" w:right="720"/>
    </w:pPr>
    <w:rPr>
      <w:i/>
    </w:rPr>
  </w:style>
  <w:style w:type="character" w:styleId="703" w:customStyle="1">
    <w:name w:val="Цитата 2 Знак"/>
    <w:link w:val="702"/>
    <w:uiPriority w:val="29"/>
    <w:rPr>
      <w:i/>
    </w:rPr>
  </w:style>
  <w:style w:type="paragraph" w:styleId="704">
    <w:name w:val="Intense Quote"/>
    <w:basedOn w:val="659"/>
    <w:next w:val="659"/>
    <w:link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 w:customStyle="1">
    <w:name w:val="Выделенная цитата Знак"/>
    <w:link w:val="704"/>
    <w:uiPriority w:val="30"/>
    <w:rPr>
      <w:i/>
    </w:rPr>
  </w:style>
  <w:style w:type="paragraph" w:styleId="706">
    <w:name w:val="Header"/>
    <w:basedOn w:val="659"/>
    <w:link w:val="856"/>
    <w:uiPriority w:val="99"/>
    <w:pPr>
      <w:tabs>
        <w:tab w:val="center" w:pos="4677" w:leader="none"/>
        <w:tab w:val="right" w:pos="9355" w:leader="none"/>
      </w:tabs>
    </w:pPr>
  </w:style>
  <w:style w:type="character" w:styleId="707" w:customStyle="1">
    <w:name w:val="Header Char"/>
    <w:uiPriority w:val="99"/>
  </w:style>
  <w:style w:type="paragraph" w:styleId="708">
    <w:name w:val="Footer"/>
    <w:basedOn w:val="659"/>
    <w:link w:val="857"/>
    <w:pPr>
      <w:tabs>
        <w:tab w:val="center" w:pos="4677" w:leader="none"/>
        <w:tab w:val="right" w:pos="9355" w:leader="none"/>
      </w:tabs>
    </w:pPr>
  </w:style>
  <w:style w:type="character" w:styleId="709" w:customStyle="1">
    <w:name w:val="Footer Char"/>
    <w:uiPriority w:val="99"/>
  </w:style>
  <w:style w:type="paragraph" w:styleId="710">
    <w:name w:val="Caption"/>
    <w:basedOn w:val="659"/>
    <w:next w:val="659"/>
    <w:link w:val="71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11" w:customStyle="1">
    <w:name w:val="Название объекта Знак"/>
    <w:link w:val="710"/>
    <w:uiPriority w:val="99"/>
  </w:style>
  <w:style w:type="table" w:styleId="712">
    <w:name w:val="Table Grid"/>
    <w:uiPriority w:val="59"/>
    <w:rPr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7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8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9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0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1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2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3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4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6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7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8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54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5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03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38">
    <w:name w:val="Hyperlink"/>
    <w:uiPriority w:val="99"/>
    <w:unhideWhenUsed/>
    <w:rPr>
      <w:color w:val="0000ff"/>
      <w:u w:val="single"/>
    </w:rPr>
  </w:style>
  <w:style w:type="paragraph" w:styleId="839">
    <w:name w:val="footnote text"/>
    <w:basedOn w:val="659"/>
    <w:link w:val="840"/>
    <w:uiPriority w:val="99"/>
    <w:semiHidden/>
    <w:unhideWhenUsed/>
    <w:pPr>
      <w:spacing w:after="40"/>
    </w:pPr>
    <w:rPr>
      <w:sz w:val="18"/>
    </w:rPr>
  </w:style>
  <w:style w:type="character" w:styleId="840" w:customStyle="1">
    <w:name w:val="Текст сноски Знак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659"/>
    <w:link w:val="843"/>
    <w:uiPriority w:val="99"/>
    <w:semiHidden/>
    <w:unhideWhenUsed/>
  </w:style>
  <w:style w:type="character" w:styleId="843" w:customStyle="1">
    <w:name w:val="Текст концевой сноски Знак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659"/>
    <w:next w:val="659"/>
    <w:uiPriority w:val="39"/>
    <w:unhideWhenUsed/>
    <w:pPr>
      <w:spacing w:after="57"/>
    </w:pPr>
  </w:style>
  <w:style w:type="paragraph" w:styleId="846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47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48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49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50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51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52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53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54">
    <w:name w:val="TOC Heading"/>
    <w:uiPriority w:val="39"/>
    <w:unhideWhenUsed/>
    <w:rPr>
      <w:lang w:eastAsia="zh-CN"/>
    </w:rPr>
  </w:style>
  <w:style w:type="paragraph" w:styleId="855">
    <w:name w:val="table of figures"/>
    <w:basedOn w:val="659"/>
    <w:next w:val="659"/>
    <w:uiPriority w:val="99"/>
    <w:unhideWhenUsed/>
  </w:style>
  <w:style w:type="character" w:styleId="856" w:customStyle="1">
    <w:name w:val="Верхний колонтитул Знак"/>
    <w:basedOn w:val="669"/>
    <w:link w:val="706"/>
    <w:uiPriority w:val="99"/>
  </w:style>
  <w:style w:type="character" w:styleId="857" w:customStyle="1">
    <w:name w:val="Нижний колонтитул Знак"/>
    <w:basedOn w:val="669"/>
    <w:link w:val="708"/>
  </w:style>
  <w:style w:type="paragraph" w:styleId="858" w:customStyle="1">
    <w:name w:val="ConsPlusTitle"/>
    <w:pPr>
      <w:widowControl w:val="off"/>
    </w:pPr>
    <w:rPr>
      <w:rFonts w:ascii="Calibri" w:hAnsi="Calibri" w:eastAsia="Calibri" w:cs="Calibri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AdmHMAO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creator>KulikovaES</dc:creator>
  <cp:revision>5</cp:revision>
  <dcterms:created xsi:type="dcterms:W3CDTF">2025-12-18T11:30:00Z</dcterms:created>
  <dcterms:modified xsi:type="dcterms:W3CDTF">2025-12-23T09:26:24Z</dcterms:modified>
  <cp:version>983040</cp:version>
</cp:coreProperties>
</file>