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0E" w:rsidRDefault="00A55A0E" w:rsidP="001831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Материально-техническое обеспечение и оснащенность образовательного процесса</w:t>
      </w:r>
    </w:p>
    <w:p w:rsidR="001831E2" w:rsidRDefault="001831E2" w:rsidP="001831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831E2" w:rsidRDefault="001831E2" w:rsidP="001831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2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Характеристика здания и помещений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МБДОУ д/с №16</w:t>
      </w:r>
    </w:p>
    <w:p w:rsidR="001831E2" w:rsidRDefault="001831E2" w:rsidP="001831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263"/>
        <w:gridCol w:w="1974"/>
      </w:tblGrid>
      <w:tr w:rsidR="001831E2" w:rsidTr="00BB764B">
        <w:tc>
          <w:tcPr>
            <w:tcW w:w="7371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МБДОУ д/с №16 Типовое</w:t>
            </w:r>
          </w:p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 в эксплуатацию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1986 г.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этажей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831E2" w:rsidTr="00BB764B">
        <w:tc>
          <w:tcPr>
            <w:tcW w:w="7371" w:type="dxa"/>
          </w:tcPr>
          <w:p w:rsidR="001831E2" w:rsidRPr="00D12EB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площадь 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 м2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чество групповых помещений, </w:t>
            </w:r>
            <w:r w:rsidRPr="001A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ючающих раздевальную, буфетную, </w:t>
            </w:r>
            <w:r w:rsidRPr="001A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умывальную, туалетную комнаты, </w:t>
            </w:r>
            <w:r w:rsidRPr="001A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спальню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Музыкально-физкультурный зал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Медицинский кабинет 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 - музей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Пищеблок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1E2" w:rsidTr="00BB764B">
        <w:tc>
          <w:tcPr>
            <w:tcW w:w="7371" w:type="dxa"/>
          </w:tcPr>
          <w:p w:rsidR="001831E2" w:rsidRPr="001A217A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складских помещений </w:t>
            </w:r>
          </w:p>
          <w:p w:rsidR="001831E2" w:rsidRPr="001A217A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Продуктовая кладовая </w:t>
            </w:r>
          </w:p>
          <w:p w:rsidR="001831E2" w:rsidRPr="001A217A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Прачечная</w:t>
            </w:r>
          </w:p>
          <w:p w:rsidR="001831E2" w:rsidRPr="001A217A" w:rsidRDefault="001831E2" w:rsidP="00BB764B">
            <w:pPr>
              <w:rPr>
                <w:color w:val="000000"/>
              </w:rPr>
            </w:pPr>
            <w:r w:rsidRPr="001A2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Подсобное помещение для технического инвентаря (хозяйственная зона)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Прогулочные участки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831E2" w:rsidTr="00BB764B">
        <w:tc>
          <w:tcPr>
            <w:tcW w:w="7371" w:type="dxa"/>
          </w:tcPr>
          <w:p w:rsidR="001831E2" w:rsidRDefault="001831E2" w:rsidP="00BB76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Мини-огород</w:t>
            </w:r>
          </w:p>
        </w:tc>
        <w:tc>
          <w:tcPr>
            <w:tcW w:w="1985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1831E2" w:rsidRDefault="001831E2" w:rsidP="001831E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31E2" w:rsidRPr="00D12EB2" w:rsidRDefault="001831E2" w:rsidP="001831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2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Санитарные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электротехнические устройства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Отопление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центральное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Водопровод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центральное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Горячее водоснабжение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центральное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Канализация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центральное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Электроснабжение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Телефонная связь /проводная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1831E2" w:rsidTr="00BB764B">
        <w:tc>
          <w:tcPr>
            <w:tcW w:w="4672" w:type="dxa"/>
          </w:tcPr>
          <w:p w:rsidR="001831E2" w:rsidRPr="005D13C0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 к локальной сети Интернет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</w:tbl>
    <w:p w:rsidR="001831E2" w:rsidRDefault="001831E2" w:rsidP="001831E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31E2" w:rsidRDefault="001831E2" w:rsidP="001831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2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МБДОУ д/с №16</w:t>
      </w:r>
    </w:p>
    <w:p w:rsidR="001831E2" w:rsidRPr="00D12EB2" w:rsidRDefault="001831E2" w:rsidP="001831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Компьютер,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ноутбук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Принтеры, ксероксы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Проектное оборудование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для мультимедийной установки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DVD - плеер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831E2" w:rsidTr="00BB764B">
        <w:tc>
          <w:tcPr>
            <w:tcW w:w="4672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центр</w:t>
            </w:r>
          </w:p>
        </w:tc>
        <w:tc>
          <w:tcPr>
            <w:tcW w:w="4673" w:type="dxa"/>
          </w:tcPr>
          <w:p w:rsidR="001831E2" w:rsidRDefault="001831E2" w:rsidP="00BB76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1831E2" w:rsidRPr="001831E2" w:rsidRDefault="001831E2" w:rsidP="001831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55A0E" w:rsidRPr="001831E2" w:rsidRDefault="001831E2" w:rsidP="001831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материально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технической базы ДОУ соответствует педагогическим требованиям современного уровня образования, требованиям техники безопасности, </w:t>
      </w:r>
      <w:proofErr w:type="spellStart"/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–гигиеническим нормам и правилам, физиологии детей, принципам функционального комфорта. 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Рационально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анизованное пространство игровых комнат позволяют </w:t>
      </w:r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прерывать деятельности детей, </w:t>
      </w:r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самому переходить от одной группы детей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ий. Д</w:t>
      </w:r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постоянно работает над совершенствованием материально-технической базы ДОУ.</w:t>
      </w:r>
    </w:p>
    <w:p w:rsidR="00A55A0E" w:rsidRPr="001831E2" w:rsidRDefault="001831E2" w:rsidP="001831E2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A55A0E" w:rsidRPr="001831E2">
        <w:t>В групповых комнатах пространство организовано таким образом, чтобы было достаточно места для занятий игровой и учебной деятельностью, выделено место</w:t>
      </w:r>
      <w:r>
        <w:t xml:space="preserve"> для отдыха. Р</w:t>
      </w:r>
      <w:r w:rsidR="00A55A0E" w:rsidRPr="001831E2">
        <w:t xml:space="preserve">азвивающая </w:t>
      </w:r>
      <w:r>
        <w:t xml:space="preserve">предметно – пространственная </w:t>
      </w:r>
      <w:r w:rsidR="00A55A0E" w:rsidRPr="001831E2">
        <w:t>среда в групп</w:t>
      </w:r>
      <w:r>
        <w:t xml:space="preserve">овых комнатах создана с учетом требований Федерального </w:t>
      </w:r>
      <w:r w:rsidR="00A55A0E" w:rsidRPr="001831E2">
        <w:t>государственн</w:t>
      </w:r>
      <w:r>
        <w:t xml:space="preserve">ого образовательного стандарта дошкольного образования </w:t>
      </w:r>
      <w:r w:rsidR="00A55A0E" w:rsidRPr="001831E2">
        <w:t xml:space="preserve">к созданию развивающей </w:t>
      </w:r>
      <w:r>
        <w:t>предметно – пространственной среды.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center"/>
      </w:pPr>
      <w:r w:rsidRPr="001831E2">
        <w:t> </w:t>
      </w:r>
    </w:p>
    <w:p w:rsidR="00A55A0E" w:rsidRDefault="00A55A0E" w:rsidP="001831E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1831E2">
        <w:rPr>
          <w:rStyle w:val="a4"/>
        </w:rPr>
        <w:t>Требования к развивающей предметно-пр</w:t>
      </w:r>
      <w:r w:rsidR="001831E2">
        <w:rPr>
          <w:rStyle w:val="a4"/>
        </w:rPr>
        <w:t>остранственной среде ДОУ (ФГОС)</w:t>
      </w:r>
    </w:p>
    <w:p w:rsidR="001831E2" w:rsidRPr="001831E2" w:rsidRDefault="001831E2" w:rsidP="001831E2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55A0E" w:rsidRPr="001831E2" w:rsidRDefault="001831E2" w:rsidP="001831E2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A55A0E" w:rsidRPr="001831E2">
        <w:t>Развивающая предметно-пространственная среда обеспечивает максимальную реализацию образовательного потенциала пространства группы, участка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</w:t>
      </w:r>
    </w:p>
    <w:p w:rsidR="00A55A0E" w:rsidRPr="001831E2" w:rsidRDefault="001831E2" w:rsidP="001831E2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A55A0E" w:rsidRPr="001831E2">
        <w:t>Развивающая предметно-простра</w:t>
      </w:r>
      <w:r w:rsidR="000173DE">
        <w:t>нственная среда группы, участка обеспечивает</w:t>
      </w:r>
      <w:r w:rsidR="00A55A0E" w:rsidRPr="001831E2">
        <w:t xml:space="preserve">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A55A0E" w:rsidRPr="001831E2" w:rsidRDefault="001831E2" w:rsidP="001831E2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A55A0E" w:rsidRPr="001831E2">
        <w:t>Развивающая пр</w:t>
      </w:r>
      <w:r>
        <w:t xml:space="preserve">едметно-пространственная среда </w:t>
      </w:r>
      <w:r w:rsidR="00A55A0E" w:rsidRPr="001831E2">
        <w:t xml:space="preserve">(дошкольной группы, участка) </w:t>
      </w:r>
      <w:r w:rsidR="000173DE">
        <w:t>обеспечивает</w:t>
      </w:r>
      <w:r w:rsidR="00A55A0E" w:rsidRPr="001831E2">
        <w:t>: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 ● реализацию различных образовательных программ, используемых в образовательном процессе;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● в случае организации инклюзивного образования необходимые для него условия;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● учёт национально-культурных, климатических условий, в которых осуществляется образовательный процесс.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   Развивающая пр</w:t>
      </w:r>
      <w:r w:rsidR="001831E2">
        <w:t>едметно-пространственная среда </w:t>
      </w:r>
      <w:r w:rsidRPr="001831E2">
        <w:t xml:space="preserve">группы </w:t>
      </w:r>
      <w:r w:rsidR="000173DE">
        <w:t xml:space="preserve">является </w:t>
      </w:r>
      <w:r w:rsidRPr="001831E2">
        <w:t>содержательно насыщенной, трансформируемой, полифункциональной, вариативной, доступной и безопасной.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1) Насыщенность среды должна соответствовать возрастным возможностям детей и содержанию Программы.</w:t>
      </w:r>
    </w:p>
    <w:p w:rsidR="00A55A0E" w:rsidRPr="001831E2" w:rsidRDefault="000173DE" w:rsidP="001831E2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A55A0E" w:rsidRPr="001831E2">
        <w:t>Образовательное прос</w:t>
      </w:r>
      <w:r>
        <w:t xml:space="preserve">транство группы, участка </w:t>
      </w:r>
      <w:r w:rsidR="00A55A0E" w:rsidRPr="001831E2">
        <w:t>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</w:t>
      </w:r>
    </w:p>
    <w:p w:rsidR="00A55A0E" w:rsidRPr="001831E2" w:rsidRDefault="001831E2" w:rsidP="001831E2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A55A0E" w:rsidRPr="001831E2">
        <w:t xml:space="preserve">Организация образовательного пространства и разнообразие материалов, оборудования и инвентаря (в здании и на участке) </w:t>
      </w:r>
      <w:r w:rsidR="000173DE">
        <w:t>обеспечивает</w:t>
      </w:r>
      <w:bookmarkStart w:id="0" w:name="_GoBack"/>
      <w:bookmarkEnd w:id="0"/>
      <w:r w:rsidR="00A55A0E" w:rsidRPr="001831E2">
        <w:t>: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●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● двигательную активность, в том числе развитие крупной и мелкой моторики, участие в подвижных играх и соревнованиях;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● эмоциональное благополучие детей во взаимодействии с предметно-пространственным окружением;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● возможность самовыражения детей.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 xml:space="preserve">2) </w:t>
      </w:r>
      <w:proofErr w:type="spellStart"/>
      <w:r w:rsidRPr="001831E2">
        <w:t>Трансформируемость</w:t>
      </w:r>
      <w:proofErr w:type="spellEnd"/>
      <w:r w:rsidRPr="001831E2"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 xml:space="preserve">3) </w:t>
      </w:r>
      <w:proofErr w:type="spellStart"/>
      <w:r w:rsidRPr="001831E2">
        <w:t>Полифункциональность</w:t>
      </w:r>
      <w:proofErr w:type="spellEnd"/>
      <w:r w:rsidRPr="001831E2">
        <w:t xml:space="preserve"> материалов предполагает: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 xml:space="preserve"> ● возможность разнообразного использования различных составляющих предметной среды, </w:t>
      </w:r>
      <w:proofErr w:type="gramStart"/>
      <w:r w:rsidRPr="001831E2">
        <w:t>например</w:t>
      </w:r>
      <w:proofErr w:type="gramEnd"/>
      <w:r w:rsidRPr="001831E2">
        <w:t xml:space="preserve"> детской мебели, матов, мягких модулей, ширм и т. д.;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● наличие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4) Вариативность среды предполагает: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 ●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●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5) Доступность среды предполагает: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 ● доступность для воспитанников, в том числе детей с ОВЗ и детей-инвалидов, всех помещений, где осуществляется образовательный процесс;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● свободный доступ воспитанников, в том числе детей с ОВЗ и детей-инвалидов, посещающих группу, к играм, игрушкам, материалам, пособиям, обеспечивающим все основные виды детской активности.</w:t>
      </w:r>
    </w:p>
    <w:p w:rsidR="00A55A0E" w:rsidRPr="001831E2" w:rsidRDefault="00A55A0E" w:rsidP="001831E2">
      <w:pPr>
        <w:pStyle w:val="a3"/>
        <w:shd w:val="clear" w:color="auto" w:fill="FFFFFF"/>
        <w:spacing w:before="0" w:beforeAutospacing="0" w:after="0" w:afterAutospacing="0"/>
        <w:jc w:val="both"/>
      </w:pPr>
      <w:r w:rsidRPr="001831E2">
        <w:t>6)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 </w:t>
      </w:r>
    </w:p>
    <w:p w:rsidR="00A55A0E" w:rsidRPr="001831E2" w:rsidRDefault="00A55A0E" w:rsidP="001831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A0E" w:rsidRPr="001831E2" w:rsidRDefault="00A55A0E" w:rsidP="001831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охраны здоровья обучающихся</w:t>
      </w:r>
    </w:p>
    <w:p w:rsidR="00A55A0E" w:rsidRPr="001831E2" w:rsidRDefault="001831E2" w:rsidP="001831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помещения ДОУ соответствуют требованиям </w:t>
      </w:r>
      <w:proofErr w:type="spellStart"/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ТБ, ОТ, ГО и ЧС. За здоровье и физическое развитие детей, проведение лечебно-профилактических мероприятий, соблюдение санитарно-гигиенических норм, режима, за организацию качественного питания несёт ответственность старшая медицинская сестра и воспитатели всех возрастных групп.</w:t>
      </w:r>
    </w:p>
    <w:p w:rsidR="00A55A0E" w:rsidRPr="001831E2" w:rsidRDefault="001831E2" w:rsidP="001831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55A0E"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возрастных ступенях образовательной деятельности в ДОУ обеспечены преемственность и непрерывность обучения здоровому и безопасному образу жизни.</w:t>
      </w:r>
    </w:p>
    <w:p w:rsidR="00A55A0E" w:rsidRPr="001831E2" w:rsidRDefault="00A55A0E" w:rsidP="001831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Инфраструктура МБДОУ </w:t>
      </w:r>
      <w:r w:rsid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д/с №16 </w:t>
      </w: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 условиям </w:t>
      </w:r>
      <w:proofErr w:type="spellStart"/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воспитанников:</w:t>
      </w:r>
    </w:p>
    <w:p w:rsidR="00A55A0E" w:rsidRPr="001831E2" w:rsidRDefault="00A55A0E" w:rsidP="001831E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и содержание территории, здания, помещений ДОУ соответствует требованиям действующих санитарно-эпидемиологических правил (Постановление Главного государственного санитарного врача РФ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организаций»), требованиям пожарной безопасности.</w:t>
      </w:r>
    </w:p>
    <w:p w:rsidR="00A55A0E" w:rsidRPr="001831E2" w:rsidRDefault="00A55A0E" w:rsidP="001831E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Водоснабжение, канализация, вентиляция, освещение соответствуют требованиям СанПиН 2.4.1.3049-13.</w:t>
      </w:r>
    </w:p>
    <w:p w:rsidR="00A55A0E" w:rsidRPr="001831E2" w:rsidRDefault="00A55A0E" w:rsidP="001831E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организации питания воспитанников, хранения и приготовления пищи в соответствии с требованиями СанПиН 2.4.1.3049-13.</w:t>
      </w:r>
    </w:p>
    <w:p w:rsidR="00A55A0E" w:rsidRPr="001831E2" w:rsidRDefault="00A55A0E" w:rsidP="001831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Рациональная организация образовательной деятельности:</w:t>
      </w:r>
    </w:p>
    <w:p w:rsidR="00A55A0E" w:rsidRPr="001831E2" w:rsidRDefault="00A55A0E" w:rsidP="001831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 задачи по сохранению и укреплению здоровья воспитанников.</w:t>
      </w:r>
    </w:p>
    <w:p w:rsidR="00A55A0E" w:rsidRPr="001831E2" w:rsidRDefault="00A55A0E" w:rsidP="001831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образовательной нагрузки, включая реализацию дополнительных программ, определён в соответствии с СанПиН 2.4.1.3049-13.</w:t>
      </w:r>
    </w:p>
    <w:p w:rsidR="00A55A0E" w:rsidRPr="001831E2" w:rsidRDefault="00A55A0E" w:rsidP="001831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деятельности используются формы, методы, педагогические технологии адекватные возрастным возможностям и особенностям воспитанников.</w:t>
      </w:r>
    </w:p>
    <w:p w:rsidR="00A55A0E" w:rsidRPr="001831E2" w:rsidRDefault="00A55A0E" w:rsidP="001831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Соблюдаются нормы двигательной активности, </w:t>
      </w:r>
      <w:proofErr w:type="spellStart"/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здоровьесберегающий</w:t>
      </w:r>
      <w:proofErr w:type="spellEnd"/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режим, в том числе использование информационно-коммуникационных технологий.</w:t>
      </w:r>
    </w:p>
    <w:p w:rsidR="00A55A0E" w:rsidRPr="001831E2" w:rsidRDefault="00A55A0E" w:rsidP="001831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индивидуальные особенности развития воспитанников.</w:t>
      </w:r>
    </w:p>
    <w:p w:rsidR="00A55A0E" w:rsidRPr="001831E2" w:rsidRDefault="00A55A0E" w:rsidP="001831E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 благоприятный эмоционально-психологический климат</w:t>
      </w:r>
      <w:r w:rsidR="00183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10E8" w:rsidRDefault="00AE10E8"/>
    <w:sectPr w:rsidR="00AE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C7D8A"/>
    <w:multiLevelType w:val="multilevel"/>
    <w:tmpl w:val="BADC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3420B"/>
    <w:multiLevelType w:val="multilevel"/>
    <w:tmpl w:val="BF58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8B"/>
    <w:rsid w:val="000173DE"/>
    <w:rsid w:val="001831E2"/>
    <w:rsid w:val="003679AA"/>
    <w:rsid w:val="00503B8B"/>
    <w:rsid w:val="00A55A0E"/>
    <w:rsid w:val="00AE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56B67-18E5-4D98-B47D-CA3B06BE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A0E"/>
    <w:rPr>
      <w:b/>
      <w:bCs/>
    </w:rPr>
  </w:style>
  <w:style w:type="table" w:styleId="a5">
    <w:name w:val="Table Grid"/>
    <w:basedOn w:val="a1"/>
    <w:uiPriority w:val="39"/>
    <w:rsid w:val="00183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2021-02-15T08:24:00Z</dcterms:created>
  <dcterms:modified xsi:type="dcterms:W3CDTF">2021-02-19T08:32:00Z</dcterms:modified>
</cp:coreProperties>
</file>