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50A" w:rsidRPr="00C2050A" w:rsidRDefault="00C2050A" w:rsidP="00C2050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C2050A">
        <w:rPr>
          <w:rFonts w:ascii="Times New Roman" w:hAnsi="Times New Roman"/>
          <w:b/>
          <w:color w:val="FF0000"/>
          <w:sz w:val="44"/>
          <w:szCs w:val="44"/>
        </w:rPr>
        <w:t>ПАМЯТКА</w:t>
      </w:r>
    </w:p>
    <w:p w:rsidR="00C2050A" w:rsidRPr="00C2050A" w:rsidRDefault="00C2050A" w:rsidP="00C2050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E07387" w:rsidRDefault="00C2050A" w:rsidP="00C2050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2060"/>
          <w:sz w:val="36"/>
          <w:szCs w:val="36"/>
        </w:rPr>
      </w:pPr>
      <w:proofErr w:type="spellStart"/>
      <w:r w:rsidRPr="00C2050A">
        <w:rPr>
          <w:rFonts w:ascii="Times New Roman" w:hAnsi="Times New Roman"/>
          <w:b/>
          <w:color w:val="002060"/>
          <w:sz w:val="36"/>
          <w:szCs w:val="36"/>
        </w:rPr>
        <w:t>Вичугская</w:t>
      </w:r>
      <w:proofErr w:type="spellEnd"/>
      <w:r w:rsidRPr="00C2050A">
        <w:rPr>
          <w:rFonts w:ascii="Times New Roman" w:hAnsi="Times New Roman"/>
          <w:b/>
          <w:color w:val="002060"/>
          <w:sz w:val="36"/>
          <w:szCs w:val="36"/>
        </w:rPr>
        <w:t xml:space="preserve"> межрайонная прокуратура </w:t>
      </w:r>
    </w:p>
    <w:p w:rsidR="00C2050A" w:rsidRPr="00C2050A" w:rsidRDefault="00C2050A" w:rsidP="00C2050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2060"/>
          <w:sz w:val="36"/>
          <w:szCs w:val="36"/>
        </w:rPr>
      </w:pPr>
      <w:r w:rsidRPr="00C2050A">
        <w:rPr>
          <w:rFonts w:ascii="Times New Roman" w:hAnsi="Times New Roman"/>
          <w:b/>
          <w:color w:val="002060"/>
          <w:sz w:val="36"/>
          <w:szCs w:val="36"/>
        </w:rPr>
        <w:t>разъясняет</w:t>
      </w:r>
    </w:p>
    <w:p w:rsidR="00E07387" w:rsidRPr="00E07387" w:rsidRDefault="00E07387" w:rsidP="00E07387">
      <w:pPr>
        <w:shd w:val="clear" w:color="auto" w:fill="FFFFFF"/>
        <w:spacing w:after="675" w:line="585" w:lineRule="atLeast"/>
        <w:jc w:val="center"/>
        <w:outlineLvl w:val="0"/>
        <w:rPr>
          <w:rFonts w:ascii="Inter" w:eastAsia="Times New Roman" w:hAnsi="Inter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E07387">
        <w:rPr>
          <w:rFonts w:ascii="Inter" w:eastAsia="Times New Roman" w:hAnsi="Inter" w:cs="Times New Roman"/>
          <w:b/>
          <w:bCs/>
          <w:color w:val="FF0000"/>
          <w:kern w:val="36"/>
          <w:sz w:val="48"/>
          <w:szCs w:val="48"/>
          <w:lang w:eastAsia="ru-RU"/>
        </w:rPr>
        <w:t>Ответственность родителей за нахождение детей без присмотра на водных объектах</w:t>
      </w:r>
    </w:p>
    <w:p w:rsidR="00C2050A" w:rsidRDefault="00E07387" w:rsidP="00C205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1D03AF">
            <wp:extent cx="5194300" cy="3237230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050A" w:rsidRDefault="00C2050A" w:rsidP="00C205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050A" w:rsidRDefault="00C2050A" w:rsidP="00C205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07387" w:rsidRPr="00686CA9" w:rsidRDefault="00E07387" w:rsidP="00E07387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ru-RU"/>
        </w:rPr>
      </w:pPr>
      <w:r w:rsidRPr="00686CA9"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ru-RU"/>
        </w:rPr>
        <w:t>В летний период времени особое внимание родителей следует акцентировать на необходимость более пристального внимания к несовершеннолетним детям при купании на водоемах.</w:t>
      </w:r>
    </w:p>
    <w:p w:rsidR="00E07387" w:rsidRPr="00686CA9" w:rsidRDefault="00E07387" w:rsidP="00E07387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86CA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Чаще всего причинами гибели детей является купание в местах, не предусмотренных для этого, либо запрещенных для купания, неумение несовершеннолетними плавать и, конечно, ненадлежащий присмотр за ними со стороны родителей и других взрослых, а также нарушение законодательства органами местного самоуправления, связанные с не проведением надлежащих мероприятий по обеспечению безопасности людей на воде.</w:t>
      </w:r>
    </w:p>
    <w:p w:rsidR="00E07387" w:rsidRPr="00686CA9" w:rsidRDefault="00E07387" w:rsidP="00E07387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i/>
          <w:color w:val="353535"/>
          <w:sz w:val="28"/>
          <w:szCs w:val="28"/>
          <w:lang w:eastAsia="ru-RU"/>
        </w:rPr>
      </w:pPr>
      <w:r w:rsidRPr="00686CA9">
        <w:rPr>
          <w:rFonts w:ascii="Times New Roman" w:eastAsia="Times New Roman" w:hAnsi="Times New Roman" w:cs="Times New Roman"/>
          <w:i/>
          <w:color w:val="353535"/>
          <w:sz w:val="28"/>
          <w:szCs w:val="28"/>
          <w:lang w:eastAsia="ru-RU"/>
        </w:rPr>
        <w:t>При этом, именно родители или иные законные представители несовершеннолетних, находясь с ними на водоемах, несут ответственность за своих детей. За ненадлежащее исполнение своих родительских обязанностей родители или иные законные представители несовершеннолетних могут быть привлечены к административной и даже уголовной ответственности.</w:t>
      </w:r>
    </w:p>
    <w:p w:rsidR="00E07387" w:rsidRPr="00686CA9" w:rsidRDefault="00E07387" w:rsidP="00E07387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86CA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Статьей 5.35 КоАП РФ за ненадлежащее исполнение родительских обязанностей установлена административная ответственность в виде </w:t>
      </w:r>
      <w:r w:rsidRPr="00686CA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предупреждения или наложения административного штрафа в размере от 100 до 500 рублей.</w:t>
      </w:r>
    </w:p>
    <w:p w:rsidR="00E07387" w:rsidRPr="00E07387" w:rsidRDefault="00E07387" w:rsidP="00E07387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E0738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Кроме того, в статье 125 Уголовного Кодекса Российской Федерации предусмотрены меры наказания для лиц, которые заведомо оставили без помощи ребёнка, оказавшегося в ситуации, представляющей опасность для его здоровья или жизни, не имеющего возможность самостоятельно справиться с ситуацией в силу различных причин, в том числе, и возраста. Это касается тех случаев, когда родитель или иной взрослый имел реальную возможность и был обязан оказать необходимую помощь ребёнку, но не сделал этого.</w:t>
      </w:r>
    </w:p>
    <w:p w:rsidR="00E07387" w:rsidRPr="00E07387" w:rsidRDefault="00E07387" w:rsidP="00E07387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E0738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Такая ответственность постигнет и тех родителей, которые в силу беспечности позволяют себе оставлять малолетних детей без присмотра на улице, вблизи водоёмов, не обеспечивая их безопасность, вследствие чего жизнь и здоровье детей подвергается серьезной опасности и может повлечь необратимые последствия.</w:t>
      </w:r>
    </w:p>
    <w:p w:rsidR="00E07387" w:rsidRPr="00686CA9" w:rsidRDefault="00E07387" w:rsidP="00E07387">
      <w:pPr>
        <w:shd w:val="clear" w:color="auto" w:fill="FFFFFF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07387">
        <w:rPr>
          <w:rFonts w:ascii="Times New Roman" w:hAnsi="Times New Roman" w:cs="Times New Roman"/>
          <w:sz w:val="28"/>
          <w:szCs w:val="28"/>
        </w:rPr>
        <w:tab/>
      </w:r>
      <w:r w:rsidRPr="00686C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В целях предотвращения несчастных случаев с детьми на водоемах </w:t>
      </w:r>
      <w:proofErr w:type="spellStart"/>
      <w:r w:rsidR="00686CA9" w:rsidRPr="00686C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Вичугская</w:t>
      </w:r>
      <w:proofErr w:type="spellEnd"/>
      <w:r w:rsidR="00686CA9" w:rsidRPr="00686C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межрайонная прокуратура</w:t>
      </w:r>
      <w:r w:rsidRPr="00686C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призыва</w:t>
      </w:r>
      <w:r w:rsidR="00686CA9" w:rsidRPr="00686C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е</w:t>
      </w:r>
      <w:r w:rsidRPr="00686C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 родителей, а также иных законных представителей и взрослых, находящихся на водоемах совместно с детьми, внимательнее к ним относится, осуществлять непрерывный контроль за ними, не оставлять их без присмотра, не допускать купания детей в неотведенных для этого местах. При отдыхе на берегу водоемов и рек отдыхающим гражданам необходимо обращать внимание на купающихся несовершеннолетних без взрослых и не оставлять их одних на берегу.</w:t>
      </w:r>
    </w:p>
    <w:p w:rsidR="00C2050A" w:rsidRPr="00686CA9" w:rsidRDefault="00C2050A" w:rsidP="00E07387">
      <w:pPr>
        <w:spacing w:after="0" w:line="240" w:lineRule="auto"/>
        <w:ind w:right="-425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2050A" w:rsidRPr="00C2050A" w:rsidRDefault="00C2050A" w:rsidP="00C2050A"/>
    <w:p w:rsidR="00C2050A" w:rsidRPr="00C2050A" w:rsidRDefault="00C2050A" w:rsidP="00C2050A"/>
    <w:p w:rsidR="00C2050A" w:rsidRPr="00C2050A" w:rsidRDefault="00C2050A" w:rsidP="00C2050A"/>
    <w:p w:rsidR="00C2050A" w:rsidRPr="00C2050A" w:rsidRDefault="00C2050A" w:rsidP="00C2050A"/>
    <w:p w:rsidR="00C2050A" w:rsidRPr="00C2050A" w:rsidRDefault="00C2050A" w:rsidP="00C2050A"/>
    <w:p w:rsidR="00C2050A" w:rsidRPr="00C2050A" w:rsidRDefault="00C2050A" w:rsidP="00C2050A"/>
    <w:p w:rsidR="00C2050A" w:rsidRPr="00C2050A" w:rsidRDefault="00C2050A" w:rsidP="00C2050A"/>
    <w:p w:rsidR="00C2050A" w:rsidRPr="00C2050A" w:rsidRDefault="00C2050A" w:rsidP="00C2050A"/>
    <w:p w:rsidR="00C2050A" w:rsidRPr="00C2050A" w:rsidRDefault="00C2050A" w:rsidP="00C2050A"/>
    <w:p w:rsidR="00C2050A" w:rsidRPr="00C2050A" w:rsidRDefault="00C2050A" w:rsidP="00C2050A"/>
    <w:p w:rsidR="00C2050A" w:rsidRPr="00C2050A" w:rsidRDefault="00C2050A" w:rsidP="00C2050A"/>
    <w:p w:rsidR="00C2050A" w:rsidRPr="00C2050A" w:rsidRDefault="00C2050A" w:rsidP="00C2050A"/>
    <w:p w:rsidR="00C2050A" w:rsidRPr="00C2050A" w:rsidRDefault="00C2050A" w:rsidP="00C2050A"/>
    <w:p w:rsidR="00C2050A" w:rsidRDefault="00C2050A" w:rsidP="00C2050A"/>
    <w:p w:rsidR="00C2050A" w:rsidRPr="00C2050A" w:rsidRDefault="00C2050A" w:rsidP="00C2050A">
      <w:pPr>
        <w:spacing w:after="0" w:line="240" w:lineRule="auto"/>
        <w:jc w:val="both"/>
        <w:rPr>
          <w:rFonts w:ascii="Times New Roman" w:hAnsi="Times New Roman"/>
        </w:rPr>
      </w:pPr>
      <w:r w:rsidRPr="00C2050A">
        <w:rPr>
          <w:rFonts w:ascii="Times New Roman" w:hAnsi="Times New Roman"/>
        </w:rPr>
        <w:t xml:space="preserve">Автор памятки </w:t>
      </w:r>
      <w:r w:rsidR="00686CA9">
        <w:rPr>
          <w:rFonts w:ascii="Times New Roman" w:hAnsi="Times New Roman"/>
        </w:rPr>
        <w:t xml:space="preserve">старший </w:t>
      </w:r>
      <w:bookmarkStart w:id="0" w:name="_GoBack"/>
      <w:bookmarkEnd w:id="0"/>
      <w:r w:rsidRPr="00C2050A">
        <w:rPr>
          <w:rFonts w:ascii="Times New Roman" w:hAnsi="Times New Roman"/>
        </w:rPr>
        <w:t xml:space="preserve">помощник </w:t>
      </w:r>
      <w:proofErr w:type="spellStart"/>
      <w:r w:rsidRPr="00C2050A">
        <w:rPr>
          <w:rFonts w:ascii="Times New Roman" w:hAnsi="Times New Roman"/>
        </w:rPr>
        <w:t>Вичугского</w:t>
      </w:r>
      <w:proofErr w:type="spellEnd"/>
      <w:r w:rsidRPr="00C2050A">
        <w:rPr>
          <w:rFonts w:ascii="Times New Roman" w:hAnsi="Times New Roman"/>
        </w:rPr>
        <w:t xml:space="preserve"> межрайонного прокурора Зимина А.А.</w:t>
      </w:r>
    </w:p>
    <w:p w:rsidR="004F08EA" w:rsidRPr="00C2050A" w:rsidRDefault="004F08EA" w:rsidP="00C2050A"/>
    <w:sectPr w:rsidR="004F08EA" w:rsidRPr="00C20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21"/>
    <w:rsid w:val="004F08EA"/>
    <w:rsid w:val="00686CA9"/>
    <w:rsid w:val="00C2050A"/>
    <w:rsid w:val="00D31B21"/>
    <w:rsid w:val="00E0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D52D"/>
  <w15:chartTrackingRefBased/>
  <w15:docId w15:val="{780B1008-F09D-4158-86E5-7C5E685E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 Алёна Александровна</dc:creator>
  <cp:keywords/>
  <dc:description/>
  <cp:lastModifiedBy>Зимина Алёна Александровна</cp:lastModifiedBy>
  <cp:revision>3</cp:revision>
  <dcterms:created xsi:type="dcterms:W3CDTF">2020-04-13T06:46:00Z</dcterms:created>
  <dcterms:modified xsi:type="dcterms:W3CDTF">2023-05-29T11:03:00Z</dcterms:modified>
</cp:coreProperties>
</file>