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578" w:rsidRDefault="00FF6578" w:rsidP="00FF6578">
      <w:pPr>
        <w:pStyle w:val="c6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25"/>
          <w:b/>
          <w:bCs/>
          <w:color w:val="000000"/>
          <w:sz w:val="28"/>
          <w:szCs w:val="28"/>
        </w:rPr>
        <w:t>Технология игровой деятельности</w:t>
      </w:r>
    </w:p>
    <w:p w:rsidR="00FF6578" w:rsidRDefault="00FF6578" w:rsidP="00FF65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28"/>
          <w:szCs w:val="28"/>
        </w:rPr>
      </w:pPr>
      <w:r>
        <w:rPr>
          <w:rStyle w:val="c25"/>
          <w:b/>
          <w:bCs/>
          <w:color w:val="000000"/>
          <w:sz w:val="28"/>
          <w:szCs w:val="28"/>
        </w:rPr>
        <w:t>(Губанова Н.Ф.  Игровая деятельность в детском саду).</w:t>
      </w:r>
    </w:p>
    <w:p w:rsidR="00FF6578" w:rsidRDefault="00FF6578" w:rsidP="00FF65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28"/>
          <w:szCs w:val="28"/>
        </w:rPr>
        <w:t>Пояснительная записка.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Одна из основных форм осуществления интегративного подхода в ДОУ - игровая деятельность, позволяющая объединить различные области знаний.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Игра — наиболее доступный для детей вид деятельности, это способ переработки полученных из окружающего мира впечатлений, знаний. По мнению </w:t>
      </w:r>
      <w:proofErr w:type="spellStart"/>
      <w:r>
        <w:rPr>
          <w:rStyle w:val="c6"/>
          <w:color w:val="000000"/>
          <w:sz w:val="28"/>
          <w:szCs w:val="28"/>
        </w:rPr>
        <w:t>Н.Ф.Губановой</w:t>
      </w:r>
      <w:proofErr w:type="spellEnd"/>
      <w:r>
        <w:rPr>
          <w:rStyle w:val="c6"/>
          <w:color w:val="000000"/>
          <w:sz w:val="28"/>
          <w:szCs w:val="28"/>
        </w:rPr>
        <w:t xml:space="preserve">, она </w:t>
      </w:r>
      <w:proofErr w:type="gramStart"/>
      <w:r>
        <w:rPr>
          <w:rStyle w:val="c6"/>
          <w:color w:val="000000"/>
          <w:sz w:val="28"/>
          <w:szCs w:val="28"/>
        </w:rPr>
        <w:t>выполняет роль</w:t>
      </w:r>
      <w:proofErr w:type="gramEnd"/>
      <w:r>
        <w:rPr>
          <w:rStyle w:val="c6"/>
          <w:color w:val="000000"/>
          <w:sz w:val="28"/>
          <w:szCs w:val="28"/>
        </w:rPr>
        <w:t xml:space="preserve"> комплексного развития всех аспектов целостной личности, оказывает влияние на весь ход и результат развития дошкольника.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Большинство психологов и педагогов рассматривают игру в дошкольном возрасте как деятельность, определяющую психическое развитие ребенка, как деятельность ведущую, в процессе которой возникают психические новообразования.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28"/>
          <w:szCs w:val="28"/>
        </w:rPr>
        <w:t>Актуальность.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Единственный язык, который легко дается детя</w:t>
      </w:r>
      <w:proofErr w:type="gramStart"/>
      <w:r>
        <w:rPr>
          <w:rStyle w:val="c6"/>
          <w:color w:val="000000"/>
          <w:sz w:val="28"/>
          <w:szCs w:val="28"/>
        </w:rPr>
        <w:t>м-</w:t>
      </w:r>
      <w:proofErr w:type="gramEnd"/>
      <w:r>
        <w:rPr>
          <w:rStyle w:val="c6"/>
          <w:color w:val="000000"/>
          <w:sz w:val="28"/>
          <w:szCs w:val="28"/>
        </w:rPr>
        <w:t xml:space="preserve"> это язык игры. Именно игра позволяет скорректировать возникающие возрастные проблемы и сложности в отношениях. Без игры жизнь ребенка невозможна! Игровая деятельность влияет на формирование произвольности поведения. Выполняя игровую роль, ребенок подчиняет этой задаче все свои сиюминутные и импульсивные действия. В условиях игры, считает Губанова, дети лучше сосредоточиваются и запоминают, чем по прямому заданию взрослого.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25"/>
          <w:b/>
          <w:bCs/>
          <w:color w:val="000000"/>
          <w:sz w:val="28"/>
          <w:szCs w:val="28"/>
        </w:rPr>
        <w:t>Цель:</w:t>
      </w:r>
      <w:r>
        <w:rPr>
          <w:rStyle w:val="c6"/>
          <w:color w:val="000000"/>
          <w:sz w:val="28"/>
          <w:szCs w:val="28"/>
        </w:rPr>
        <w:t> 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Раскрытие личностных способностей детей через актуализацию познавательного опыта в процессе игровой деятельности.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28"/>
          <w:szCs w:val="28"/>
        </w:rPr>
        <w:t>Задачи: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Достигнуть высокого уровня мотивации, осознанной потребности в усвоении знаний и умений за   счёт собственной активности ребёнка.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- Подобрать средства, активизирующие деятельность детей и повышающие её результативность.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28"/>
          <w:szCs w:val="28"/>
        </w:rPr>
        <w:t>Значение игровой технологии</w:t>
      </w:r>
      <w:r>
        <w:rPr>
          <w:rStyle w:val="c6"/>
          <w:color w:val="000000"/>
          <w:sz w:val="28"/>
          <w:szCs w:val="28"/>
        </w:rPr>
        <w:t> не в том, что она является развлечением и отдыхом, а в том, что при правильном руководстве становится: способом обучения; деятельностью для реализации творчества; методом терапии; первым шагом социализации ребёнка в обществе.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 современном этапе игровая деятельность в качестве самостоятельной технологии может быть использована: для освоения темы или содержания изучаемого материала; в качестве занятия или его части </w:t>
      </w:r>
      <w:r>
        <w:rPr>
          <w:rStyle w:val="c6"/>
          <w:i/>
          <w:iCs/>
          <w:color w:val="000000"/>
          <w:sz w:val="28"/>
          <w:szCs w:val="28"/>
        </w:rPr>
        <w:t>(введения, объяснения, закрепления, упражнения, контроля)</w:t>
      </w:r>
      <w:r>
        <w:rPr>
          <w:rStyle w:val="c6"/>
          <w:color w:val="000000"/>
          <w:sz w:val="28"/>
          <w:szCs w:val="28"/>
        </w:rPr>
        <w:t>; как часть образовательной программы.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Главный компонент игровой технологии, по мнению Губановой - непосредственное и систематическое общение педагога и детей.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lastRenderedPageBreak/>
        <w:t>Её значение: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ind w:firstLine="184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активизирует воспитанников;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ind w:firstLine="184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повышает познавательный интерес;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ind w:firstLine="184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вызывает эмоциональный подъём;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ind w:firstLine="184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способствует развитию творчества;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ind w:firstLine="184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максимально концентрирует время занятий за счёт чётко сформулированных условий игры;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ind w:firstLine="184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позволяет педагогу варьировать стратегию и тактику игровых действий за счёт усложнения или упрощения игровых задач в зависимости от уровня освоения материала.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Губанова считает, что нужно уделять внимание активизации творческих проявлений детей, самостоятельной игре, развитию педагогического творчества. В играх с правилами следует обращать внимание на сочетание увлекательной задачи и активной деятельности на основе умственного усилия; это мобилизует интеллектуальный потенциал ребенка.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F6578" w:rsidRDefault="00FF6578" w:rsidP="00FF657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28"/>
          <w:szCs w:val="28"/>
        </w:rPr>
        <w:t>Планируемые результаты освоения технологии: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Расширение кругозора, познавательная деятельность; формирование определенных умений и навыков, необходимых в практической деятельности; развитие трудовых навыков.  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6"/>
          <w:color w:val="000000"/>
          <w:sz w:val="28"/>
          <w:szCs w:val="28"/>
        </w:rPr>
        <w:t xml:space="preserve">- Воспитание самостоятельности, воли; формирование определенных подходов, позиций, нравственных, эстетических и мировоззренческих установок; воспитание сотрудничества, коллективизма, общительности, </w:t>
      </w:r>
      <w:proofErr w:type="spellStart"/>
      <w:r>
        <w:rPr>
          <w:rStyle w:val="c6"/>
          <w:color w:val="000000"/>
          <w:sz w:val="28"/>
          <w:szCs w:val="28"/>
        </w:rPr>
        <w:t>коммуникативности</w:t>
      </w:r>
      <w:proofErr w:type="spellEnd"/>
      <w:r>
        <w:rPr>
          <w:rStyle w:val="c6"/>
          <w:color w:val="000000"/>
          <w:sz w:val="28"/>
          <w:szCs w:val="28"/>
        </w:rPr>
        <w:t>.  </w:t>
      </w:r>
      <w:proofErr w:type="gramEnd"/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6"/>
          <w:color w:val="000000"/>
          <w:sz w:val="28"/>
          <w:szCs w:val="28"/>
        </w:rPr>
        <w:t>- Развитие внимания, памяти, речи, мышления, умений сравнивать, сопоставлять, находить аналогии, воображения, фантазии; творческих способностей, рефлексии, умения находить оптимальные решения; развитие мотивации учебной деятельности.</w:t>
      </w:r>
      <w:proofErr w:type="gramEnd"/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- Приобщение к нормам и ценностям общества; адаптация к условиям среды; стрессовый контроль, </w:t>
      </w:r>
      <w:proofErr w:type="spellStart"/>
      <w:r>
        <w:rPr>
          <w:rStyle w:val="c6"/>
          <w:color w:val="000000"/>
          <w:sz w:val="28"/>
          <w:szCs w:val="28"/>
        </w:rPr>
        <w:t>саморегуляция</w:t>
      </w:r>
      <w:proofErr w:type="spellEnd"/>
      <w:r>
        <w:rPr>
          <w:rStyle w:val="c6"/>
          <w:color w:val="000000"/>
          <w:sz w:val="28"/>
          <w:szCs w:val="28"/>
        </w:rPr>
        <w:t>; обучение общению; психотерапия.</w:t>
      </w:r>
    </w:p>
    <w:p w:rsidR="0087401F" w:rsidRDefault="0087401F"/>
    <w:sectPr w:rsidR="00874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78"/>
    <w:rsid w:val="0087401F"/>
    <w:rsid w:val="00A558F0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9">
    <w:name w:val="c69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F6578"/>
  </w:style>
  <w:style w:type="paragraph" w:customStyle="1" w:styleId="c3">
    <w:name w:val="c3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F6578"/>
  </w:style>
  <w:style w:type="paragraph" w:customStyle="1" w:styleId="c2">
    <w:name w:val="c2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9">
    <w:name w:val="c69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F6578"/>
  </w:style>
  <w:style w:type="paragraph" w:customStyle="1" w:styleId="c3">
    <w:name w:val="c3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F6578"/>
  </w:style>
  <w:style w:type="paragraph" w:customStyle="1" w:styleId="c2">
    <w:name w:val="c2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user</cp:lastModifiedBy>
  <cp:revision>2</cp:revision>
  <dcterms:created xsi:type="dcterms:W3CDTF">2024-10-09T22:15:00Z</dcterms:created>
  <dcterms:modified xsi:type="dcterms:W3CDTF">2024-10-09T22:15:00Z</dcterms:modified>
</cp:coreProperties>
</file>