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B5C" w:rsidRDefault="002B3B5C" w:rsidP="002B3B5C">
      <w:pPr>
        <w:spacing w:before="45" w:after="45" w:line="240" w:lineRule="auto"/>
        <w:ind w:right="45"/>
        <w:jc w:val="center"/>
        <w:outlineLvl w:val="1"/>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КАРТОТЕКА</w:t>
      </w:r>
    </w:p>
    <w:p w:rsidR="001C296C" w:rsidRPr="002B3B5C" w:rsidRDefault="001C296C" w:rsidP="002B3B5C">
      <w:pPr>
        <w:spacing w:before="45" w:after="45" w:line="240" w:lineRule="auto"/>
        <w:ind w:right="45"/>
        <w:jc w:val="center"/>
        <w:outlineLvl w:val="1"/>
        <w:rPr>
          <w:rFonts w:ascii="Times New Roman" w:eastAsia="Times New Roman" w:hAnsi="Times New Roman" w:cs="Times New Roman"/>
          <w:b/>
          <w:bCs/>
          <w:kern w:val="36"/>
          <w:sz w:val="28"/>
          <w:szCs w:val="28"/>
          <w:lang w:eastAsia="ru-RU"/>
        </w:rPr>
      </w:pPr>
      <w:r w:rsidRPr="002B3B5C">
        <w:rPr>
          <w:rFonts w:ascii="Times New Roman" w:eastAsia="Times New Roman" w:hAnsi="Times New Roman" w:cs="Times New Roman"/>
          <w:b/>
          <w:bCs/>
          <w:kern w:val="36"/>
          <w:sz w:val="28"/>
          <w:szCs w:val="28"/>
          <w:lang w:eastAsia="ru-RU"/>
        </w:rPr>
        <w:t>200 упражнений для развития общей и мелкой моторики</w:t>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В настоящее время у детей наблюдается слабость развития зрительно-двигательных и слуховых связей, недостаточное развитие тонкой моторики, графического навыка. Изучение уровня развития тонких дифференцированных движений пальцев и кистей рук у детей, обучающихся в первом классе, показывает, что движения рук недостаточно целенаправленны и плохо подчиняются задачам деятельности. Особенно слабо развиты </w:t>
      </w:r>
      <w:proofErr w:type="spellStart"/>
      <w:r w:rsidRPr="002B3B5C">
        <w:rPr>
          <w:rFonts w:ascii="Times New Roman" w:eastAsia="Times New Roman" w:hAnsi="Times New Roman" w:cs="Times New Roman"/>
          <w:sz w:val="28"/>
          <w:szCs w:val="28"/>
          <w:lang w:eastAsia="ru-RU"/>
        </w:rPr>
        <w:t>сложнокоординированные</w:t>
      </w:r>
      <w:proofErr w:type="spellEnd"/>
      <w:r w:rsidRPr="002B3B5C">
        <w:rPr>
          <w:rFonts w:ascii="Times New Roman" w:eastAsia="Times New Roman" w:hAnsi="Times New Roman" w:cs="Times New Roman"/>
          <w:sz w:val="28"/>
          <w:szCs w:val="28"/>
          <w:lang w:eastAsia="ru-RU"/>
        </w:rPr>
        <w:t xml:space="preserve"> движения ведущей руки, плохо сформировано умение использовать ручку или карандаш в качестве рабочего инструмента. Как следствие этого большие сложности вызывает освоение предметных действий. Своевременная выработка у детей тонкой моторики, точной координации, формирование у них синтеза зрительной, слуховой и кинестетической информации обеспечивают быстрое и правильное развитие навыков чтения и письма.</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Данная книга посвящена проблемам развития тонкой моторики, ловкости, координации и освоению предметной деятельности. В ней предложены как развивающие, так и коррекционно-развивающие упражнения и задания, способствующие подготовке руки как непосредственного орудия графической деятельности к выполнению точных и сложных движений. Реализация данных упражнений позволяет развивать и совершенствовать точные движения всех звеньев руки: плеча, предплечья, кистей и пальцев рук, а также улучшает общую </w:t>
      </w:r>
      <w:proofErr w:type="spellStart"/>
      <w:r w:rsidRPr="002B3B5C">
        <w:rPr>
          <w:rFonts w:ascii="Times New Roman" w:eastAsia="Times New Roman" w:hAnsi="Times New Roman" w:cs="Times New Roman"/>
          <w:sz w:val="28"/>
          <w:szCs w:val="28"/>
          <w:lang w:eastAsia="ru-RU"/>
        </w:rPr>
        <w:t>скоординированность</w:t>
      </w:r>
      <w:proofErr w:type="spellEnd"/>
      <w:r w:rsidRPr="002B3B5C">
        <w:rPr>
          <w:rFonts w:ascii="Times New Roman" w:eastAsia="Times New Roman" w:hAnsi="Times New Roman" w:cs="Times New Roman"/>
          <w:sz w:val="28"/>
          <w:szCs w:val="28"/>
          <w:lang w:eastAsia="ru-RU"/>
        </w:rPr>
        <w:t xml:space="preserve"> и ловкость движений.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Кроме того, в книге описаны подвижные игры, способствующие развитию двигательной ловкости и активности, </w:t>
      </w:r>
      <w:proofErr w:type="gramStart"/>
      <w:r w:rsidRPr="002B3B5C">
        <w:rPr>
          <w:rFonts w:ascii="Times New Roman" w:eastAsia="Times New Roman" w:hAnsi="Times New Roman" w:cs="Times New Roman"/>
          <w:sz w:val="28"/>
          <w:szCs w:val="28"/>
          <w:lang w:eastAsia="ru-RU"/>
        </w:rPr>
        <w:t>являющихся</w:t>
      </w:r>
      <w:proofErr w:type="gramEnd"/>
      <w:r w:rsidRPr="002B3B5C">
        <w:rPr>
          <w:rFonts w:ascii="Times New Roman" w:eastAsia="Times New Roman" w:hAnsi="Times New Roman" w:cs="Times New Roman"/>
          <w:sz w:val="28"/>
          <w:szCs w:val="28"/>
          <w:lang w:eastAsia="ru-RU"/>
        </w:rPr>
        <w:t xml:space="preserve"> основой полноценного физического развития ребенка.</w:t>
      </w:r>
    </w:p>
    <w:p w:rsidR="001C296C" w:rsidRPr="002B3B5C" w:rsidRDefault="001C296C" w:rsidP="001C296C">
      <w:pPr>
        <w:spacing w:before="45" w:after="45" w:line="240" w:lineRule="auto"/>
        <w:ind w:left="45" w:right="45" w:firstLine="480"/>
        <w:jc w:val="both"/>
        <w:outlineLvl w:val="1"/>
        <w:rPr>
          <w:rFonts w:ascii="Times New Roman" w:eastAsia="Times New Roman" w:hAnsi="Times New Roman" w:cs="Times New Roman"/>
          <w:b/>
          <w:bCs/>
          <w:kern w:val="36"/>
          <w:sz w:val="28"/>
          <w:szCs w:val="28"/>
          <w:lang w:eastAsia="ru-RU"/>
        </w:rPr>
      </w:pPr>
      <w:bookmarkStart w:id="0" w:name="label3"/>
      <w:bookmarkEnd w:id="0"/>
      <w:r w:rsidRPr="002B3B5C">
        <w:rPr>
          <w:rFonts w:ascii="Times New Roman" w:eastAsia="Times New Roman" w:hAnsi="Times New Roman" w:cs="Times New Roman"/>
          <w:b/>
          <w:bCs/>
          <w:kern w:val="36"/>
          <w:sz w:val="28"/>
          <w:szCs w:val="28"/>
          <w:lang w:eastAsia="ru-RU"/>
        </w:rPr>
        <w:t>Раздел 1. Подготовка руки к письму. Развитие мелкой моторики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867025" cy="2705100"/>
            <wp:effectExtent l="19050" t="0" r="9525" b="0"/>
            <wp:docPr id="5" name="Рисунок 5"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0 упражнений для развития общей и мелкой моторики"/>
                    <pic:cNvPicPr>
                      <a:picLocks noChangeAspect="1" noChangeArrowheads="1"/>
                    </pic:cNvPicPr>
                  </pic:nvPicPr>
                  <pic:blipFill>
                    <a:blip r:embed="rId5" cstate="print"/>
                    <a:srcRect/>
                    <a:stretch>
                      <a:fillRect/>
                    </a:stretch>
                  </pic:blipFill>
                  <pic:spPr bwMode="auto">
                    <a:xfrm>
                      <a:off x="0" y="0"/>
                      <a:ext cx="2867025" cy="27051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Точность графических действий обеспечивается за счет мышечного контроля над мелкой (тонкой) моторикой рук. Это ловкость пальцев и </w:t>
      </w:r>
      <w:r w:rsidRPr="002B3B5C">
        <w:rPr>
          <w:rFonts w:ascii="Times New Roman" w:eastAsia="Times New Roman" w:hAnsi="Times New Roman" w:cs="Times New Roman"/>
          <w:sz w:val="28"/>
          <w:szCs w:val="28"/>
          <w:lang w:eastAsia="ru-RU"/>
        </w:rPr>
        <w:lastRenderedPageBreak/>
        <w:t xml:space="preserve">кистей рук, </w:t>
      </w:r>
      <w:proofErr w:type="spellStart"/>
      <w:r w:rsidRPr="002B3B5C">
        <w:rPr>
          <w:rFonts w:ascii="Times New Roman" w:eastAsia="Times New Roman" w:hAnsi="Times New Roman" w:cs="Times New Roman"/>
          <w:sz w:val="28"/>
          <w:szCs w:val="28"/>
          <w:lang w:eastAsia="ru-RU"/>
        </w:rPr>
        <w:t>скоординированность</w:t>
      </w:r>
      <w:proofErr w:type="spellEnd"/>
      <w:r w:rsidRPr="002B3B5C">
        <w:rPr>
          <w:rFonts w:ascii="Times New Roman" w:eastAsia="Times New Roman" w:hAnsi="Times New Roman" w:cs="Times New Roman"/>
          <w:sz w:val="28"/>
          <w:szCs w:val="28"/>
          <w:lang w:eastAsia="ru-RU"/>
        </w:rPr>
        <w:t xml:space="preserve"> их движений. О развитии мелких движений пальцев можно судить, наблюдая за тем, как ребенок рисует или закрашивает детали рисунка. Если он постоянно поворачивает лист, не может менять направление линий при помощи тонких движений пальцев и кисти, значит, уровень развития мелкой моторики недостаточный.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bookmarkStart w:id="1" w:name="label4"/>
      <w:bookmarkEnd w:id="1"/>
      <w:r w:rsidRPr="002B3B5C">
        <w:rPr>
          <w:rFonts w:ascii="Times New Roman" w:eastAsia="Times New Roman" w:hAnsi="Times New Roman" w:cs="Times New Roman"/>
          <w:sz w:val="28"/>
          <w:szCs w:val="28"/>
          <w:lang w:eastAsia="ru-RU"/>
        </w:rPr>
        <w:t xml:space="preserve">Для формирования у ребенка графического навыка необходимо обучать его с помощью системы специальных упражнений. Основным содержанием занятий по подготовке руки к письму должно быть развитие мелкой мускулатуры и </w:t>
      </w:r>
      <w:proofErr w:type="spellStart"/>
      <w:r w:rsidRPr="002B3B5C">
        <w:rPr>
          <w:rFonts w:ascii="Times New Roman" w:eastAsia="Times New Roman" w:hAnsi="Times New Roman" w:cs="Times New Roman"/>
          <w:sz w:val="28"/>
          <w:szCs w:val="28"/>
          <w:lang w:eastAsia="ru-RU"/>
        </w:rPr>
        <w:t>дифференцированности</w:t>
      </w:r>
      <w:proofErr w:type="spellEnd"/>
      <w:r w:rsidRPr="002B3B5C">
        <w:rPr>
          <w:rFonts w:ascii="Times New Roman" w:eastAsia="Times New Roman" w:hAnsi="Times New Roman" w:cs="Times New Roman"/>
          <w:sz w:val="28"/>
          <w:szCs w:val="28"/>
          <w:lang w:eastAsia="ru-RU"/>
        </w:rPr>
        <w:t xml:space="preserve"> движений кистей и пальцев рук, т. е. формирование функциональной (физиологической) готовности к графической деятельности письма.</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Для развития графического навыка следует использовать:</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графический диктант;</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рисование линий: прямые дорожки, фигурные дорожки;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рисование: по точкам, по контурам, по клеточкам;</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выполнение штриховок: с различным направлением движения руки, силуэтных штриховок.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Для развития мелкой моторики рук следует использовать:</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пальчиковую гимнастику;</w:t>
      </w:r>
    </w:p>
    <w:p w:rsidR="005813D3"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 упражнения на освоение предметных действий. Выполняя различные виды заданий, ребенок приобретает опыт графических движений. При этом необходимо сразу обучать ребенка правильным приемам действия: вести линию сверху вниз и слева направо, уметь выполнять линии различной толщины и формы, штриховать ровно и без пробелов, не выезжая за контур. </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proofErr w:type="gramStart"/>
      <w:r w:rsidRPr="002B3B5C">
        <w:rPr>
          <w:rFonts w:ascii="Times New Roman" w:eastAsia="Times New Roman" w:hAnsi="Times New Roman" w:cs="Times New Roman"/>
          <w:sz w:val="28"/>
          <w:szCs w:val="28"/>
          <w:lang w:eastAsia="ru-RU"/>
        </w:rPr>
        <w:t>В 6–7 лет ребенок должен научиться выполнять следующие виды штриховки: прямые вертикальные штрихи (сверху вниз), горизонтальные (слева направо), наклонные, клубочками (круговыми движениями руки, имитирующими наматывание и разматывание нити), полукругами (чешуя у рыбы, черепица крыши и т. д.), крупными петельками.</w:t>
      </w:r>
      <w:proofErr w:type="gramEnd"/>
      <w:r w:rsidRPr="002B3B5C">
        <w:rPr>
          <w:rFonts w:ascii="Times New Roman" w:eastAsia="Times New Roman" w:hAnsi="Times New Roman" w:cs="Times New Roman"/>
          <w:sz w:val="28"/>
          <w:szCs w:val="28"/>
          <w:lang w:eastAsia="ru-RU"/>
        </w:rPr>
        <w:t xml:space="preserve"> Особое внимание нужно уделять выполнению линий сложной формы одним движением кисти руки (овалы, окружности, волнистые и ломаные линии). Линии должны наноситься без отрыва руки от бумаги; при выполнении задания нельзя менять положение листа или тетради. Следует обращать внимание на правильность посадки за столом. Начинать нужно с выполнения простых заданий и постепенно повышать их сложность, увеличивая время занятия с 10 до 15–20 минут. После этого обязательно следует сделать перерыв, во время которого можно выполнить с ребенком пальчиковую гимнастику или упражнения на развитие предметных действий.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Регулярные занятия с ребенком</w:t>
      </w:r>
      <w:r w:rsidR="005813D3" w:rsidRPr="002B3B5C">
        <w:rPr>
          <w:rFonts w:ascii="Times New Roman" w:eastAsia="Times New Roman" w:hAnsi="Times New Roman" w:cs="Times New Roman"/>
          <w:sz w:val="28"/>
          <w:szCs w:val="28"/>
          <w:lang w:eastAsia="ru-RU"/>
        </w:rPr>
        <w:t xml:space="preserve"> помогут </w:t>
      </w:r>
      <w:r w:rsidRPr="002B3B5C">
        <w:rPr>
          <w:rFonts w:ascii="Times New Roman" w:eastAsia="Times New Roman" w:hAnsi="Times New Roman" w:cs="Times New Roman"/>
          <w:sz w:val="28"/>
          <w:szCs w:val="28"/>
          <w:lang w:eastAsia="ru-RU"/>
        </w:rPr>
        <w:t xml:space="preserve"> </w:t>
      </w:r>
      <w:r w:rsidR="005813D3" w:rsidRPr="002B3B5C">
        <w:rPr>
          <w:rFonts w:ascii="Times New Roman" w:eastAsia="Times New Roman" w:hAnsi="Times New Roman" w:cs="Times New Roman"/>
          <w:sz w:val="28"/>
          <w:szCs w:val="28"/>
          <w:lang w:eastAsia="ru-RU"/>
        </w:rPr>
        <w:t>достичь  правильного и красивого</w:t>
      </w:r>
      <w:r w:rsidRPr="002B3B5C">
        <w:rPr>
          <w:rFonts w:ascii="Times New Roman" w:eastAsia="Times New Roman" w:hAnsi="Times New Roman" w:cs="Times New Roman"/>
          <w:sz w:val="28"/>
          <w:szCs w:val="28"/>
          <w:lang w:eastAsia="ru-RU"/>
        </w:rPr>
        <w:t xml:space="preserve"> письм</w:t>
      </w:r>
      <w:r w:rsidR="005813D3" w:rsidRPr="002B3B5C">
        <w:rPr>
          <w:rFonts w:ascii="Times New Roman" w:eastAsia="Times New Roman" w:hAnsi="Times New Roman" w:cs="Times New Roman"/>
          <w:sz w:val="28"/>
          <w:szCs w:val="28"/>
          <w:lang w:eastAsia="ru-RU"/>
        </w:rPr>
        <w:t>а</w:t>
      </w:r>
      <w:r w:rsidRPr="002B3B5C">
        <w:rPr>
          <w:rFonts w:ascii="Times New Roman" w:eastAsia="Times New Roman" w:hAnsi="Times New Roman" w:cs="Times New Roman"/>
          <w:sz w:val="28"/>
          <w:szCs w:val="28"/>
          <w:lang w:eastAsia="ru-RU"/>
        </w:rPr>
        <w:t>.</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Кроме того, существует тесная связь между координацией тонких движений пальцев рук и речью. Исследования показывают, что развитие мелкой моторики рук является необходимым условием для развития речи и мышления ребенка.</w:t>
      </w:r>
    </w:p>
    <w:p w:rsidR="001C296C" w:rsidRPr="002B3B5C" w:rsidRDefault="001C296C" w:rsidP="001C296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2" w:name="label5"/>
      <w:bookmarkEnd w:id="2"/>
      <w:r w:rsidRPr="002B3B5C">
        <w:rPr>
          <w:rFonts w:ascii="Times New Roman" w:eastAsia="Times New Roman" w:hAnsi="Times New Roman" w:cs="Times New Roman"/>
          <w:b/>
          <w:bCs/>
          <w:sz w:val="28"/>
          <w:szCs w:val="28"/>
          <w:lang w:eastAsia="ru-RU"/>
        </w:rPr>
        <w:lastRenderedPageBreak/>
        <w:t>Графические диктант</w:t>
      </w:r>
      <w:r w:rsidR="005813D3" w:rsidRPr="002B3B5C">
        <w:rPr>
          <w:rFonts w:ascii="Times New Roman" w:eastAsia="Times New Roman" w:hAnsi="Times New Roman" w:cs="Times New Roman"/>
          <w:b/>
          <w:bCs/>
          <w:sz w:val="28"/>
          <w:szCs w:val="28"/>
          <w:lang w:eastAsia="ru-RU"/>
        </w:rPr>
        <w:t>ы</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Выполняются на бумаге в клеточку под диктовку взрослого. Ребенка просят провести линию следующим образом:</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 Две клетки влево, две клетки вверх, две клетки вправо, две клетки вниз, две клетки вправо, две клетки вверх, две клетки влево.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2. </w:t>
      </w:r>
      <w:proofErr w:type="gramStart"/>
      <w:r w:rsidRPr="002B3B5C">
        <w:rPr>
          <w:rFonts w:ascii="Times New Roman" w:eastAsia="Times New Roman" w:hAnsi="Times New Roman" w:cs="Times New Roman"/>
          <w:sz w:val="28"/>
          <w:szCs w:val="28"/>
          <w:lang w:eastAsia="ru-RU"/>
        </w:rPr>
        <w:t>Одна клетка вправо, одна клетка вверх, одна клетка вправо, одна клетка вверх, одна клетка вправо, одна клетка вверх, одна клетка вправо, одна клетка вверх, одна клетка вправо, одна клетка вниз, одна клетка вправо, одна клетка вниз, одна клетка вправо, одна клетка вниз, одна клетка вправо, одна клетка вниз, одна клетка вправо.</w:t>
      </w:r>
      <w:proofErr w:type="gramEnd"/>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3. Одна клетка влево, четыре клетки вверх, три клетки вправо, четыре клетки вниз, одна клетка влево, три клетки вверх, одна клетка влево, три клетки вниз.</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4. Одна клетка влево, три клетки вверх, две клетки влево, одна клетка вверх, пять клеток вправо, одна клетка вниз, две клетки влево, три клетки вниз.</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5. Одна клетка вниз, пять клеток вправо, одна клетка вверх, пять клеток влево, три клетки вверх, пять клеток вправо, три клетки вниз.</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6. Четыре клетки вверх, две клетки вправо, одна клетка вверх, одна клетка вправо, одна клетка вниз, две клетки вправо, четыре клетки вниз, две клетки влево, одна клетка вверх, одна клетка влево, одна клетка вниз, две клетки влево.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7. Одна клетка вверх, четыре клетки вправо, четыре клетки вверх, одна клетка вправо, четыре клетки вниз, четыре клетки вправо, одна клетка вниз, девять клеток влево.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8. Одна клетка вправо, семь клеток вверх, одна клетка вправо, пять клеток вниз, три клетки вправо, пять клеток вверх, одна клетка вправо, семь клеток вниз, одна клетка вправо.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9. Четыре клетки вверх, одна клетка вправо, три клетки вниз, пять клеток вправо, три клетки вверх, одна клетка вправо, четыре клетки вниз, семь клеток влево.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10. Пять клеток вверх, три клетки вправо, две клетки вниз, пять клеток вправо, одна клетка вниз, пять клеток влево, две клетки вниз, три клетки влево.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Рисование линий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i/>
          <w:iCs/>
          <w:sz w:val="28"/>
          <w:szCs w:val="28"/>
          <w:lang w:eastAsia="ru-RU"/>
        </w:rPr>
        <w:t>Прямые дорожки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Ребенка просят провести линию посередине прямой дорожки, не съезжая с нее и не отрывая карандаша от бумаги.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4019550" cy="1457325"/>
            <wp:effectExtent l="19050" t="0" r="0" b="0"/>
            <wp:docPr id="6" name="Рисунок 6"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0 упражнений для развития общей и мелкой моторики"/>
                    <pic:cNvPicPr>
                      <a:picLocks noChangeAspect="1" noChangeArrowheads="1"/>
                    </pic:cNvPicPr>
                  </pic:nvPicPr>
                  <pic:blipFill>
                    <a:blip r:embed="rId6" cstate="print"/>
                    <a:srcRect/>
                    <a:stretch>
                      <a:fillRect/>
                    </a:stretch>
                  </pic:blipFill>
                  <pic:spPr bwMode="auto">
                    <a:xfrm>
                      <a:off x="0" y="0"/>
                      <a:ext cx="4019550" cy="14573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i/>
          <w:iCs/>
          <w:sz w:val="28"/>
          <w:szCs w:val="28"/>
          <w:lang w:eastAsia="ru-RU"/>
        </w:rPr>
        <w:t>Фигурные дорожки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 Ребенка просят провести фигурную дорожку, соединив линию штриховки. При прохождении дорожки ребенку следует </w:t>
      </w:r>
      <w:proofErr w:type="gramStart"/>
      <w:r w:rsidRPr="002B3B5C">
        <w:rPr>
          <w:rFonts w:ascii="Times New Roman" w:eastAsia="Times New Roman" w:hAnsi="Times New Roman" w:cs="Times New Roman"/>
          <w:sz w:val="28"/>
          <w:szCs w:val="28"/>
          <w:lang w:eastAsia="ru-RU"/>
        </w:rPr>
        <w:t>стараться</w:t>
      </w:r>
      <w:proofErr w:type="gramEnd"/>
      <w:r w:rsidRPr="002B3B5C">
        <w:rPr>
          <w:rFonts w:ascii="Times New Roman" w:eastAsia="Times New Roman" w:hAnsi="Times New Roman" w:cs="Times New Roman"/>
          <w:sz w:val="28"/>
          <w:szCs w:val="28"/>
          <w:lang w:eastAsia="ru-RU"/>
        </w:rPr>
        <w:t xml:space="preserve"> как можно более точно следовать всем изгибам и поворотам линий.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Как и в предыдущем задании, карандаш не должен отрываться от бумаги, и лист во время выполнения задания не переворачивается.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562225" cy="3667125"/>
            <wp:effectExtent l="19050" t="0" r="9525" b="0"/>
            <wp:docPr id="7" name="Рисунок 7"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0 упражнений для развития общей и мелкой моторики"/>
                    <pic:cNvPicPr>
                      <a:picLocks noChangeAspect="1" noChangeArrowheads="1"/>
                    </pic:cNvPicPr>
                  </pic:nvPicPr>
                  <pic:blipFill>
                    <a:blip r:embed="rId7" cstate="print"/>
                    <a:srcRect/>
                    <a:stretch>
                      <a:fillRect/>
                    </a:stretch>
                  </pic:blipFill>
                  <pic:spPr bwMode="auto">
                    <a:xfrm>
                      <a:off x="0" y="0"/>
                      <a:ext cx="2562225" cy="36671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Ребенка просят провести линию посередине фигурной дорожки. При выполнении задания надо обратить особое внимание на то, что нельзя касаться стенок (особенно в лабиринтах), линия должна идти посередине дорожки. Карандаш от бумаги не отрывается, и лист бумаги не переворачивается.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2543175" cy="3209925"/>
            <wp:effectExtent l="19050" t="0" r="9525" b="0"/>
            <wp:docPr id="8" name="Рисунок 8"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0 упражнений для развития общей и мелкой моторики"/>
                    <pic:cNvPicPr>
                      <a:picLocks noChangeAspect="1" noChangeArrowheads="1"/>
                    </pic:cNvPicPr>
                  </pic:nvPicPr>
                  <pic:blipFill>
                    <a:blip r:embed="rId8" cstate="print"/>
                    <a:srcRect/>
                    <a:stretch>
                      <a:fillRect/>
                    </a:stretch>
                  </pic:blipFill>
                  <pic:spPr bwMode="auto">
                    <a:xfrm>
                      <a:off x="0" y="0"/>
                      <a:ext cx="2543175" cy="32099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Рисование</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i/>
          <w:iCs/>
          <w:sz w:val="28"/>
          <w:szCs w:val="28"/>
          <w:lang w:eastAsia="ru-RU"/>
        </w:rPr>
        <w:t>По точкам</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Ребенка просят соединить точки согласно инструкции под рисунком. Выполнять задания следует следующим образом: карандаш или ручка не отрывается от листа бумаги, лист фиксируется, и его положение не изменяется.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324100" cy="3171825"/>
            <wp:effectExtent l="19050" t="0" r="0" b="0"/>
            <wp:docPr id="9" name="Рисунок 9"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0 упражнений для развития общей и мелкой моторики"/>
                    <pic:cNvPicPr>
                      <a:picLocks noChangeAspect="1" noChangeArrowheads="1"/>
                    </pic:cNvPicPr>
                  </pic:nvPicPr>
                  <pic:blipFill>
                    <a:blip r:embed="rId9" cstate="print"/>
                    <a:srcRect/>
                    <a:stretch>
                      <a:fillRect/>
                    </a:stretch>
                  </pic:blipFill>
                  <pic:spPr bwMode="auto">
                    <a:xfrm>
                      <a:off x="0" y="0"/>
                      <a:ext cx="2324100" cy="3171825"/>
                    </a:xfrm>
                    <a:prstGeom prst="rect">
                      <a:avLst/>
                    </a:prstGeom>
                    <a:noFill/>
                    <a:ln w="9525">
                      <a:noFill/>
                      <a:miter lim="800000"/>
                      <a:headEnd/>
                      <a:tailEnd/>
                    </a:ln>
                  </pic:spPr>
                </pic:pic>
              </a:graphicData>
            </a:graphic>
          </wp:inline>
        </w:drawing>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Нарисуй фигурку по точкам, как на образце.</w:t>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i/>
          <w:iCs/>
          <w:sz w:val="28"/>
          <w:szCs w:val="28"/>
          <w:lang w:eastAsia="ru-RU"/>
        </w:rPr>
        <w:t>По контурам</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Ребенка просят соединить точки для того, чтобы получился завершенный рисунок.</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2009775" cy="3629025"/>
            <wp:effectExtent l="19050" t="0" r="9525" b="0"/>
            <wp:docPr id="10" name="Рисунок 10"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0 упражнений для развития общей и мелкой моторики"/>
                    <pic:cNvPicPr>
                      <a:picLocks noChangeAspect="1" noChangeArrowheads="1"/>
                    </pic:cNvPicPr>
                  </pic:nvPicPr>
                  <pic:blipFill>
                    <a:blip r:embed="rId10" cstate="print"/>
                    <a:srcRect/>
                    <a:stretch>
                      <a:fillRect/>
                    </a:stretch>
                  </pic:blipFill>
                  <pic:spPr bwMode="auto">
                    <a:xfrm>
                      <a:off x="0" y="0"/>
                      <a:ext cx="2009775" cy="36290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Соединить точки для того, чтобы получился завершенный рисунок.</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895475" cy="3667125"/>
            <wp:effectExtent l="19050" t="0" r="9525" b="0"/>
            <wp:docPr id="11" name="Рисунок 11"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00 упражнений для развития общей и мелкой моторики"/>
                    <pic:cNvPicPr>
                      <a:picLocks noChangeAspect="1" noChangeArrowheads="1"/>
                    </pic:cNvPicPr>
                  </pic:nvPicPr>
                  <pic:blipFill>
                    <a:blip r:embed="rId11" cstate="print"/>
                    <a:srcRect/>
                    <a:stretch>
                      <a:fillRect/>
                    </a:stretch>
                  </pic:blipFill>
                  <pic:spPr bwMode="auto">
                    <a:xfrm>
                      <a:off x="0" y="0"/>
                      <a:ext cx="1895475" cy="36671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Соединить точки для того, чтобы получился завершенный рисунок.</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2628900" cy="2390775"/>
            <wp:effectExtent l="19050" t="0" r="0" b="0"/>
            <wp:docPr id="12" name="Рисунок 12"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0 упражнений для развития общей и мелкой моторики"/>
                    <pic:cNvPicPr>
                      <a:picLocks noChangeAspect="1" noChangeArrowheads="1"/>
                    </pic:cNvPicPr>
                  </pic:nvPicPr>
                  <pic:blipFill>
                    <a:blip r:embed="rId12" cstate="print"/>
                    <a:srcRect/>
                    <a:stretch>
                      <a:fillRect/>
                    </a:stretch>
                  </pic:blipFill>
                  <pic:spPr bwMode="auto">
                    <a:xfrm>
                      <a:off x="0" y="0"/>
                      <a:ext cx="2628900" cy="23907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Соединить точки для того, чтобы получился завершенный рисунок.</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990725" cy="3629025"/>
            <wp:effectExtent l="19050" t="0" r="9525" b="0"/>
            <wp:docPr id="13" name="Рисунок 13"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00 упражнений для развития общей и мелкой моторики"/>
                    <pic:cNvPicPr>
                      <a:picLocks noChangeAspect="1" noChangeArrowheads="1"/>
                    </pic:cNvPicPr>
                  </pic:nvPicPr>
                  <pic:blipFill>
                    <a:blip r:embed="rId13" cstate="print"/>
                    <a:srcRect/>
                    <a:stretch>
                      <a:fillRect/>
                    </a:stretch>
                  </pic:blipFill>
                  <pic:spPr bwMode="auto">
                    <a:xfrm>
                      <a:off x="0" y="0"/>
                      <a:ext cx="1990725" cy="36290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Соединить точки для того, чтобы получился завершенный рисунок.</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2105025" cy="3590925"/>
            <wp:effectExtent l="19050" t="0" r="9525" b="0"/>
            <wp:docPr id="14" name="Рисунок 14"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0 упражнений для развития общей и мелкой моторики"/>
                    <pic:cNvPicPr>
                      <a:picLocks noChangeAspect="1" noChangeArrowheads="1"/>
                    </pic:cNvPicPr>
                  </pic:nvPicPr>
                  <pic:blipFill>
                    <a:blip r:embed="rId14" cstate="print"/>
                    <a:srcRect/>
                    <a:stretch>
                      <a:fillRect/>
                    </a:stretch>
                  </pic:blipFill>
                  <pic:spPr bwMode="auto">
                    <a:xfrm>
                      <a:off x="0" y="0"/>
                      <a:ext cx="2105025" cy="35909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Соединить точки для того, чтобы получился завершенный рисунок.</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628900" cy="2867025"/>
            <wp:effectExtent l="19050" t="0" r="0" b="0"/>
            <wp:docPr id="15" name="Рисунок 15"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0 упражнений для развития общей и мелкой моторики"/>
                    <pic:cNvPicPr>
                      <a:picLocks noChangeAspect="1" noChangeArrowheads="1"/>
                    </pic:cNvPicPr>
                  </pic:nvPicPr>
                  <pic:blipFill>
                    <a:blip r:embed="rId15" cstate="print"/>
                    <a:srcRect/>
                    <a:stretch>
                      <a:fillRect/>
                    </a:stretch>
                  </pic:blipFill>
                  <pic:spPr bwMode="auto">
                    <a:xfrm>
                      <a:off x="0" y="0"/>
                      <a:ext cx="2628900" cy="28670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i/>
          <w:iCs/>
          <w:sz w:val="28"/>
          <w:szCs w:val="28"/>
          <w:lang w:eastAsia="ru-RU"/>
        </w:rPr>
        <w:t>По клеточкам</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На бумаге в клеточку ребенка просят продолжить узор по заданному образцу.</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3448050" cy="2209800"/>
            <wp:effectExtent l="19050" t="0" r="0" b="0"/>
            <wp:docPr id="16" name="Рисунок 16"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0 упражнений для развития общей и мелкой моторики"/>
                    <pic:cNvPicPr>
                      <a:picLocks noChangeAspect="1" noChangeArrowheads="1"/>
                    </pic:cNvPicPr>
                  </pic:nvPicPr>
                  <pic:blipFill>
                    <a:blip r:embed="rId16" cstate="print"/>
                    <a:srcRect/>
                    <a:stretch>
                      <a:fillRect/>
                    </a:stretch>
                  </pic:blipFill>
                  <pic:spPr bwMode="auto">
                    <a:xfrm>
                      <a:off x="0" y="0"/>
                      <a:ext cx="3448050" cy="22098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Ребенка просят закончить рисунок по клеточкам.</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4038600" cy="2219325"/>
            <wp:effectExtent l="19050" t="0" r="0" b="0"/>
            <wp:docPr id="17" name="Рисунок 17"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0 упражнений для развития общей и мелкой моторики"/>
                    <pic:cNvPicPr>
                      <a:picLocks noChangeAspect="1" noChangeArrowheads="1"/>
                    </pic:cNvPicPr>
                  </pic:nvPicPr>
                  <pic:blipFill>
                    <a:blip r:embed="rId17" cstate="print"/>
                    <a:srcRect/>
                    <a:stretch>
                      <a:fillRect/>
                    </a:stretch>
                  </pic:blipFill>
                  <pic:spPr bwMode="auto">
                    <a:xfrm>
                      <a:off x="0" y="0"/>
                      <a:ext cx="4038600" cy="22193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Ребенка просят закончить рисунок по клеточкам.</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4038600" cy="2105025"/>
            <wp:effectExtent l="19050" t="0" r="0" b="0"/>
            <wp:docPr id="18" name="Рисунок 18"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0 упражнений для развития общей и мелкой моторики"/>
                    <pic:cNvPicPr>
                      <a:picLocks noChangeAspect="1" noChangeArrowheads="1"/>
                    </pic:cNvPicPr>
                  </pic:nvPicPr>
                  <pic:blipFill>
                    <a:blip r:embed="rId18" cstate="print"/>
                    <a:srcRect/>
                    <a:stretch>
                      <a:fillRect/>
                    </a:stretch>
                  </pic:blipFill>
                  <pic:spPr bwMode="auto">
                    <a:xfrm>
                      <a:off x="0" y="0"/>
                      <a:ext cx="4038600" cy="21050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Ребенка просят закончить рисунок по клеточкам.</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4048125" cy="2343150"/>
            <wp:effectExtent l="19050" t="0" r="9525" b="0"/>
            <wp:docPr id="19" name="Рисунок 19"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0 упражнений для развития общей и мелкой моторики"/>
                    <pic:cNvPicPr>
                      <a:picLocks noChangeAspect="1" noChangeArrowheads="1"/>
                    </pic:cNvPicPr>
                  </pic:nvPicPr>
                  <pic:blipFill>
                    <a:blip r:embed="rId19" cstate="print"/>
                    <a:srcRect/>
                    <a:stretch>
                      <a:fillRect/>
                    </a:stretch>
                  </pic:blipFill>
                  <pic:spPr bwMode="auto">
                    <a:xfrm>
                      <a:off x="0" y="0"/>
                      <a:ext cx="4048125" cy="23431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Ребенка просят по заданному образцу нарисовать рисунок на листе бумаги в клеточку.</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4048125" cy="1733550"/>
            <wp:effectExtent l="19050" t="0" r="9525" b="0"/>
            <wp:docPr id="20" name="Рисунок 20"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0 упражнений для развития общей и мелкой моторики"/>
                    <pic:cNvPicPr>
                      <a:picLocks noChangeAspect="1" noChangeArrowheads="1"/>
                    </pic:cNvPicPr>
                  </pic:nvPicPr>
                  <pic:blipFill>
                    <a:blip r:embed="rId20" cstate="print"/>
                    <a:srcRect/>
                    <a:stretch>
                      <a:fillRect/>
                    </a:stretch>
                  </pic:blipFill>
                  <pic:spPr bwMode="auto">
                    <a:xfrm>
                      <a:off x="0" y="0"/>
                      <a:ext cx="4048125" cy="17335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Выполнение штриховок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i/>
          <w:iCs/>
          <w:sz w:val="28"/>
          <w:szCs w:val="28"/>
          <w:lang w:eastAsia="ru-RU"/>
        </w:rPr>
        <w:t>Штриховки с различным направлением движения руки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Ребенка просят выполнить различные виды штриховок по образцам: вертикальные (сверху вниз), горизонтальные (слева направо), наклонные, «клубочками» (круговые движения руки), полукругами. Линии сложной формы должны выполняться одним движением кисти руки. Штриховки вначале должны быть крупными, по мере приобретения ребенком навыка выполнения их размер уменьшается. При этом надо обратить внимание на уменьшение амплитуды движений кисти руки.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486025" cy="1857375"/>
            <wp:effectExtent l="19050" t="0" r="9525" b="0"/>
            <wp:docPr id="21" name="Рисунок 21"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00 упражнений для развития общей и мелкой моторики"/>
                    <pic:cNvPicPr>
                      <a:picLocks noChangeAspect="1" noChangeArrowheads="1"/>
                    </pic:cNvPicPr>
                  </pic:nvPicPr>
                  <pic:blipFill>
                    <a:blip r:embed="rId21" cstate="print"/>
                    <a:srcRect/>
                    <a:stretch>
                      <a:fillRect/>
                    </a:stretch>
                  </pic:blipFill>
                  <pic:spPr bwMode="auto">
                    <a:xfrm>
                      <a:off x="0" y="0"/>
                      <a:ext cx="2486025" cy="18573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i/>
          <w:iCs/>
          <w:sz w:val="28"/>
          <w:szCs w:val="28"/>
          <w:lang w:eastAsia="ru-RU"/>
        </w:rPr>
        <w:t>Копирование узоров</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lastRenderedPageBreak/>
        <w:t>Детям предлагается внимательно проанализировать и скопировать образцы узоров красивых «ковров» (перед каждым ребенком на столе лежит индивидуальный образец) и как можно точнее срисовать их. После того как копирование узоров будет закончено, можно устроить коллективный анализ и выбрать самые точные, наиболее близкие к оригиналу копии.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3133725" cy="552450"/>
            <wp:effectExtent l="19050" t="0" r="9525" b="0"/>
            <wp:docPr id="23" name="Рисунок 23"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00 упражнений для развития общей и мелкой моторики"/>
                    <pic:cNvPicPr>
                      <a:picLocks noChangeAspect="1" noChangeArrowheads="1"/>
                    </pic:cNvPicPr>
                  </pic:nvPicPr>
                  <pic:blipFill>
                    <a:blip r:embed="rId22" cstate="print"/>
                    <a:srcRect/>
                    <a:stretch>
                      <a:fillRect/>
                    </a:stretch>
                  </pic:blipFill>
                  <pic:spPr bwMode="auto">
                    <a:xfrm>
                      <a:off x="0" y="0"/>
                      <a:ext cx="3133725" cy="5524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Пальчиковая гимнастика для развития мелкой моторики рук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Игры и упражнения с пальцами рук представлены в литературных источниках в разных вариантах: народные с речевым сопровождением, авторские на основе стихов и без них. К числу достоинств таких игр можно отнести их простоту и универсальность, отсутствие каких-либо специальных атрибутов для проведения, безопасность. Обычно все они несложны по технике, но вместе с тем при регулярном использовании в работе с детьми обеспечивают хорошую тренировку пальцев и подготовку мышц руки к письму. Использование пальчиковых игр и упражнений оказывает неспецифическое тонизирующее влияние на функциональное состояние мозга и развитие речи детей, вызывая у них эмоциональный подъем и разрядку нервно-психического напряжения. Особое внимание следует обратить и на то, чтобы дети упражнялись в разных действиях (сжатие, расслабление, растяжение мышц рук), а также тренировались в выполнении изолированных движений каждым пальцем обеих рук.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Пальчиковая гимнастика выполняется ребенком как повторение того, что делает взрослый, поэтому следует предварительно освоить данные упражнения без ребенка.</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 Ладони поочередно ударяют о край стола.</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 Руки вытягивают вперед, сжимают и разжимают кулачки.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733675" cy="1028700"/>
            <wp:effectExtent l="19050" t="0" r="9525" b="0"/>
            <wp:docPr id="24" name="Рисунок 24"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00 упражнений для развития общей и мелкой моторики"/>
                    <pic:cNvPicPr>
                      <a:picLocks noChangeAspect="1" noChangeArrowheads="1"/>
                    </pic:cNvPicPr>
                  </pic:nvPicPr>
                  <pic:blipFill>
                    <a:blip r:embed="rId23" cstate="print"/>
                    <a:srcRect/>
                    <a:stretch>
                      <a:fillRect/>
                    </a:stretch>
                  </pic:blipFill>
                  <pic:spPr bwMode="auto">
                    <a:xfrm>
                      <a:off x="0" y="0"/>
                      <a:ext cx="2733675" cy="10287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3. Поочередно пальцы загибаются сначала на левой, а потом на правой руке. В конце упражнения пальцы должны быть сжаты в кулачки.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3086100" cy="1171575"/>
            <wp:effectExtent l="19050" t="0" r="0" b="0"/>
            <wp:docPr id="25" name="Рисунок 25"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0 упражнений для развития общей и мелкой моторики"/>
                    <pic:cNvPicPr>
                      <a:picLocks noChangeAspect="1" noChangeArrowheads="1"/>
                    </pic:cNvPicPr>
                  </pic:nvPicPr>
                  <pic:blipFill>
                    <a:blip r:embed="rId24" cstate="print"/>
                    <a:srcRect/>
                    <a:stretch>
                      <a:fillRect/>
                    </a:stretch>
                  </pic:blipFill>
                  <pic:spPr bwMode="auto">
                    <a:xfrm>
                      <a:off x="0" y="0"/>
                      <a:ext cx="3086100" cy="11715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4. Обе ладони лежат на столе. Одна из ладоней сжимается в кулак, а другая остается лежать неподвижно. Далее та ладонь, что осталась лежать на </w:t>
      </w:r>
      <w:r w:rsidRPr="002B3B5C">
        <w:rPr>
          <w:rFonts w:ascii="Times New Roman" w:eastAsia="Times New Roman" w:hAnsi="Times New Roman" w:cs="Times New Roman"/>
          <w:sz w:val="28"/>
          <w:szCs w:val="28"/>
          <w:lang w:eastAsia="ru-RU"/>
        </w:rPr>
        <w:lastRenderedPageBreak/>
        <w:t>столе, сжимается в кулак. Одновременно с этим ладонь, что была сжата в кулак, распрямляется. После этого задание воспроизводится подряд 5–6 раз в быстром темпе. Следите, чтобы при выполнении этого упражнения пальцы не растопыривались, а оставались плотно прижатыми друг к другу.</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3829050" cy="1095375"/>
            <wp:effectExtent l="19050" t="0" r="0" b="0"/>
            <wp:docPr id="26" name="Рисунок 26"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0 упражнений для развития общей и мелкой моторики"/>
                    <pic:cNvPicPr>
                      <a:picLocks noChangeAspect="1" noChangeArrowheads="1"/>
                    </pic:cNvPicPr>
                  </pic:nvPicPr>
                  <pic:blipFill>
                    <a:blip r:embed="rId25" cstate="print"/>
                    <a:srcRect/>
                    <a:stretch>
                      <a:fillRect/>
                    </a:stretch>
                  </pic:blipFill>
                  <pic:spPr bwMode="auto">
                    <a:xfrm>
                      <a:off x="0" y="0"/>
                      <a:ext cx="3829050" cy="10953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5. Ладони повернуты вниз. Обеими кистями рук одновременно имитируется волнообразное движение в гору (вверх) и с горы (вниз).</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962275" cy="914400"/>
            <wp:effectExtent l="19050" t="0" r="9525" b="0"/>
            <wp:docPr id="27" name="Рисунок 27"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 упражнений для развития общей и мелкой моторики"/>
                    <pic:cNvPicPr>
                      <a:picLocks noChangeAspect="1" noChangeArrowheads="1"/>
                    </pic:cNvPicPr>
                  </pic:nvPicPr>
                  <pic:blipFill>
                    <a:blip r:embed="rId26" cstate="print"/>
                    <a:srcRect/>
                    <a:stretch>
                      <a:fillRect/>
                    </a:stretch>
                  </pic:blipFill>
                  <pic:spPr bwMode="auto">
                    <a:xfrm>
                      <a:off x="0" y="0"/>
                      <a:ext cx="2962275" cy="9144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6. Обе ладони сжаты в кулачок, большие пальцы подняты вверх, выполняются круговые движения большими пальцами.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647950" cy="1190625"/>
            <wp:effectExtent l="19050" t="0" r="0" b="0"/>
            <wp:docPr id="28" name="Рисунок 28"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0 упражнений для развития общей и мелкой моторики"/>
                    <pic:cNvPicPr>
                      <a:picLocks noChangeAspect="1" noChangeArrowheads="1"/>
                    </pic:cNvPicPr>
                  </pic:nvPicPr>
                  <pic:blipFill>
                    <a:blip r:embed="rId27" cstate="print"/>
                    <a:srcRect/>
                    <a:stretch>
                      <a:fillRect/>
                    </a:stretch>
                  </pic:blipFill>
                  <pic:spPr bwMode="auto">
                    <a:xfrm>
                      <a:off x="0" y="0"/>
                      <a:ext cx="2647950" cy="11906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7. Пальцы сплетены в замок. Концы пальцев левой руки нажимают на верхнюю часть тыльной стороны ладони правой руки, прогибая ее так, что пальцы правой руки встают как петушиный гребень. Затем на тыльную сторону левой руки нажимают пальцы правой, и в петушиный гребешок превращаются пальцы левой руки.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457325" cy="1352550"/>
            <wp:effectExtent l="19050" t="0" r="9525" b="0"/>
            <wp:docPr id="29" name="Рисунок 29"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00 упражнений для развития общей и мелкой моторики"/>
                    <pic:cNvPicPr>
                      <a:picLocks noChangeAspect="1" noChangeArrowheads="1"/>
                    </pic:cNvPicPr>
                  </pic:nvPicPr>
                  <pic:blipFill>
                    <a:blip r:embed="rId28" cstate="print"/>
                    <a:srcRect/>
                    <a:stretch>
                      <a:fillRect/>
                    </a:stretch>
                  </pic:blipFill>
                  <pic:spPr bwMode="auto">
                    <a:xfrm>
                      <a:off x="0" y="0"/>
                      <a:ext cx="1457325" cy="13525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8. Руки вытягиваются вперед, пальцы растопыриваются, как можно сильнее напрягаются, а затем расслабляются, руки опускают и слегка трясут ими.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2038350" cy="1304925"/>
            <wp:effectExtent l="19050" t="0" r="0" b="0"/>
            <wp:docPr id="30" name="Рисунок 30"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00 упражнений для развития общей и мелкой моторики"/>
                    <pic:cNvPicPr>
                      <a:picLocks noChangeAspect="1" noChangeArrowheads="1"/>
                    </pic:cNvPicPr>
                  </pic:nvPicPr>
                  <pic:blipFill>
                    <a:blip r:embed="rId29" cstate="print"/>
                    <a:srcRect/>
                    <a:stretch>
                      <a:fillRect/>
                    </a:stretch>
                  </pic:blipFill>
                  <pic:spPr bwMode="auto">
                    <a:xfrm>
                      <a:off x="0" y="0"/>
                      <a:ext cx="2038350" cy="13049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9. На раз – подушечки пальцев поджимаются к верхней части ладони, на два – пальцы быстро выпрямляются и растопыриваются.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019300" cy="1238250"/>
            <wp:effectExtent l="19050" t="0" r="0" b="0"/>
            <wp:docPr id="31" name="Рисунок 31"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200 упражнений для развития общей и мелкой моторики"/>
                    <pic:cNvPicPr>
                      <a:picLocks noChangeAspect="1" noChangeArrowheads="1"/>
                    </pic:cNvPicPr>
                  </pic:nvPicPr>
                  <pic:blipFill>
                    <a:blip r:embed="rId30" cstate="print"/>
                    <a:srcRect/>
                    <a:stretch>
                      <a:fillRect/>
                    </a:stretch>
                  </pic:blipFill>
                  <pic:spPr bwMode="auto">
                    <a:xfrm>
                      <a:off x="0" y="0"/>
                      <a:ext cx="2019300" cy="12382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10. Предплечье вертикально, ладонь находится под прямым углом, все пальцы прижаты. Вращение кистями от себя и к себе.</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11. Руки сжимают в кулачки, вытягивают вверх большие пальцы, сгибают и разгибают их. Такое же упражнение делают со всеми остальными пальцами: указательным, средним, безымянным, мизинцем.</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3886200" cy="1152525"/>
            <wp:effectExtent l="19050" t="0" r="0" b="0"/>
            <wp:docPr id="32" name="Рисунок 32"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00 упражнений для развития общей и мелкой моторики"/>
                    <pic:cNvPicPr>
                      <a:picLocks noChangeAspect="1" noChangeArrowheads="1"/>
                    </pic:cNvPicPr>
                  </pic:nvPicPr>
                  <pic:blipFill>
                    <a:blip r:embed="rId31" cstate="print"/>
                    <a:srcRect/>
                    <a:stretch>
                      <a:fillRect/>
                    </a:stretch>
                  </pic:blipFill>
                  <pic:spPr bwMode="auto">
                    <a:xfrm>
                      <a:off x="0" y="0"/>
                      <a:ext cx="3886200" cy="11525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12. Руки ставятся на край стола и превращаются в пятипалых зверьков. По сигналу зверьки устремляются к краю стола, передвигая пальцами как ножками.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371600" cy="895350"/>
            <wp:effectExtent l="19050" t="0" r="0" b="0"/>
            <wp:docPr id="33" name="Рисунок 33"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00 упражнений для развития общей и мелкой моторики"/>
                    <pic:cNvPicPr>
                      <a:picLocks noChangeAspect="1" noChangeArrowheads="1"/>
                    </pic:cNvPicPr>
                  </pic:nvPicPr>
                  <pic:blipFill>
                    <a:blip r:embed="rId32" cstate="print"/>
                    <a:srcRect/>
                    <a:stretch>
                      <a:fillRect/>
                    </a:stretch>
                  </pic:blipFill>
                  <pic:spPr bwMode="auto">
                    <a:xfrm>
                      <a:off x="0" y="0"/>
                      <a:ext cx="1371600" cy="8953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13. Обе ладони лежат на столе. Правая – вниз, левая – вверх. По команде ладони меняются местами: правая – вверх, левая – вниз.</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2228850" cy="2590800"/>
            <wp:effectExtent l="19050" t="0" r="0" b="0"/>
            <wp:docPr id="34" name="Рисунок 34"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00 упражнений для развития общей и мелкой моторики"/>
                    <pic:cNvPicPr>
                      <a:picLocks noChangeAspect="1" noChangeArrowheads="1"/>
                    </pic:cNvPicPr>
                  </pic:nvPicPr>
                  <pic:blipFill>
                    <a:blip r:embed="rId33" cstate="print"/>
                    <a:srcRect/>
                    <a:stretch>
                      <a:fillRect/>
                    </a:stretch>
                  </pic:blipFill>
                  <pic:spPr bwMode="auto">
                    <a:xfrm>
                      <a:off x="0" y="0"/>
                      <a:ext cx="2228850" cy="25908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14. Руки сжимают в локтях, держа кисти рук перед лицом. Сгибают и разгибают пальцы одновременно, не сжимая их в кулачки.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152650" cy="1000125"/>
            <wp:effectExtent l="19050" t="0" r="0" b="0"/>
            <wp:docPr id="35" name="Рисунок 35"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00 упражнений для развития общей и мелкой моторики"/>
                    <pic:cNvPicPr>
                      <a:picLocks noChangeAspect="1" noChangeArrowheads="1"/>
                    </pic:cNvPicPr>
                  </pic:nvPicPr>
                  <pic:blipFill>
                    <a:blip r:embed="rId34" cstate="print"/>
                    <a:srcRect/>
                    <a:stretch>
                      <a:fillRect/>
                    </a:stretch>
                  </pic:blipFill>
                  <pic:spPr bwMode="auto">
                    <a:xfrm>
                      <a:off x="0" y="0"/>
                      <a:ext cx="2152650" cy="10001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15. Пальцы сплетаются, ладони соединяются и стискиваются как можно сильнее. Потом руки опускают и слегка трясут ими.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562100" cy="1362075"/>
            <wp:effectExtent l="19050" t="0" r="0" b="0"/>
            <wp:docPr id="36" name="Рисунок 36"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00 упражнений для развития общей и мелкой моторики"/>
                    <pic:cNvPicPr>
                      <a:picLocks noChangeAspect="1" noChangeArrowheads="1"/>
                    </pic:cNvPicPr>
                  </pic:nvPicPr>
                  <pic:blipFill>
                    <a:blip r:embed="rId35" cstate="print"/>
                    <a:srcRect/>
                    <a:stretch>
                      <a:fillRect/>
                    </a:stretch>
                  </pic:blipFill>
                  <pic:spPr bwMode="auto">
                    <a:xfrm>
                      <a:off x="0" y="0"/>
                      <a:ext cx="1562100" cy="13620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16. Ладони поставлены вертикально друг другу и сомкнуты. Затем ладони размыкаются.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171700" cy="1285875"/>
            <wp:effectExtent l="19050" t="0" r="0" b="0"/>
            <wp:docPr id="37" name="Рисунок 37"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00 упражнений для развития общей и мелкой моторики"/>
                    <pic:cNvPicPr>
                      <a:picLocks noChangeAspect="1" noChangeArrowheads="1"/>
                    </pic:cNvPicPr>
                  </pic:nvPicPr>
                  <pic:blipFill>
                    <a:blip r:embed="rId36" cstate="print"/>
                    <a:srcRect/>
                    <a:stretch>
                      <a:fillRect/>
                    </a:stretch>
                  </pic:blipFill>
                  <pic:spPr bwMode="auto">
                    <a:xfrm>
                      <a:off x="0" y="0"/>
                      <a:ext cx="2171700" cy="12858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17. Поочередно пальчики прижимаются к большому пальцу, образуя с ним кольцо.</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2667000" cy="1171575"/>
            <wp:effectExtent l="19050" t="0" r="0" b="0"/>
            <wp:docPr id="38" name="Рисунок 38"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00 упражнений для развития общей и мелкой моторики"/>
                    <pic:cNvPicPr>
                      <a:picLocks noChangeAspect="1" noChangeArrowheads="1"/>
                    </pic:cNvPicPr>
                  </pic:nvPicPr>
                  <pic:blipFill>
                    <a:blip r:embed="rId37" cstate="print"/>
                    <a:srcRect/>
                    <a:stretch>
                      <a:fillRect/>
                    </a:stretch>
                  </pic:blipFill>
                  <pic:spPr bwMode="auto">
                    <a:xfrm>
                      <a:off x="0" y="0"/>
                      <a:ext cx="2667000" cy="11715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18. Руки сжимают в кулачок, вытягивают большой палец вверх и начинают вращать им сначала в одну, затем в другую сторону. То же самое делают с другими пальцами: указательным, средним, безымянным, мизинцем.</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247900" cy="1085850"/>
            <wp:effectExtent l="19050" t="0" r="0" b="0"/>
            <wp:docPr id="39" name="Рисунок 39"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00 упражнений для развития общей и мелкой моторики"/>
                    <pic:cNvPicPr>
                      <a:picLocks noChangeAspect="1" noChangeArrowheads="1"/>
                    </pic:cNvPicPr>
                  </pic:nvPicPr>
                  <pic:blipFill>
                    <a:blip r:embed="rId38" cstate="print"/>
                    <a:srcRect/>
                    <a:stretch>
                      <a:fillRect/>
                    </a:stretch>
                  </pic:blipFill>
                  <pic:spPr bwMode="auto">
                    <a:xfrm>
                      <a:off x="0" y="0"/>
                      <a:ext cx="2247900" cy="10858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19. Пальцы обеих ладоней переплетены и прижаты в замок. Затем пальцы распрямляются и вновь сжимаются в замок.</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524000" cy="1381125"/>
            <wp:effectExtent l="19050" t="0" r="0" b="0"/>
            <wp:docPr id="40" name="Рисунок 40"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200 упражнений для развития общей и мелкой моторики"/>
                    <pic:cNvPicPr>
                      <a:picLocks noChangeAspect="1" noChangeArrowheads="1"/>
                    </pic:cNvPicPr>
                  </pic:nvPicPr>
                  <pic:blipFill>
                    <a:blip r:embed="rId39" cstate="print"/>
                    <a:srcRect/>
                    <a:stretch>
                      <a:fillRect/>
                    </a:stretch>
                  </pic:blipFill>
                  <pic:spPr bwMode="auto">
                    <a:xfrm>
                      <a:off x="0" y="0"/>
                      <a:ext cx="1524000" cy="13811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20. Руки сжимают в кулачки, вытягивают указательные и средние пальцы, как бы образуя две пары ножниц. Затем начинают резать ими воображаемую бумагу.</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266950" cy="1295400"/>
            <wp:effectExtent l="19050" t="0" r="0" b="0"/>
            <wp:docPr id="41" name="Рисунок 41"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200 упражнений для развития общей и мелкой моторики"/>
                    <pic:cNvPicPr>
                      <a:picLocks noChangeAspect="1" noChangeArrowheads="1"/>
                    </pic:cNvPicPr>
                  </pic:nvPicPr>
                  <pic:blipFill>
                    <a:blip r:embed="rId40" cstate="print"/>
                    <a:srcRect/>
                    <a:stretch>
                      <a:fillRect/>
                    </a:stretch>
                  </pic:blipFill>
                  <pic:spPr bwMode="auto">
                    <a:xfrm>
                      <a:off x="0" y="0"/>
                      <a:ext cx="2266950" cy="12954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21. Руки соединяют в замок и тянут в разные стороны.</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22. Сцепляют большие пальцы и тянут руки в разные стороны. То же делают для других пальцев: указательного, среднего, безымянного, мизинца.</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1809750" cy="1228725"/>
            <wp:effectExtent l="19050" t="0" r="0" b="0"/>
            <wp:docPr id="42" name="Рисунок 42"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200 упражнений для развития общей и мелкой моторики"/>
                    <pic:cNvPicPr>
                      <a:picLocks noChangeAspect="1" noChangeArrowheads="1"/>
                    </pic:cNvPicPr>
                  </pic:nvPicPr>
                  <pic:blipFill>
                    <a:blip r:embed="rId41" cstate="print"/>
                    <a:srcRect/>
                    <a:stretch>
                      <a:fillRect/>
                    </a:stretch>
                  </pic:blipFill>
                  <pic:spPr bwMode="auto">
                    <a:xfrm>
                      <a:off x="0" y="0"/>
                      <a:ext cx="1809750" cy="12287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23. Пальцы обеих рук складываются кончиками вместе. Хлопают кончиками больших пальцев. То же – для указательных, средних, безымянных, мизинцев.</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047875" cy="1295400"/>
            <wp:effectExtent l="19050" t="0" r="9525" b="0"/>
            <wp:docPr id="43" name="Рисунок 43"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200 упражнений для развития общей и мелкой моторики"/>
                    <pic:cNvPicPr>
                      <a:picLocks noChangeAspect="1" noChangeArrowheads="1"/>
                    </pic:cNvPicPr>
                  </pic:nvPicPr>
                  <pic:blipFill>
                    <a:blip r:embed="rId42" cstate="print"/>
                    <a:srcRect/>
                    <a:stretch>
                      <a:fillRect/>
                    </a:stretch>
                  </pic:blipFill>
                  <pic:spPr bwMode="auto">
                    <a:xfrm>
                      <a:off x="0" y="0"/>
                      <a:ext cx="2047875" cy="12954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24. Левая ладонь – вертикально вверх, к ее нижней части приставляется кулачок. Затем положение рук меняется.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371725" cy="1457325"/>
            <wp:effectExtent l="19050" t="0" r="9525" b="0"/>
            <wp:docPr id="44" name="Рисунок 44"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200 упражнений для развития общей и мелкой моторики"/>
                    <pic:cNvPicPr>
                      <a:picLocks noChangeAspect="1" noChangeArrowheads="1"/>
                    </pic:cNvPicPr>
                  </pic:nvPicPr>
                  <pic:blipFill>
                    <a:blip r:embed="rId43" cstate="print"/>
                    <a:srcRect/>
                    <a:stretch>
                      <a:fillRect/>
                    </a:stretch>
                  </pic:blipFill>
                  <pic:spPr bwMode="auto">
                    <a:xfrm>
                      <a:off x="0" y="0"/>
                      <a:ext cx="2371725" cy="14573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25. Поочередно пригибают пальцы к ладошке, начиная с </w:t>
      </w:r>
      <w:proofErr w:type="gramStart"/>
      <w:r w:rsidRPr="002B3B5C">
        <w:rPr>
          <w:rFonts w:ascii="Times New Roman" w:eastAsia="Times New Roman" w:hAnsi="Times New Roman" w:cs="Times New Roman"/>
          <w:sz w:val="28"/>
          <w:szCs w:val="28"/>
          <w:lang w:eastAsia="ru-RU"/>
        </w:rPr>
        <w:t>большого</w:t>
      </w:r>
      <w:proofErr w:type="gramEnd"/>
      <w:r w:rsidRPr="002B3B5C">
        <w:rPr>
          <w:rFonts w:ascii="Times New Roman" w:eastAsia="Times New Roman" w:hAnsi="Times New Roman" w:cs="Times New Roman"/>
          <w:sz w:val="28"/>
          <w:szCs w:val="28"/>
          <w:lang w:eastAsia="ru-RU"/>
        </w:rPr>
        <w:t xml:space="preserve">. Затем поочередно разгибают пальцы, начиная с </w:t>
      </w:r>
      <w:proofErr w:type="gramStart"/>
      <w:r w:rsidRPr="002B3B5C">
        <w:rPr>
          <w:rFonts w:ascii="Times New Roman" w:eastAsia="Times New Roman" w:hAnsi="Times New Roman" w:cs="Times New Roman"/>
          <w:sz w:val="28"/>
          <w:szCs w:val="28"/>
          <w:lang w:eastAsia="ru-RU"/>
        </w:rPr>
        <w:t>большого</w:t>
      </w:r>
      <w:proofErr w:type="gramEnd"/>
      <w:r w:rsidRPr="002B3B5C">
        <w:rPr>
          <w:rFonts w:ascii="Times New Roman" w:eastAsia="Times New Roman" w:hAnsi="Times New Roman" w:cs="Times New Roman"/>
          <w:sz w:val="28"/>
          <w:szCs w:val="28"/>
          <w:lang w:eastAsia="ru-RU"/>
        </w:rPr>
        <w:t>.</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3352800" cy="1362075"/>
            <wp:effectExtent l="19050" t="0" r="0" b="0"/>
            <wp:docPr id="45" name="Рисунок 45"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200 упражнений для развития общей и мелкой моторики"/>
                    <pic:cNvPicPr>
                      <a:picLocks noChangeAspect="1" noChangeArrowheads="1"/>
                    </pic:cNvPicPr>
                  </pic:nvPicPr>
                  <pic:blipFill>
                    <a:blip r:embed="rId44" cstate="print"/>
                    <a:srcRect/>
                    <a:stretch>
                      <a:fillRect/>
                    </a:stretch>
                  </pic:blipFill>
                  <pic:spPr bwMode="auto">
                    <a:xfrm>
                      <a:off x="0" y="0"/>
                      <a:ext cx="3352800" cy="13620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26. Пальцы сжаты в кулачок, выдвинуты указательный палец и мизинец. Продвигаясь вперед, следует медленно шевелить пальцами.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866900" cy="933450"/>
            <wp:effectExtent l="19050" t="0" r="0" b="0"/>
            <wp:docPr id="46" name="Рисунок 46"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00 упражнений для развития общей и мелкой моторики"/>
                    <pic:cNvPicPr>
                      <a:picLocks noChangeAspect="1" noChangeArrowheads="1"/>
                    </pic:cNvPicPr>
                  </pic:nvPicPr>
                  <pic:blipFill>
                    <a:blip r:embed="rId45" cstate="print"/>
                    <a:srcRect/>
                    <a:stretch>
                      <a:fillRect/>
                    </a:stretch>
                  </pic:blipFill>
                  <pic:spPr bwMode="auto">
                    <a:xfrm>
                      <a:off x="0" y="0"/>
                      <a:ext cx="1866900" cy="9334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lastRenderedPageBreak/>
        <w:t>При затруднении выполнения упражнений с мячом можно временно заменить мяч небольшим мешочком с утяжелением (песком, зерном и т. п.). После того как ребенок освоил перечисленные упражнения с мешочком, можно повторить их, используя мяч.</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Формирование способности к переключению с одного двигательного уклада на другой.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Выработка умения правильно держать карандаш или ручку, класть его в коробку, открывать и закрывать коробку и пр.</w:t>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Выработка умения складывать в портфель книги, тетради, пенал, линейки, краски, альбомы.</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Проведение игр, состоящих из ряда действий, например, поймать мяч, бросить его другу, отбежать в кружок, нарисованный на полу.</w:t>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Освоение предметных действий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Для развития тонкой моторики рук можно использовать упражнения с применением спортивного инвентаря. У детей с недостаточной </w:t>
      </w:r>
      <w:proofErr w:type="spellStart"/>
      <w:r w:rsidRPr="002B3B5C">
        <w:rPr>
          <w:rFonts w:ascii="Times New Roman" w:eastAsia="Times New Roman" w:hAnsi="Times New Roman" w:cs="Times New Roman"/>
          <w:sz w:val="28"/>
          <w:szCs w:val="28"/>
          <w:lang w:eastAsia="ru-RU"/>
        </w:rPr>
        <w:t>сформированностью</w:t>
      </w:r>
      <w:proofErr w:type="spellEnd"/>
      <w:r w:rsidRPr="002B3B5C">
        <w:rPr>
          <w:rFonts w:ascii="Times New Roman" w:eastAsia="Times New Roman" w:hAnsi="Times New Roman" w:cs="Times New Roman"/>
          <w:sz w:val="28"/>
          <w:szCs w:val="28"/>
          <w:lang w:eastAsia="ru-RU"/>
        </w:rPr>
        <w:t xml:space="preserve"> мелкой моторики рук освоение предметных действий вызывает значительные трудности. В зависимости от индивидуальных возможностей ребенка и этапа работы над освоением движений можно варьировать характер манипуляций с предметами, использовать такие приемы, как перекладывание, подбрасывание, ловля; изменять темп работы и степень ее сложности, количество одновременно задействованных в работе предметов.</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При затруднении выполнения упражнений с мячом можно временно заменить мяч небольшим мешочком с утяжелением (песком, зерном и т. п.). После того как ребенок освоил перечисленные упражнения с мешочком, можно повторить их, используя мяч.</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Формирование способности к переключению с одного двигательного уклада на другой.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Выработка умения правильно держать карандаш или ручку, класть его в коробку, открывать и закрывать коробку и пр.</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Выработка умения складывать в портфель книги, тетради, пенал, линейки, краски, альбомы.</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Проведение игр, состоящих из ряда действий, например, поймать мяч, бросить его другу, отбежать в кружок, нарисованный на полу.</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outlineLvl w:val="1"/>
        <w:rPr>
          <w:rFonts w:ascii="Times New Roman" w:eastAsia="Times New Roman" w:hAnsi="Times New Roman" w:cs="Times New Roman"/>
          <w:b/>
          <w:bCs/>
          <w:kern w:val="36"/>
          <w:sz w:val="28"/>
          <w:szCs w:val="28"/>
          <w:lang w:eastAsia="ru-RU"/>
        </w:rPr>
      </w:pPr>
      <w:bookmarkStart w:id="3" w:name="label6"/>
      <w:bookmarkEnd w:id="3"/>
      <w:r w:rsidRPr="002B3B5C">
        <w:rPr>
          <w:rFonts w:ascii="Times New Roman" w:eastAsia="Times New Roman" w:hAnsi="Times New Roman" w:cs="Times New Roman"/>
          <w:b/>
          <w:bCs/>
          <w:kern w:val="36"/>
          <w:sz w:val="28"/>
          <w:szCs w:val="28"/>
          <w:lang w:eastAsia="ru-RU"/>
        </w:rPr>
        <w:t>Раздел 2. Развитие межполушарного взаимодействия</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Формирование и развитие функциональной асимметрии полушарий начинает происходить с раннего возраста под влиянием комплекса биологических и </w:t>
      </w:r>
      <w:proofErr w:type="spellStart"/>
      <w:r w:rsidRPr="002B3B5C">
        <w:rPr>
          <w:rFonts w:ascii="Times New Roman" w:eastAsia="Times New Roman" w:hAnsi="Times New Roman" w:cs="Times New Roman"/>
          <w:sz w:val="28"/>
          <w:szCs w:val="28"/>
          <w:lang w:eastAsia="ru-RU"/>
        </w:rPr>
        <w:t>социокультурных</w:t>
      </w:r>
      <w:proofErr w:type="spellEnd"/>
      <w:r w:rsidRPr="002B3B5C">
        <w:rPr>
          <w:rFonts w:ascii="Times New Roman" w:eastAsia="Times New Roman" w:hAnsi="Times New Roman" w:cs="Times New Roman"/>
          <w:sz w:val="28"/>
          <w:szCs w:val="28"/>
          <w:lang w:eastAsia="ru-RU"/>
        </w:rPr>
        <w:t xml:space="preserve"> факторов. При этом врожденные предпосылки развития того или иного типа асимметрии – это только предпосылки, а сама асимметрия в значительной степени формируется в процессе индивидуального развития под влиянием социальных контактов. </w:t>
      </w:r>
      <w:r w:rsidRPr="002B3B5C">
        <w:rPr>
          <w:rFonts w:ascii="Times New Roman" w:eastAsia="Times New Roman" w:hAnsi="Times New Roman" w:cs="Times New Roman"/>
          <w:sz w:val="28"/>
          <w:szCs w:val="28"/>
          <w:lang w:eastAsia="ru-RU"/>
        </w:rPr>
        <w:lastRenderedPageBreak/>
        <w:t>Функциональная асимметрия полушарий выражается в различии в распределении нервно-психических функций между правым и левым полушариями.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Функциональная асимметрия полушарий является одной из причин существования определенной структуры психики. С ней связаны такие психологические противопоставления, как конкретно-образное и абстрактно-логическое мышление, гибкость и ригидность и т. д. Разная степень выраженности этих психических свойств, уже в значительной </w:t>
      </w:r>
      <w:proofErr w:type="gramStart"/>
      <w:r w:rsidRPr="002B3B5C">
        <w:rPr>
          <w:rFonts w:ascii="Times New Roman" w:eastAsia="Times New Roman" w:hAnsi="Times New Roman" w:cs="Times New Roman"/>
          <w:sz w:val="28"/>
          <w:szCs w:val="28"/>
          <w:lang w:eastAsia="ru-RU"/>
        </w:rPr>
        <w:t>мере</w:t>
      </w:r>
      <w:proofErr w:type="gramEnd"/>
      <w:r w:rsidRPr="002B3B5C">
        <w:rPr>
          <w:rFonts w:ascii="Times New Roman" w:eastAsia="Times New Roman" w:hAnsi="Times New Roman" w:cs="Times New Roman"/>
          <w:sz w:val="28"/>
          <w:szCs w:val="28"/>
          <w:lang w:eastAsia="ru-RU"/>
        </w:rPr>
        <w:t xml:space="preserve"> представленная у ребенка шести лет, формирует склонность к преимущественной опоре на «</w:t>
      </w:r>
      <w:proofErr w:type="spellStart"/>
      <w:r w:rsidRPr="002B3B5C">
        <w:rPr>
          <w:rFonts w:ascii="Times New Roman" w:eastAsia="Times New Roman" w:hAnsi="Times New Roman" w:cs="Times New Roman"/>
          <w:sz w:val="28"/>
          <w:szCs w:val="28"/>
          <w:lang w:eastAsia="ru-RU"/>
        </w:rPr>
        <w:t>левополушарный</w:t>
      </w:r>
      <w:proofErr w:type="spellEnd"/>
      <w:r w:rsidRPr="002B3B5C">
        <w:rPr>
          <w:rFonts w:ascii="Times New Roman" w:eastAsia="Times New Roman" w:hAnsi="Times New Roman" w:cs="Times New Roman"/>
          <w:sz w:val="28"/>
          <w:szCs w:val="28"/>
          <w:lang w:eastAsia="ru-RU"/>
        </w:rPr>
        <w:t>», «правополушарный» или «</w:t>
      </w:r>
      <w:proofErr w:type="spellStart"/>
      <w:r w:rsidRPr="002B3B5C">
        <w:rPr>
          <w:rFonts w:ascii="Times New Roman" w:eastAsia="Times New Roman" w:hAnsi="Times New Roman" w:cs="Times New Roman"/>
          <w:sz w:val="28"/>
          <w:szCs w:val="28"/>
          <w:lang w:eastAsia="ru-RU"/>
        </w:rPr>
        <w:t>равнополушарный</w:t>
      </w:r>
      <w:proofErr w:type="spellEnd"/>
      <w:r w:rsidRPr="002B3B5C">
        <w:rPr>
          <w:rFonts w:ascii="Times New Roman" w:eastAsia="Times New Roman" w:hAnsi="Times New Roman" w:cs="Times New Roman"/>
          <w:sz w:val="28"/>
          <w:szCs w:val="28"/>
          <w:lang w:eastAsia="ru-RU"/>
        </w:rPr>
        <w:t>» типы мышления.</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proofErr w:type="spellStart"/>
      <w:r w:rsidRPr="002B3B5C">
        <w:rPr>
          <w:rFonts w:ascii="Times New Roman" w:eastAsia="Times New Roman" w:hAnsi="Times New Roman" w:cs="Times New Roman"/>
          <w:i/>
          <w:iCs/>
          <w:sz w:val="28"/>
          <w:szCs w:val="28"/>
          <w:lang w:eastAsia="ru-RU"/>
        </w:rPr>
        <w:t>Левополушарный</w:t>
      </w:r>
      <w:proofErr w:type="spellEnd"/>
      <w:r w:rsidRPr="002B3B5C">
        <w:rPr>
          <w:rFonts w:ascii="Times New Roman" w:eastAsia="Times New Roman" w:hAnsi="Times New Roman" w:cs="Times New Roman"/>
          <w:i/>
          <w:iCs/>
          <w:sz w:val="28"/>
          <w:szCs w:val="28"/>
          <w:lang w:eastAsia="ru-RU"/>
        </w:rPr>
        <w:t xml:space="preserve"> тип.</w:t>
      </w:r>
      <w:r w:rsidRPr="002B3B5C">
        <w:rPr>
          <w:rFonts w:ascii="Times New Roman" w:eastAsia="Times New Roman" w:hAnsi="Times New Roman" w:cs="Times New Roman"/>
          <w:sz w:val="28"/>
          <w:szCs w:val="28"/>
          <w:lang w:eastAsia="ru-RU"/>
        </w:rPr>
        <w:t xml:space="preserve"> Левое полушарие оперирует словами, условными знаками, символами; отвечает за счет, письмо; обеспечивает способность к анализу, абстрактное, концептуальное и двумерное мышление. Информация, поступившая в левое полушарие, обрабатывается последовательно, линейно, медленно. Доминирование левого полушария определяет склонность к абстрагированию и обобщению, словесно-логический характер познавательных процессов, вербальный, теоретический интеллект.</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Для успешной учебной деятельности необходимо соблюдение следующих условий: абстрактный линейный стиль изложения информации, анализ деталей, неоднократное повторение материала, тишина на уроке, возможность работать в одиночку, вопросы закрытого типа, вневременные задания. Для таких детей характерна высокая потребность в умственной деятельности.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Правополушарный тип.</w:t>
      </w:r>
      <w:r w:rsidRPr="002B3B5C">
        <w:rPr>
          <w:rFonts w:ascii="Times New Roman" w:eastAsia="Times New Roman" w:hAnsi="Times New Roman" w:cs="Times New Roman"/>
          <w:sz w:val="28"/>
          <w:szCs w:val="28"/>
          <w:lang w:eastAsia="ru-RU"/>
        </w:rPr>
        <w:t xml:space="preserve"> Правое полушарие оперирует образами реальных предметов, отвечает за ориентацию в пространстве и восприятие пространственных отношений. Обеспечивает синтетическую деятельность мозга; наглядно-образное, трехмерное мышление, связанное с целостным представлением ситуации и тех изменений в ней, которые желательно получить. Информация, поступившая в правое полушарие, обрабатывается быстро. Доминирование правого полушария определяет наличие невербального, практического интеллекта, способность к рисованию и восприятию гармонии форм и цвета, музыкальный слух, артистичность, успех в спорте.</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Условия, необходимые для успешной учебной деятельности: творческие задания, привязанные к контексту, возможность экспериментировать, речевой ритм, работа в группе, синтез нового материала, вопросы открытого типа, социальная значимость деятельности.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proofErr w:type="spellStart"/>
      <w:r w:rsidRPr="002B3B5C">
        <w:rPr>
          <w:rFonts w:ascii="Times New Roman" w:eastAsia="Times New Roman" w:hAnsi="Times New Roman" w:cs="Times New Roman"/>
          <w:i/>
          <w:iCs/>
          <w:sz w:val="28"/>
          <w:szCs w:val="28"/>
          <w:lang w:eastAsia="ru-RU"/>
        </w:rPr>
        <w:t>Равнополушарный</w:t>
      </w:r>
      <w:proofErr w:type="spellEnd"/>
      <w:r w:rsidRPr="002B3B5C">
        <w:rPr>
          <w:rFonts w:ascii="Times New Roman" w:eastAsia="Times New Roman" w:hAnsi="Times New Roman" w:cs="Times New Roman"/>
          <w:i/>
          <w:iCs/>
          <w:sz w:val="28"/>
          <w:szCs w:val="28"/>
          <w:lang w:eastAsia="ru-RU"/>
        </w:rPr>
        <w:t xml:space="preserve"> тип.</w:t>
      </w:r>
      <w:r w:rsidRPr="002B3B5C">
        <w:rPr>
          <w:rFonts w:ascii="Times New Roman" w:eastAsia="Times New Roman" w:hAnsi="Times New Roman" w:cs="Times New Roman"/>
          <w:sz w:val="28"/>
          <w:szCs w:val="28"/>
          <w:lang w:eastAsia="ru-RU"/>
        </w:rPr>
        <w:t xml:space="preserve"> Отсутствует ярко выраженное доминирование одного из полушарий. Это обеспечивает их синхронную деятельность в выборе стратегии мышления.</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Школьные методики обучения ориентированы главным образом на развитие левого полушария и не учитывают наличие различных типов развития функциональной асимметрии полушарий, а также разницу между мальчиками и девочками в скорости развития левого полушария. Поэтому в наилучших условиях оказываются </w:t>
      </w:r>
      <w:proofErr w:type="spellStart"/>
      <w:r w:rsidRPr="002B3B5C">
        <w:rPr>
          <w:rFonts w:ascii="Times New Roman" w:eastAsia="Times New Roman" w:hAnsi="Times New Roman" w:cs="Times New Roman"/>
          <w:sz w:val="28"/>
          <w:szCs w:val="28"/>
          <w:lang w:eastAsia="ru-RU"/>
        </w:rPr>
        <w:t>левополушарные</w:t>
      </w:r>
      <w:proofErr w:type="spellEnd"/>
      <w:r w:rsidRPr="002B3B5C">
        <w:rPr>
          <w:rFonts w:ascii="Times New Roman" w:eastAsia="Times New Roman" w:hAnsi="Times New Roman" w:cs="Times New Roman"/>
          <w:sz w:val="28"/>
          <w:szCs w:val="28"/>
          <w:lang w:eastAsia="ru-RU"/>
        </w:rPr>
        <w:t xml:space="preserve"> и </w:t>
      </w:r>
      <w:proofErr w:type="spellStart"/>
      <w:r w:rsidRPr="002B3B5C">
        <w:rPr>
          <w:rFonts w:ascii="Times New Roman" w:eastAsia="Times New Roman" w:hAnsi="Times New Roman" w:cs="Times New Roman"/>
          <w:sz w:val="28"/>
          <w:szCs w:val="28"/>
          <w:lang w:eastAsia="ru-RU"/>
        </w:rPr>
        <w:t>равнополушарные</w:t>
      </w:r>
      <w:proofErr w:type="spellEnd"/>
      <w:r w:rsidRPr="002B3B5C">
        <w:rPr>
          <w:rFonts w:ascii="Times New Roman" w:eastAsia="Times New Roman" w:hAnsi="Times New Roman" w:cs="Times New Roman"/>
          <w:sz w:val="28"/>
          <w:szCs w:val="28"/>
          <w:lang w:eastAsia="ru-RU"/>
        </w:rPr>
        <w:t xml:space="preserve"> </w:t>
      </w:r>
      <w:r w:rsidRPr="002B3B5C">
        <w:rPr>
          <w:rFonts w:ascii="Times New Roman" w:eastAsia="Times New Roman" w:hAnsi="Times New Roman" w:cs="Times New Roman"/>
          <w:sz w:val="28"/>
          <w:szCs w:val="28"/>
          <w:lang w:eastAsia="ru-RU"/>
        </w:rPr>
        <w:lastRenderedPageBreak/>
        <w:t>девочки, а в самом невыгодном положении оказываются правополушарные мальчики.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В настоящее время растет число детей со сниженной активностью левого полушария. У таких детей наблюдается неспособность усваивать новый материал, неумение адекватно читать и писать, перестановка слов, признаков, знаков, явлений. Иногда они бывают «слепы» к целым фразам. Описанное состояние получило название «</w:t>
      </w:r>
      <w:proofErr w:type="spellStart"/>
      <w:r w:rsidRPr="002B3B5C">
        <w:rPr>
          <w:rFonts w:ascii="Times New Roman" w:eastAsia="Times New Roman" w:hAnsi="Times New Roman" w:cs="Times New Roman"/>
          <w:sz w:val="28"/>
          <w:szCs w:val="28"/>
          <w:lang w:eastAsia="ru-RU"/>
        </w:rPr>
        <w:t>дислексия</w:t>
      </w:r>
      <w:proofErr w:type="spellEnd"/>
      <w:r w:rsidRPr="002B3B5C">
        <w:rPr>
          <w:rFonts w:ascii="Times New Roman" w:eastAsia="Times New Roman" w:hAnsi="Times New Roman" w:cs="Times New Roman"/>
          <w:sz w:val="28"/>
          <w:szCs w:val="28"/>
          <w:lang w:eastAsia="ru-RU"/>
        </w:rPr>
        <w:t xml:space="preserve">», что в переводе с греческого обозначает «отрицание слова». При </w:t>
      </w:r>
      <w:proofErr w:type="spellStart"/>
      <w:r w:rsidRPr="002B3B5C">
        <w:rPr>
          <w:rFonts w:ascii="Times New Roman" w:eastAsia="Times New Roman" w:hAnsi="Times New Roman" w:cs="Times New Roman"/>
          <w:sz w:val="28"/>
          <w:szCs w:val="28"/>
          <w:lang w:eastAsia="ru-RU"/>
        </w:rPr>
        <w:t>дислексии</w:t>
      </w:r>
      <w:proofErr w:type="spellEnd"/>
      <w:r w:rsidRPr="002B3B5C">
        <w:rPr>
          <w:rFonts w:ascii="Times New Roman" w:eastAsia="Times New Roman" w:hAnsi="Times New Roman" w:cs="Times New Roman"/>
          <w:sz w:val="28"/>
          <w:szCs w:val="28"/>
          <w:lang w:eastAsia="ru-RU"/>
        </w:rPr>
        <w:t xml:space="preserve"> страдает способность к вербализации пространственных представлений, обнаруживается незрелость изобразительно-графических навыков, слабость </w:t>
      </w:r>
      <w:proofErr w:type="spellStart"/>
      <w:r w:rsidRPr="002B3B5C">
        <w:rPr>
          <w:rFonts w:ascii="Times New Roman" w:eastAsia="Times New Roman" w:hAnsi="Times New Roman" w:cs="Times New Roman"/>
          <w:sz w:val="28"/>
          <w:szCs w:val="28"/>
          <w:lang w:eastAsia="ru-RU"/>
        </w:rPr>
        <w:t>вербально-логического</w:t>
      </w:r>
      <w:proofErr w:type="spellEnd"/>
      <w:r w:rsidRPr="002B3B5C">
        <w:rPr>
          <w:rFonts w:ascii="Times New Roman" w:eastAsia="Times New Roman" w:hAnsi="Times New Roman" w:cs="Times New Roman"/>
          <w:sz w:val="28"/>
          <w:szCs w:val="28"/>
          <w:lang w:eastAsia="ru-RU"/>
        </w:rPr>
        <w:t xml:space="preserve"> мышления. Задания же, наиболее трудные для детей с поражением правого полушария (конструктивные, ориентировка в схематическом изображении пространственных отношений, </w:t>
      </w:r>
      <w:proofErr w:type="spellStart"/>
      <w:r w:rsidRPr="002B3B5C">
        <w:rPr>
          <w:rFonts w:ascii="Times New Roman" w:eastAsia="Times New Roman" w:hAnsi="Times New Roman" w:cs="Times New Roman"/>
          <w:sz w:val="28"/>
          <w:szCs w:val="28"/>
          <w:lang w:eastAsia="ru-RU"/>
        </w:rPr>
        <w:t>стереогнозис</w:t>
      </w:r>
      <w:proofErr w:type="spellEnd"/>
      <w:r w:rsidRPr="002B3B5C">
        <w:rPr>
          <w:rFonts w:ascii="Times New Roman" w:eastAsia="Times New Roman" w:hAnsi="Times New Roman" w:cs="Times New Roman"/>
          <w:sz w:val="28"/>
          <w:szCs w:val="28"/>
          <w:lang w:eastAsia="ru-RU"/>
        </w:rPr>
        <w:t xml:space="preserve">), выполняются большинством детей с </w:t>
      </w:r>
      <w:proofErr w:type="spellStart"/>
      <w:r w:rsidRPr="002B3B5C">
        <w:rPr>
          <w:rFonts w:ascii="Times New Roman" w:eastAsia="Times New Roman" w:hAnsi="Times New Roman" w:cs="Times New Roman"/>
          <w:sz w:val="28"/>
          <w:szCs w:val="28"/>
          <w:lang w:eastAsia="ru-RU"/>
        </w:rPr>
        <w:t>дислексией</w:t>
      </w:r>
      <w:proofErr w:type="spellEnd"/>
      <w:r w:rsidRPr="002B3B5C">
        <w:rPr>
          <w:rFonts w:ascii="Times New Roman" w:eastAsia="Times New Roman" w:hAnsi="Times New Roman" w:cs="Times New Roman"/>
          <w:sz w:val="28"/>
          <w:szCs w:val="28"/>
          <w:lang w:eastAsia="ru-RU"/>
        </w:rPr>
        <w:t xml:space="preserve"> на уровне здоровых сверстников. </w:t>
      </w:r>
      <w:proofErr w:type="spellStart"/>
      <w:r w:rsidRPr="002B3B5C">
        <w:rPr>
          <w:rFonts w:ascii="Times New Roman" w:eastAsia="Times New Roman" w:hAnsi="Times New Roman" w:cs="Times New Roman"/>
          <w:sz w:val="28"/>
          <w:szCs w:val="28"/>
          <w:lang w:eastAsia="ru-RU"/>
        </w:rPr>
        <w:t>Левополушарная</w:t>
      </w:r>
      <w:proofErr w:type="spellEnd"/>
      <w:r w:rsidRPr="002B3B5C">
        <w:rPr>
          <w:rFonts w:ascii="Times New Roman" w:eastAsia="Times New Roman" w:hAnsi="Times New Roman" w:cs="Times New Roman"/>
          <w:sz w:val="28"/>
          <w:szCs w:val="28"/>
          <w:lang w:eastAsia="ru-RU"/>
        </w:rPr>
        <w:t xml:space="preserve"> </w:t>
      </w:r>
      <w:proofErr w:type="gramStart"/>
      <w:r w:rsidRPr="002B3B5C">
        <w:rPr>
          <w:rFonts w:ascii="Times New Roman" w:eastAsia="Times New Roman" w:hAnsi="Times New Roman" w:cs="Times New Roman"/>
          <w:sz w:val="28"/>
          <w:szCs w:val="28"/>
          <w:lang w:eastAsia="ru-RU"/>
        </w:rPr>
        <w:t>недостаточность</w:t>
      </w:r>
      <w:proofErr w:type="gramEnd"/>
      <w:r w:rsidRPr="002B3B5C">
        <w:rPr>
          <w:rFonts w:ascii="Times New Roman" w:eastAsia="Times New Roman" w:hAnsi="Times New Roman" w:cs="Times New Roman"/>
          <w:sz w:val="28"/>
          <w:szCs w:val="28"/>
          <w:lang w:eastAsia="ru-RU"/>
        </w:rPr>
        <w:t xml:space="preserve"> как на функциональном, так и на морфологическом уровне может быть обусловлена гиперфункцией правого полушария, которое подавляет созревание и функциональную активность левого полушария.</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Таким образом, трудности в овладении чтением у детей связаны с нарушением оптимального межполушарного взаимодействия. У старших дошкольников и у первоклассников в начале года отмечается функциональное превосходство правого полушария над левым. В конце первого года обучения ведущим полушарием становится </w:t>
      </w:r>
      <w:proofErr w:type="gramStart"/>
      <w:r w:rsidRPr="002B3B5C">
        <w:rPr>
          <w:rFonts w:ascii="Times New Roman" w:eastAsia="Times New Roman" w:hAnsi="Times New Roman" w:cs="Times New Roman"/>
          <w:sz w:val="28"/>
          <w:szCs w:val="28"/>
          <w:lang w:eastAsia="ru-RU"/>
        </w:rPr>
        <w:t>левое</w:t>
      </w:r>
      <w:proofErr w:type="gramEnd"/>
      <w:r w:rsidRPr="002B3B5C">
        <w:rPr>
          <w:rFonts w:ascii="Times New Roman" w:eastAsia="Times New Roman" w:hAnsi="Times New Roman" w:cs="Times New Roman"/>
          <w:sz w:val="28"/>
          <w:szCs w:val="28"/>
          <w:lang w:eastAsia="ru-RU"/>
        </w:rPr>
        <w:t xml:space="preserve">. В этом случае усвоение чтения происходит без осложнений. У детей, которые начинают обучение в школе с левым доминирующим по уровню активности полушарием, возникает </w:t>
      </w:r>
      <w:proofErr w:type="spellStart"/>
      <w:r w:rsidRPr="002B3B5C">
        <w:rPr>
          <w:rFonts w:ascii="Times New Roman" w:eastAsia="Times New Roman" w:hAnsi="Times New Roman" w:cs="Times New Roman"/>
          <w:sz w:val="28"/>
          <w:szCs w:val="28"/>
          <w:lang w:eastAsia="ru-RU"/>
        </w:rPr>
        <w:t>дислексия</w:t>
      </w:r>
      <w:proofErr w:type="spellEnd"/>
      <w:r w:rsidRPr="002B3B5C">
        <w:rPr>
          <w:rFonts w:ascii="Times New Roman" w:eastAsia="Times New Roman" w:hAnsi="Times New Roman" w:cs="Times New Roman"/>
          <w:sz w:val="28"/>
          <w:szCs w:val="28"/>
          <w:lang w:eastAsia="ru-RU"/>
        </w:rPr>
        <w:t>. При этом темп чтения резко замедлен, но ошибок допускается мало. То же происходит с теми учащимися, которые начинают обучение с правым активным полушарием, но смены в активности полушарий к концу года не происходит (</w:t>
      </w:r>
      <w:proofErr w:type="spellStart"/>
      <w:r w:rsidRPr="002B3B5C">
        <w:rPr>
          <w:rFonts w:ascii="Times New Roman" w:eastAsia="Times New Roman" w:hAnsi="Times New Roman" w:cs="Times New Roman"/>
          <w:sz w:val="28"/>
          <w:szCs w:val="28"/>
          <w:lang w:eastAsia="ru-RU"/>
        </w:rPr>
        <w:t>Р-тип</w:t>
      </w:r>
      <w:proofErr w:type="spellEnd"/>
      <w:r w:rsidRPr="002B3B5C">
        <w:rPr>
          <w:rFonts w:ascii="Times New Roman" w:eastAsia="Times New Roman" w:hAnsi="Times New Roman" w:cs="Times New Roman"/>
          <w:sz w:val="28"/>
          <w:szCs w:val="28"/>
          <w:lang w:eastAsia="ru-RU"/>
        </w:rPr>
        <w:t xml:space="preserve"> </w:t>
      </w:r>
      <w:proofErr w:type="spellStart"/>
      <w:r w:rsidRPr="002B3B5C">
        <w:rPr>
          <w:rFonts w:ascii="Times New Roman" w:eastAsia="Times New Roman" w:hAnsi="Times New Roman" w:cs="Times New Roman"/>
          <w:sz w:val="28"/>
          <w:szCs w:val="28"/>
          <w:lang w:eastAsia="ru-RU"/>
        </w:rPr>
        <w:t>дислексии</w:t>
      </w:r>
      <w:proofErr w:type="spellEnd"/>
      <w:r w:rsidRPr="002B3B5C">
        <w:rPr>
          <w:rFonts w:ascii="Times New Roman" w:eastAsia="Times New Roman" w:hAnsi="Times New Roman" w:cs="Times New Roman"/>
          <w:sz w:val="28"/>
          <w:szCs w:val="28"/>
          <w:lang w:eastAsia="ru-RU"/>
        </w:rPr>
        <w:t xml:space="preserve">). В этом случае темп чтения относительно высок, но ошибок много. В норме смена ведущего по активности полушария должна происходить с правого </w:t>
      </w:r>
      <w:proofErr w:type="gramStart"/>
      <w:r w:rsidRPr="002B3B5C">
        <w:rPr>
          <w:rFonts w:ascii="Times New Roman" w:eastAsia="Times New Roman" w:hAnsi="Times New Roman" w:cs="Times New Roman"/>
          <w:sz w:val="28"/>
          <w:szCs w:val="28"/>
          <w:lang w:eastAsia="ru-RU"/>
        </w:rPr>
        <w:t>на</w:t>
      </w:r>
      <w:proofErr w:type="gramEnd"/>
      <w:r w:rsidRPr="002B3B5C">
        <w:rPr>
          <w:rFonts w:ascii="Times New Roman" w:eastAsia="Times New Roman" w:hAnsi="Times New Roman" w:cs="Times New Roman"/>
          <w:sz w:val="28"/>
          <w:szCs w:val="28"/>
          <w:lang w:eastAsia="ru-RU"/>
        </w:rPr>
        <w:t xml:space="preserve"> левое в течение года. Необходимость подобной реверсии межполушарного баланса связана с тем, что на начальном этапе освоения грамоты, графической символики функционально наибольшая нагрузка падает на системы мозга, ответственные за </w:t>
      </w:r>
      <w:proofErr w:type="spellStart"/>
      <w:r w:rsidRPr="002B3B5C">
        <w:rPr>
          <w:rFonts w:ascii="Times New Roman" w:eastAsia="Times New Roman" w:hAnsi="Times New Roman" w:cs="Times New Roman"/>
          <w:sz w:val="28"/>
          <w:szCs w:val="28"/>
          <w:lang w:eastAsia="ru-RU"/>
        </w:rPr>
        <w:t>перцептивную</w:t>
      </w:r>
      <w:proofErr w:type="spellEnd"/>
      <w:r w:rsidRPr="002B3B5C">
        <w:rPr>
          <w:rFonts w:ascii="Times New Roman" w:eastAsia="Times New Roman" w:hAnsi="Times New Roman" w:cs="Times New Roman"/>
          <w:sz w:val="28"/>
          <w:szCs w:val="28"/>
          <w:lang w:eastAsia="ru-RU"/>
        </w:rPr>
        <w:t xml:space="preserve"> обработку зрительно-пространственной информации (усвоение графем).</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Попытки оказать психологическое или дисциплинарное воздействие на ученика с </w:t>
      </w:r>
      <w:proofErr w:type="spellStart"/>
      <w:r w:rsidRPr="002B3B5C">
        <w:rPr>
          <w:rFonts w:ascii="Times New Roman" w:eastAsia="Times New Roman" w:hAnsi="Times New Roman" w:cs="Times New Roman"/>
          <w:sz w:val="28"/>
          <w:szCs w:val="28"/>
          <w:lang w:eastAsia="ru-RU"/>
        </w:rPr>
        <w:t>дислексией</w:t>
      </w:r>
      <w:proofErr w:type="spellEnd"/>
      <w:r w:rsidRPr="002B3B5C">
        <w:rPr>
          <w:rFonts w:ascii="Times New Roman" w:eastAsia="Times New Roman" w:hAnsi="Times New Roman" w:cs="Times New Roman"/>
          <w:sz w:val="28"/>
          <w:szCs w:val="28"/>
          <w:lang w:eastAsia="ru-RU"/>
        </w:rPr>
        <w:t xml:space="preserve"> приводят к негативным последствиям. Неблагоприятно сказываются попытки форсировать темпы овладения чтением: практически всегда это утяжеляет нарушения чтения. Нередко </w:t>
      </w:r>
      <w:proofErr w:type="spellStart"/>
      <w:r w:rsidRPr="002B3B5C">
        <w:rPr>
          <w:rFonts w:ascii="Times New Roman" w:eastAsia="Times New Roman" w:hAnsi="Times New Roman" w:cs="Times New Roman"/>
          <w:sz w:val="28"/>
          <w:szCs w:val="28"/>
          <w:lang w:eastAsia="ru-RU"/>
        </w:rPr>
        <w:t>дислексии</w:t>
      </w:r>
      <w:proofErr w:type="spellEnd"/>
      <w:r w:rsidRPr="002B3B5C">
        <w:rPr>
          <w:rFonts w:ascii="Times New Roman" w:eastAsia="Times New Roman" w:hAnsi="Times New Roman" w:cs="Times New Roman"/>
          <w:sz w:val="28"/>
          <w:szCs w:val="28"/>
          <w:lang w:eastAsia="ru-RU"/>
        </w:rPr>
        <w:t xml:space="preserve"> сопутствует и </w:t>
      </w:r>
      <w:proofErr w:type="spellStart"/>
      <w:r w:rsidRPr="002B3B5C">
        <w:rPr>
          <w:rFonts w:ascii="Times New Roman" w:eastAsia="Times New Roman" w:hAnsi="Times New Roman" w:cs="Times New Roman"/>
          <w:sz w:val="28"/>
          <w:szCs w:val="28"/>
          <w:lang w:eastAsia="ru-RU"/>
        </w:rPr>
        <w:t>дисграфия</w:t>
      </w:r>
      <w:proofErr w:type="spellEnd"/>
      <w:r w:rsidRPr="002B3B5C">
        <w:rPr>
          <w:rFonts w:ascii="Times New Roman" w:eastAsia="Times New Roman" w:hAnsi="Times New Roman" w:cs="Times New Roman"/>
          <w:sz w:val="28"/>
          <w:szCs w:val="28"/>
          <w:lang w:eastAsia="ru-RU"/>
        </w:rPr>
        <w:t>.</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У подавляющего большинства детей </w:t>
      </w:r>
      <w:proofErr w:type="spellStart"/>
      <w:r w:rsidRPr="002B3B5C">
        <w:rPr>
          <w:rFonts w:ascii="Times New Roman" w:eastAsia="Times New Roman" w:hAnsi="Times New Roman" w:cs="Times New Roman"/>
          <w:sz w:val="28"/>
          <w:szCs w:val="28"/>
          <w:lang w:eastAsia="ru-RU"/>
        </w:rPr>
        <w:t>дислексию</w:t>
      </w:r>
      <w:proofErr w:type="spellEnd"/>
      <w:r w:rsidRPr="002B3B5C">
        <w:rPr>
          <w:rFonts w:ascii="Times New Roman" w:eastAsia="Times New Roman" w:hAnsi="Times New Roman" w:cs="Times New Roman"/>
          <w:sz w:val="28"/>
          <w:szCs w:val="28"/>
          <w:lang w:eastAsia="ru-RU"/>
        </w:rPr>
        <w:t xml:space="preserve"> можно было бы предотвратить, выбрав оптимальный для них метод (аналитико-синтетический или зрительный) и темп обучения.</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Для обеспечения гармонизации мыслительной деятельности ребенка необходима дифференцированная система подбора корректирующих </w:t>
      </w:r>
      <w:r w:rsidRPr="002B3B5C">
        <w:rPr>
          <w:rFonts w:ascii="Times New Roman" w:eastAsia="Times New Roman" w:hAnsi="Times New Roman" w:cs="Times New Roman"/>
          <w:sz w:val="28"/>
          <w:szCs w:val="28"/>
          <w:lang w:eastAsia="ru-RU"/>
        </w:rPr>
        <w:lastRenderedPageBreak/>
        <w:t xml:space="preserve">методик в соответствии с типом асимметрии полушарий. Для развития межполушарных связей, а также для развития правого и левого полушарий можно использовать комплексы </w:t>
      </w:r>
      <w:proofErr w:type="spellStart"/>
      <w:r w:rsidRPr="002B3B5C">
        <w:rPr>
          <w:rFonts w:ascii="Times New Roman" w:eastAsia="Times New Roman" w:hAnsi="Times New Roman" w:cs="Times New Roman"/>
          <w:sz w:val="28"/>
          <w:szCs w:val="28"/>
          <w:lang w:eastAsia="ru-RU"/>
        </w:rPr>
        <w:t>кинезиологических</w:t>
      </w:r>
      <w:proofErr w:type="spellEnd"/>
      <w:r w:rsidRPr="002B3B5C">
        <w:rPr>
          <w:rFonts w:ascii="Times New Roman" w:eastAsia="Times New Roman" w:hAnsi="Times New Roman" w:cs="Times New Roman"/>
          <w:sz w:val="28"/>
          <w:szCs w:val="28"/>
          <w:lang w:eastAsia="ru-RU"/>
        </w:rPr>
        <w:t xml:space="preserve"> упражнений.</w:t>
      </w:r>
    </w:p>
    <w:p w:rsidR="001C296C" w:rsidRPr="002B3B5C" w:rsidRDefault="001C296C" w:rsidP="001C296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4" w:name="label7"/>
      <w:bookmarkEnd w:id="4"/>
      <w:r w:rsidRPr="002B3B5C">
        <w:rPr>
          <w:rFonts w:ascii="Times New Roman" w:eastAsia="Times New Roman" w:hAnsi="Times New Roman" w:cs="Times New Roman"/>
          <w:b/>
          <w:bCs/>
          <w:sz w:val="28"/>
          <w:szCs w:val="28"/>
          <w:lang w:eastAsia="ru-RU"/>
        </w:rPr>
        <w:t xml:space="preserve">Диагностика показателей межполушарного взаимодействия </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 xml:space="preserve">Проба Н.И. </w:t>
      </w:r>
      <w:proofErr w:type="spellStart"/>
      <w:r w:rsidRPr="002B3B5C">
        <w:rPr>
          <w:rFonts w:ascii="Times New Roman" w:eastAsia="Times New Roman" w:hAnsi="Times New Roman" w:cs="Times New Roman"/>
          <w:i/>
          <w:iCs/>
          <w:sz w:val="28"/>
          <w:szCs w:val="28"/>
          <w:lang w:eastAsia="ru-RU"/>
        </w:rPr>
        <w:t>Озерецкого</w:t>
      </w:r>
      <w:proofErr w:type="spellEnd"/>
      <w:r w:rsidRPr="002B3B5C">
        <w:rPr>
          <w:rFonts w:ascii="Times New Roman" w:eastAsia="Times New Roman" w:hAnsi="Times New Roman" w:cs="Times New Roman"/>
          <w:i/>
          <w:iCs/>
          <w:sz w:val="28"/>
          <w:szCs w:val="28"/>
          <w:lang w:eastAsia="ru-RU"/>
        </w:rPr>
        <w:t xml:space="preserve"> на </w:t>
      </w:r>
      <w:proofErr w:type="gramStart"/>
      <w:r w:rsidRPr="002B3B5C">
        <w:rPr>
          <w:rFonts w:ascii="Times New Roman" w:eastAsia="Times New Roman" w:hAnsi="Times New Roman" w:cs="Times New Roman"/>
          <w:i/>
          <w:iCs/>
          <w:sz w:val="28"/>
          <w:szCs w:val="28"/>
          <w:lang w:eastAsia="ru-RU"/>
        </w:rPr>
        <w:t>динамический</w:t>
      </w:r>
      <w:proofErr w:type="gramEnd"/>
      <w:r w:rsidRPr="002B3B5C">
        <w:rPr>
          <w:rFonts w:ascii="Times New Roman" w:eastAsia="Times New Roman" w:hAnsi="Times New Roman" w:cs="Times New Roman"/>
          <w:i/>
          <w:iCs/>
          <w:sz w:val="28"/>
          <w:szCs w:val="28"/>
          <w:lang w:eastAsia="ru-RU"/>
        </w:rPr>
        <w:t xml:space="preserve"> </w:t>
      </w:r>
      <w:proofErr w:type="spellStart"/>
      <w:r w:rsidRPr="002B3B5C">
        <w:rPr>
          <w:rFonts w:ascii="Times New Roman" w:eastAsia="Times New Roman" w:hAnsi="Times New Roman" w:cs="Times New Roman"/>
          <w:i/>
          <w:iCs/>
          <w:sz w:val="28"/>
          <w:szCs w:val="28"/>
          <w:lang w:eastAsia="ru-RU"/>
        </w:rPr>
        <w:t>праксис</w:t>
      </w:r>
      <w:proofErr w:type="spellEnd"/>
      <w:r w:rsidRPr="002B3B5C">
        <w:rPr>
          <w:rFonts w:ascii="Times New Roman" w:eastAsia="Times New Roman" w:hAnsi="Times New Roman" w:cs="Times New Roman"/>
          <w:i/>
          <w:iCs/>
          <w:sz w:val="28"/>
          <w:szCs w:val="28"/>
          <w:lang w:eastAsia="ru-RU"/>
        </w:rPr>
        <w:t xml:space="preserve"> «Кулак-ребро-ладонь»</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Ребенку показывают три положения руки на плоскости стола, последовательно сменяющих друг друга:</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ладонь на плоскости,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сжатая в кулак ладонь,</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ладонь ребром на плоскости стола,</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снова распрямленная ладонь на плоскости стола.</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3609975" cy="1276350"/>
            <wp:effectExtent l="19050" t="0" r="9525" b="0"/>
            <wp:docPr id="50" name="Рисунок 50"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200 упражнений для развития общей и мелкой моторики"/>
                    <pic:cNvPicPr>
                      <a:picLocks noChangeAspect="1" noChangeArrowheads="1"/>
                    </pic:cNvPicPr>
                  </pic:nvPicPr>
                  <pic:blipFill>
                    <a:blip r:embed="rId46" cstate="print"/>
                    <a:srcRect/>
                    <a:stretch>
                      <a:fillRect/>
                    </a:stretch>
                  </pic:blipFill>
                  <pic:spPr bwMode="auto">
                    <a:xfrm>
                      <a:off x="0" y="0"/>
                      <a:ext cx="3609975" cy="12763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Ребенок выполняет первую пробу вместе </w:t>
      </w:r>
      <w:proofErr w:type="gramStart"/>
      <w:r w:rsidRPr="002B3B5C">
        <w:rPr>
          <w:rFonts w:ascii="Times New Roman" w:eastAsia="Times New Roman" w:hAnsi="Times New Roman" w:cs="Times New Roman"/>
          <w:sz w:val="28"/>
          <w:szCs w:val="28"/>
          <w:lang w:eastAsia="ru-RU"/>
        </w:rPr>
        <w:t>со</w:t>
      </w:r>
      <w:proofErr w:type="gramEnd"/>
      <w:r w:rsidRPr="002B3B5C">
        <w:rPr>
          <w:rFonts w:ascii="Times New Roman" w:eastAsia="Times New Roman" w:hAnsi="Times New Roman" w:cs="Times New Roman"/>
          <w:sz w:val="28"/>
          <w:szCs w:val="28"/>
          <w:lang w:eastAsia="ru-RU"/>
        </w:rPr>
        <w:t xml:space="preserve"> взрослым, затем повторяет ее по памяти 8-10 раз. Проба выполняется сначала правой рукой, затем – левой, затем – двумя руками вместе.</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Задание доступно детям 6 лет и старше. Данный тест чувствителен к двум видам ошибок. В первом случае страдает переключение с одного движения на следующее в автоматизированном режиме: ребенок повторяется или делает большие паузы между движениями. Во втором случае дети путают последовательность движений или пропускают некоторые из них.</w:t>
      </w:r>
    </w:p>
    <w:p w:rsidR="001C296C" w:rsidRPr="002B3B5C" w:rsidRDefault="001C296C" w:rsidP="001C296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5" w:name="label8"/>
      <w:bookmarkEnd w:id="5"/>
      <w:r w:rsidRPr="002B3B5C">
        <w:rPr>
          <w:rFonts w:ascii="Times New Roman" w:eastAsia="Times New Roman" w:hAnsi="Times New Roman" w:cs="Times New Roman"/>
          <w:b/>
          <w:bCs/>
          <w:sz w:val="28"/>
          <w:szCs w:val="28"/>
          <w:lang w:eastAsia="ru-RU"/>
        </w:rPr>
        <w:t xml:space="preserve">Развитие точности движений пальцев и способности к переключению с одного движения на другое </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Ребенку предлагается, не глядя на свою руку, вслед за взрослым воспроизводить различные позы пальцев:</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все пальцы выпрямлены и сомкнуты, ладонь повернута вперед;</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1-й палец поднят вверх, остальные собраны в кулак;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указательный палец выпрямлен, остальные собраны в кулак;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2-й и 3-й пальцы расположены в виде буквы V;</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2-й и 5-й пальцы выпрямлены, остальные собраны в кулак;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2-й и 3-й пальцы скрещены, остальные собраны в кулак;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2-й и 3-й пальцы выпрямлены и расположены в виде буквы Y, а 1-й, 4-й и 5-й пальцы собраны в кулак («зайчик»);</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1-й и 2-й пальцы соединены кольцом, остальные выпрямлены.</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3819525" cy="2667000"/>
            <wp:effectExtent l="19050" t="0" r="9525" b="0"/>
            <wp:docPr id="51" name="Рисунок 51"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200 упражнений для развития общей и мелкой моторики"/>
                    <pic:cNvPicPr>
                      <a:picLocks noChangeAspect="1" noChangeArrowheads="1"/>
                    </pic:cNvPicPr>
                  </pic:nvPicPr>
                  <pic:blipFill>
                    <a:blip r:embed="rId47" cstate="print"/>
                    <a:srcRect/>
                    <a:stretch>
                      <a:fillRect/>
                    </a:stretch>
                  </pic:blipFill>
                  <pic:spPr bwMode="auto">
                    <a:xfrm>
                      <a:off x="0" y="0"/>
                      <a:ext cx="3819525" cy="2667000"/>
                    </a:xfrm>
                    <a:prstGeom prst="rect">
                      <a:avLst/>
                    </a:prstGeom>
                    <a:noFill/>
                    <a:ln w="9525">
                      <a:noFill/>
                      <a:miter lim="800000"/>
                      <a:headEnd/>
                      <a:tailEnd/>
                    </a:ln>
                  </pic:spPr>
                </pic:pic>
              </a:graphicData>
            </a:graphic>
          </wp:inline>
        </w:drawing>
      </w:r>
    </w:p>
    <w:p w:rsidR="001C296C" w:rsidRPr="002B3B5C" w:rsidRDefault="001C296C" w:rsidP="001C296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6" w:name="label9"/>
      <w:bookmarkEnd w:id="6"/>
      <w:r w:rsidRPr="002B3B5C">
        <w:rPr>
          <w:rFonts w:ascii="Times New Roman" w:eastAsia="Times New Roman" w:hAnsi="Times New Roman" w:cs="Times New Roman"/>
          <w:b/>
          <w:bCs/>
          <w:sz w:val="28"/>
          <w:szCs w:val="28"/>
          <w:lang w:eastAsia="ru-RU"/>
        </w:rPr>
        <w:t xml:space="preserve">Развитие произвольных навыков органов речи </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Ребенок учится произносить различные звуки благодаря хорошей подвижности и дифференцированной работе органов речевого аппарата. Точность, сила, объем движений развиваются у ребенка постепенно. Взрослые могут помочь ему в этом проведением артикуляционной гимнастики.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Артикуляционная гимнастика способствует выработке движений речевых органов, необходимых для правильного произношения звуков и для объединения простых движений в сложные артикуляционные уклады различных фонем.</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Ребенку предлагается по подражанию выполнить 11 действий: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 Улыбнуться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228850" cy="1600200"/>
            <wp:effectExtent l="19050" t="0" r="0" b="0"/>
            <wp:docPr id="52" name="Рисунок 52"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200 упражнений для развития общей и мелкой моторики"/>
                    <pic:cNvPicPr>
                      <a:picLocks noChangeAspect="1" noChangeArrowheads="1"/>
                    </pic:cNvPicPr>
                  </pic:nvPicPr>
                  <pic:blipFill>
                    <a:blip r:embed="rId48" cstate="print"/>
                    <a:srcRect/>
                    <a:stretch>
                      <a:fillRect/>
                    </a:stretch>
                  </pic:blipFill>
                  <pic:spPr bwMode="auto">
                    <a:xfrm>
                      <a:off x="0" y="0"/>
                      <a:ext cx="2228850" cy="16002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 Надуть щеки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257425" cy="1647825"/>
            <wp:effectExtent l="19050" t="0" r="9525" b="0"/>
            <wp:docPr id="53" name="Рисунок 53"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200 упражнений для развития общей и мелкой моторики"/>
                    <pic:cNvPicPr>
                      <a:picLocks noChangeAspect="1" noChangeArrowheads="1"/>
                    </pic:cNvPicPr>
                  </pic:nvPicPr>
                  <pic:blipFill>
                    <a:blip r:embed="rId49" cstate="print"/>
                    <a:srcRect/>
                    <a:stretch>
                      <a:fillRect/>
                    </a:stretch>
                  </pic:blipFill>
                  <pic:spPr bwMode="auto">
                    <a:xfrm>
                      <a:off x="0" y="0"/>
                      <a:ext cx="2257425" cy="16478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lastRenderedPageBreak/>
        <w:t>3) Сделать губы трубочкой «У»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143125" cy="2028825"/>
            <wp:effectExtent l="19050" t="0" r="9525" b="0"/>
            <wp:docPr id="54" name="Рисунок 54"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200 упражнений для развития общей и мелкой моторики"/>
                    <pic:cNvPicPr>
                      <a:picLocks noChangeAspect="1" noChangeArrowheads="1"/>
                    </pic:cNvPicPr>
                  </pic:nvPicPr>
                  <pic:blipFill>
                    <a:blip r:embed="rId50" cstate="print"/>
                    <a:srcRect/>
                    <a:stretch>
                      <a:fillRect/>
                    </a:stretch>
                  </pic:blipFill>
                  <pic:spPr bwMode="auto">
                    <a:xfrm>
                      <a:off x="0" y="0"/>
                      <a:ext cx="2143125" cy="20288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4) Сделать губы, как при произнесении звука «О»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885950" cy="2000250"/>
            <wp:effectExtent l="19050" t="0" r="0" b="0"/>
            <wp:docPr id="55" name="Рисунок 55"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200 упражнений для развития общей и мелкой моторики"/>
                    <pic:cNvPicPr>
                      <a:picLocks noChangeAspect="1" noChangeArrowheads="1"/>
                    </pic:cNvPicPr>
                  </pic:nvPicPr>
                  <pic:blipFill>
                    <a:blip r:embed="rId51" cstate="print"/>
                    <a:srcRect/>
                    <a:stretch>
                      <a:fillRect/>
                    </a:stretch>
                  </pic:blipFill>
                  <pic:spPr bwMode="auto">
                    <a:xfrm>
                      <a:off x="0" y="0"/>
                      <a:ext cx="1885950" cy="20002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5) «Покатать орешки за щекой»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009775" cy="1752600"/>
            <wp:effectExtent l="19050" t="0" r="9525" b="0"/>
            <wp:docPr id="56" name="Рисунок 56"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00 упражнений для развития общей и мелкой моторики"/>
                    <pic:cNvPicPr>
                      <a:picLocks noChangeAspect="1" noChangeArrowheads="1"/>
                    </pic:cNvPicPr>
                  </pic:nvPicPr>
                  <pic:blipFill>
                    <a:blip r:embed="rId52" cstate="print"/>
                    <a:srcRect/>
                    <a:stretch>
                      <a:fillRect/>
                    </a:stretch>
                  </pic:blipFill>
                  <pic:spPr bwMode="auto">
                    <a:xfrm>
                      <a:off x="0" y="0"/>
                      <a:ext cx="2009775" cy="17526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6) Высунуть язык лопаткой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219325" cy="1914525"/>
            <wp:effectExtent l="19050" t="0" r="9525" b="0"/>
            <wp:docPr id="57" name="Рисунок 57"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200 упражнений для развития общей и мелкой моторики"/>
                    <pic:cNvPicPr>
                      <a:picLocks noChangeAspect="1" noChangeArrowheads="1"/>
                    </pic:cNvPicPr>
                  </pic:nvPicPr>
                  <pic:blipFill>
                    <a:blip r:embed="rId53" cstate="print"/>
                    <a:srcRect/>
                    <a:stretch>
                      <a:fillRect/>
                    </a:stretch>
                  </pic:blipFill>
                  <pic:spPr bwMode="auto">
                    <a:xfrm>
                      <a:off x="0" y="0"/>
                      <a:ext cx="2219325" cy="19145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lastRenderedPageBreak/>
        <w:t>7) Поднять кончик языка вверх и положить его на верхнюю губу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162175" cy="1828800"/>
            <wp:effectExtent l="19050" t="0" r="9525" b="0"/>
            <wp:docPr id="58" name="Рисунок 58"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200 упражнений для развития общей и мелкой моторики"/>
                    <pic:cNvPicPr>
                      <a:picLocks noChangeAspect="1" noChangeArrowheads="1"/>
                    </pic:cNvPicPr>
                  </pic:nvPicPr>
                  <pic:blipFill>
                    <a:blip r:embed="rId54" cstate="print"/>
                    <a:srcRect/>
                    <a:stretch>
                      <a:fillRect/>
                    </a:stretch>
                  </pic:blipFill>
                  <pic:spPr bwMode="auto">
                    <a:xfrm>
                      <a:off x="0" y="0"/>
                      <a:ext cx="2162175" cy="18288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8) Положить язык на нижнюю губу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190750" cy="1905000"/>
            <wp:effectExtent l="19050" t="0" r="0" b="0"/>
            <wp:docPr id="59" name="Рисунок 59"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200 упражнений для развития общей и мелкой моторики"/>
                    <pic:cNvPicPr>
                      <a:picLocks noChangeAspect="1" noChangeArrowheads="1"/>
                    </pic:cNvPicPr>
                  </pic:nvPicPr>
                  <pic:blipFill>
                    <a:blip r:embed="rId55" cstate="print"/>
                    <a:srcRect/>
                    <a:stretch>
                      <a:fillRect/>
                    </a:stretch>
                  </pic:blipFill>
                  <pic:spPr bwMode="auto">
                    <a:xfrm>
                      <a:off x="0" y="0"/>
                      <a:ext cx="2190750" cy="19050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9) Поместить кончик языка в правый угол рта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885950" cy="2000250"/>
            <wp:effectExtent l="19050" t="0" r="0" b="0"/>
            <wp:docPr id="60" name="Рисунок 60"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00 упражнений для развития общей и мелкой моторики"/>
                    <pic:cNvPicPr>
                      <a:picLocks noChangeAspect="1" noChangeArrowheads="1"/>
                    </pic:cNvPicPr>
                  </pic:nvPicPr>
                  <pic:blipFill>
                    <a:blip r:embed="rId56" cstate="print"/>
                    <a:srcRect/>
                    <a:stretch>
                      <a:fillRect/>
                    </a:stretch>
                  </pic:blipFill>
                  <pic:spPr bwMode="auto">
                    <a:xfrm>
                      <a:off x="0" y="0"/>
                      <a:ext cx="1885950" cy="20002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10) Поместить язык в левый угол рта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133600" cy="1990725"/>
            <wp:effectExtent l="19050" t="0" r="0" b="0"/>
            <wp:docPr id="61" name="Рисунок 61"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200 упражнений для развития общей и мелкой моторики"/>
                    <pic:cNvPicPr>
                      <a:picLocks noChangeAspect="1" noChangeArrowheads="1"/>
                    </pic:cNvPicPr>
                  </pic:nvPicPr>
                  <pic:blipFill>
                    <a:blip r:embed="rId57" cstate="print"/>
                    <a:srcRect/>
                    <a:stretch>
                      <a:fillRect/>
                    </a:stretch>
                  </pic:blipFill>
                  <pic:spPr bwMode="auto">
                    <a:xfrm>
                      <a:off x="0" y="0"/>
                      <a:ext cx="2133600" cy="19907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lastRenderedPageBreak/>
        <w:t>11) Высунуть язык и сделать язык узким —</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066925" cy="1876425"/>
            <wp:effectExtent l="19050" t="0" r="9525" b="0"/>
            <wp:docPr id="62" name="Рисунок 62"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200 упражнений для развития общей и мелкой моторики"/>
                    <pic:cNvPicPr>
                      <a:picLocks noChangeAspect="1" noChangeArrowheads="1"/>
                    </pic:cNvPicPr>
                  </pic:nvPicPr>
                  <pic:blipFill>
                    <a:blip r:embed="rId58" cstate="print"/>
                    <a:srcRect/>
                    <a:stretch>
                      <a:fillRect/>
                    </a:stretch>
                  </pic:blipFill>
                  <pic:spPr bwMode="auto">
                    <a:xfrm>
                      <a:off x="0" y="0"/>
                      <a:ext cx="2066925" cy="1876425"/>
                    </a:xfrm>
                    <a:prstGeom prst="rect">
                      <a:avLst/>
                    </a:prstGeom>
                    <a:noFill/>
                    <a:ln w="9525">
                      <a:noFill/>
                      <a:miter lim="800000"/>
                      <a:headEnd/>
                      <a:tailEnd/>
                    </a:ln>
                  </pic:spPr>
                </pic:pic>
              </a:graphicData>
            </a:graphic>
          </wp:inline>
        </w:drawing>
      </w:r>
    </w:p>
    <w:p w:rsidR="001C296C" w:rsidRPr="002B3B5C" w:rsidRDefault="001C296C" w:rsidP="001C296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7" w:name="label10"/>
      <w:bookmarkEnd w:id="7"/>
      <w:r w:rsidRPr="002B3B5C">
        <w:rPr>
          <w:rFonts w:ascii="Times New Roman" w:eastAsia="Times New Roman" w:hAnsi="Times New Roman" w:cs="Times New Roman"/>
          <w:b/>
          <w:bCs/>
          <w:sz w:val="28"/>
          <w:szCs w:val="28"/>
          <w:lang w:eastAsia="ru-RU"/>
        </w:rPr>
        <w:t xml:space="preserve">Развитие навыка ориентировки в схеме тела </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1. Ребенку предлагается воспроизвести движения, выполняемые сидящим напротив него взрослым: коснуться левой рукой правого уха, правой рукой левого глаза, правой рукой правого глаза и т. д. Задание может быть использовано для детей 9 лет и старше. Его выполнение требует мысленной пространственной переориентации для преодоления тенденции к зеркальному воспроизведению.</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2. Простая ориентировка. Инструкция: «Подними левую руку (начинать надо только с левой руки), покажи правый глаз, левую ногу». Если задание выполнено, то переходят к следующему, если нет – прекращают.</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3. Инструкция: «Возьмись левой рукой за правое ухо, правой рукой – за правое ухо, правой рукой – за левое ухо, покажи левой рукой правый глаз».</w:t>
      </w:r>
    </w:p>
    <w:p w:rsidR="001C296C" w:rsidRPr="002B3B5C" w:rsidRDefault="001C296C" w:rsidP="001C296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8" w:name="label11"/>
      <w:bookmarkEnd w:id="8"/>
      <w:r w:rsidRPr="002B3B5C">
        <w:rPr>
          <w:rFonts w:ascii="Times New Roman" w:eastAsia="Times New Roman" w:hAnsi="Times New Roman" w:cs="Times New Roman"/>
          <w:b/>
          <w:bCs/>
          <w:sz w:val="28"/>
          <w:szCs w:val="28"/>
          <w:lang w:eastAsia="ru-RU"/>
        </w:rPr>
        <w:t xml:space="preserve">Упражнения для развития межполушарного взаимодействия </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Предлагаемые упражнения улучшают мыслительную деятельность, синхронизируют работу полушарий, способствуют улучшению запоминания, повышают устойчивость внимания, облегчают процесс письма.</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Продолжительность занятий зависит от возраста и может составлять от 5-10 до 20–35 мин. в день. Заниматься необходимо ежедневно. Длительность занятий по одному комплексу упражнений – 45–60 дней. Желательно делать перерыв (две недели) между комплексами.</w:t>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КОМПЛЕКС № 1</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Колечко.</w:t>
      </w:r>
      <w:r w:rsidRPr="002B3B5C">
        <w:rPr>
          <w:rFonts w:ascii="Times New Roman" w:eastAsia="Times New Roman" w:hAnsi="Times New Roman" w:cs="Times New Roman"/>
          <w:sz w:val="28"/>
          <w:szCs w:val="28"/>
          <w:lang w:eastAsia="ru-RU"/>
        </w:rPr>
        <w:t xml:space="preserve"> Поочередно и как можно быстрее необходимо перебирать пальцы рук, соединяя в кольцо с большим пальцем последовательно указательный, средний и т. д.</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3248025" cy="1409700"/>
            <wp:effectExtent l="19050" t="0" r="9525" b="0"/>
            <wp:docPr id="63" name="Рисунок 63"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200 упражнений для развития общей и мелкой моторики"/>
                    <pic:cNvPicPr>
                      <a:picLocks noChangeAspect="1" noChangeArrowheads="1"/>
                    </pic:cNvPicPr>
                  </pic:nvPicPr>
                  <pic:blipFill>
                    <a:blip r:embed="rId59" cstate="print"/>
                    <a:srcRect/>
                    <a:stretch>
                      <a:fillRect/>
                    </a:stretch>
                  </pic:blipFill>
                  <pic:spPr bwMode="auto">
                    <a:xfrm>
                      <a:off x="0" y="0"/>
                      <a:ext cx="3248025" cy="14097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Упражнение выполняется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 затем вместе.</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Кулак-ребро-ладонь.</w:t>
      </w:r>
      <w:r w:rsidRPr="002B3B5C">
        <w:rPr>
          <w:rFonts w:ascii="Times New Roman" w:eastAsia="Times New Roman" w:hAnsi="Times New Roman" w:cs="Times New Roman"/>
          <w:sz w:val="28"/>
          <w:szCs w:val="28"/>
          <w:lang w:eastAsia="ru-RU"/>
        </w:rPr>
        <w:t xml:space="preserve"> Три положения руки на плоскости стола последовательно сменяют друг друга. Ладонь на плоскости, сжатая в кулак ладонь, ладонь ребром на плоскости стола, распрямленная ладонь на плоскости стола; выполняется сначала правой рукой, потом – левой, затем – двумя руками вместе. Количество повторений – по 8-10 раз. При усвоении программы или при затруднениях в выполнении ребенок помогает себе командами («кулак-ребро-ладонь»), произнося их вслух или про себя.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933700" cy="1390650"/>
            <wp:effectExtent l="19050" t="0" r="0" b="0"/>
            <wp:docPr id="64" name="Рисунок 64"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00 упражнений для развития общей и мелкой моторики"/>
                    <pic:cNvPicPr>
                      <a:picLocks noChangeAspect="1" noChangeArrowheads="1"/>
                    </pic:cNvPicPr>
                  </pic:nvPicPr>
                  <pic:blipFill>
                    <a:blip r:embed="rId60" cstate="print"/>
                    <a:srcRect/>
                    <a:stretch>
                      <a:fillRect/>
                    </a:stretch>
                  </pic:blipFill>
                  <pic:spPr bwMode="auto">
                    <a:xfrm>
                      <a:off x="0" y="0"/>
                      <a:ext cx="2933700" cy="13906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Зеркальное рисование.</w:t>
      </w:r>
      <w:r w:rsidRPr="002B3B5C">
        <w:rPr>
          <w:rFonts w:ascii="Times New Roman" w:eastAsia="Times New Roman" w:hAnsi="Times New Roman" w:cs="Times New Roman"/>
          <w:sz w:val="28"/>
          <w:szCs w:val="28"/>
          <w:lang w:eastAsia="ru-RU"/>
        </w:rPr>
        <w:t xml:space="preserve"> Положить на стол чистый лист бумаги. Попросить ребенка взять в обе руки по карандашу или фломастеру. Попросить его рисовать одновременно обеими руками зеркально-симметричные рисунки, буквы (по предложенному образцу).</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Ухо-нос.</w:t>
      </w:r>
      <w:r w:rsidRPr="002B3B5C">
        <w:rPr>
          <w:rFonts w:ascii="Times New Roman" w:eastAsia="Times New Roman" w:hAnsi="Times New Roman" w:cs="Times New Roman"/>
          <w:sz w:val="28"/>
          <w:szCs w:val="28"/>
          <w:lang w:eastAsia="ru-RU"/>
        </w:rPr>
        <w:t xml:space="preserve"> Левой рукой взяться за кончик носа, а правой рукой – за противоположное ухо. Одновременно отпустить ухо и нос, хлопнуть в ладоши и поменять положение рук «с точностью </w:t>
      </w:r>
      <w:proofErr w:type="gramStart"/>
      <w:r w:rsidRPr="002B3B5C">
        <w:rPr>
          <w:rFonts w:ascii="Times New Roman" w:eastAsia="Times New Roman" w:hAnsi="Times New Roman" w:cs="Times New Roman"/>
          <w:sz w:val="28"/>
          <w:szCs w:val="28"/>
          <w:lang w:eastAsia="ru-RU"/>
        </w:rPr>
        <w:t>до</w:t>
      </w:r>
      <w:proofErr w:type="gramEnd"/>
      <w:r w:rsidRPr="002B3B5C">
        <w:rPr>
          <w:rFonts w:ascii="Times New Roman" w:eastAsia="Times New Roman" w:hAnsi="Times New Roman" w:cs="Times New Roman"/>
          <w:sz w:val="28"/>
          <w:szCs w:val="28"/>
          <w:lang w:eastAsia="ru-RU"/>
        </w:rPr>
        <w:t xml:space="preserve"> наоборот».</w:t>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КОМПЛЕКС № 2</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«Постучи по столу расслабленной кистью правой, а затем левой руки».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«Опираясь на стол ладонями, </w:t>
      </w:r>
      <w:proofErr w:type="spellStart"/>
      <w:r w:rsidRPr="002B3B5C">
        <w:rPr>
          <w:rFonts w:ascii="Times New Roman" w:eastAsia="Times New Roman" w:hAnsi="Times New Roman" w:cs="Times New Roman"/>
          <w:sz w:val="28"/>
          <w:szCs w:val="28"/>
          <w:lang w:eastAsia="ru-RU"/>
        </w:rPr>
        <w:t>полусогни</w:t>
      </w:r>
      <w:proofErr w:type="spellEnd"/>
      <w:r w:rsidRPr="002B3B5C">
        <w:rPr>
          <w:rFonts w:ascii="Times New Roman" w:eastAsia="Times New Roman" w:hAnsi="Times New Roman" w:cs="Times New Roman"/>
          <w:sz w:val="28"/>
          <w:szCs w:val="28"/>
          <w:lang w:eastAsia="ru-RU"/>
        </w:rPr>
        <w:t xml:space="preserve"> руки в локтях. Встряхивай по очереди кистями».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«Соедини концевые фаланги выпрямленных пальцев рук. Пальцами правой руки с усилием нажми на пальцы левой, затем наоборот. Отработай эти движения для каждой пары пальцев отдельно».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«Постучи каждым пальцем правой руки по столу под счет „1, 1–2, 1-2-3 и т. д.“.</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lastRenderedPageBreak/>
        <w:t>Инструкция:</w:t>
      </w:r>
      <w:r w:rsidRPr="002B3B5C">
        <w:rPr>
          <w:rFonts w:ascii="Times New Roman" w:eastAsia="Times New Roman" w:hAnsi="Times New Roman" w:cs="Times New Roman"/>
          <w:sz w:val="28"/>
          <w:szCs w:val="28"/>
          <w:lang w:eastAsia="ru-RU"/>
        </w:rPr>
        <w:t xml:space="preserve"> «Зафиксируй предплечье правой руки на столе. Указательным и средним пальцами возьми карандаш со стола, приподними и опусти его. Сделай то же левой рукой».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«Раскатывай на доске небольшой комочек пластилина по очереди пальцами правой руки, затем левой».</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«Вращай карандаш сначала между пальцами правой руки, затем левой (между большим и указательным; указательным и средним; средним и безымянным; безымянным и мизинцем; затем в обратную сторону)».</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«По команде „Ухо!“ возьмись за ухо, по команде „Нос!“ – за нос». Взрослый не только подает эти команды, но и выполняет движения вместе с ребенком, допуская порой намеренные ошибки и провоцируя его на неправильные движения.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2667000" cy="1790700"/>
            <wp:effectExtent l="19050" t="0" r="0" b="0"/>
            <wp:docPr id="65" name="Рисунок 65"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200 упражнений для развития общей и мелкой моторики"/>
                    <pic:cNvPicPr>
                      <a:picLocks noChangeAspect="1" noChangeArrowheads="1"/>
                    </pic:cNvPicPr>
                  </pic:nvPicPr>
                  <pic:blipFill>
                    <a:blip r:embed="rId61" cstate="print"/>
                    <a:srcRect/>
                    <a:stretch>
                      <a:fillRect/>
                    </a:stretch>
                  </pic:blipFill>
                  <pic:spPr bwMode="auto">
                    <a:xfrm>
                      <a:off x="0" y="0"/>
                      <a:ext cx="2667000" cy="179070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КОМПЛЕКС № 3</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«Стоя опусти руки, сделай быстрый вдох, притягивая руки к подмышкам ладонями вверх. Затем, медленно выдыхая, опусти руки вдоль тела ладонями вниз».</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1362075" cy="2333625"/>
            <wp:effectExtent l="19050" t="0" r="9525" b="0"/>
            <wp:docPr id="66" name="Рисунок 66"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200 упражнений для развития общей и мелкой моторики"/>
                    <pic:cNvPicPr>
                      <a:picLocks noChangeAspect="1" noChangeArrowheads="1"/>
                    </pic:cNvPicPr>
                  </pic:nvPicPr>
                  <pic:blipFill>
                    <a:blip r:embed="rId62" cstate="print"/>
                    <a:srcRect/>
                    <a:stretch>
                      <a:fillRect/>
                    </a:stretch>
                  </pic:blipFill>
                  <pic:spPr bwMode="auto">
                    <a:xfrm>
                      <a:off x="0" y="0"/>
                      <a:ext cx="1362075" cy="233362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«Стоя сделай несколько сильных взмахов руками, разводя их в стороны. Закрой глаза, представь себе, что летишь, размахивая крыльями».</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1809750" cy="2314575"/>
            <wp:effectExtent l="19050" t="0" r="0" b="0"/>
            <wp:docPr id="67" name="Рисунок 67"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200 упражнений для развития общей и мелкой моторики"/>
                    <pic:cNvPicPr>
                      <a:picLocks noChangeAspect="1" noChangeArrowheads="1"/>
                    </pic:cNvPicPr>
                  </pic:nvPicPr>
                  <pic:blipFill>
                    <a:blip r:embed="rId63" cstate="print"/>
                    <a:srcRect/>
                    <a:stretch>
                      <a:fillRect/>
                    </a:stretch>
                  </pic:blipFill>
                  <pic:spPr bwMode="auto">
                    <a:xfrm>
                      <a:off x="0" y="0"/>
                      <a:ext cx="1809750" cy="23145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«Бегай по комнате, размахивай руками и громко кричи. По команде остановись и расслабься». Упражнение можно выполнять, сидя или лежа на полу, размахивая руками и ногами.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«Прижми ладонь к поверхности стола. Сначала по порядку, а затем хаотично поднимай пальцы по одному и называй их».</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«Встань на четвереньки и ползи, не задевая расставленные предметы на полу. Руки ставь крест-накрест».</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i/>
          <w:iCs/>
          <w:sz w:val="28"/>
          <w:szCs w:val="28"/>
          <w:lang w:eastAsia="ru-RU"/>
        </w:rPr>
        <w:t>Инструкция:</w:t>
      </w:r>
      <w:r w:rsidRPr="002B3B5C">
        <w:rPr>
          <w:rFonts w:ascii="Times New Roman" w:eastAsia="Times New Roman" w:hAnsi="Times New Roman" w:cs="Times New Roman"/>
          <w:sz w:val="28"/>
          <w:szCs w:val="28"/>
          <w:lang w:eastAsia="ru-RU"/>
        </w:rPr>
        <w:t xml:space="preserve"> «Сидя на полу, вытяни ноги перед собой. Совершай движения пальцами обеих ног, медленно сгибая и выпрямляя их сначала вместе, затем поочередно».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Для занятия с группой детей может быть предложена групповая гимнастика</w:t>
      </w:r>
      <w:proofErr w:type="gramStart"/>
      <w:r w:rsidRPr="002B3B5C">
        <w:rPr>
          <w:rFonts w:ascii="Times New Roman" w:eastAsia="Times New Roman" w:hAnsi="Times New Roman" w:cs="Times New Roman"/>
          <w:sz w:val="28"/>
          <w:szCs w:val="28"/>
          <w:lang w:eastAsia="ru-RU"/>
        </w:rPr>
        <w:t>.</w:t>
      </w:r>
      <w:proofErr w:type="gramEnd"/>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bookmarkStart w:id="9" w:name="label12"/>
      <w:bookmarkEnd w:id="9"/>
      <w:r w:rsidRPr="002B3B5C">
        <w:rPr>
          <w:rFonts w:ascii="Times New Roman" w:eastAsia="Times New Roman" w:hAnsi="Times New Roman" w:cs="Times New Roman"/>
          <w:sz w:val="28"/>
          <w:szCs w:val="28"/>
          <w:lang w:eastAsia="ru-RU"/>
        </w:rPr>
        <w:t>.</w:t>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Цапля</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«Цапля достает лягушку из болота». Исходное положение: ноги на ширине плеч, левая рука на поясе, правая внизу. На 1–2 – наклониться, дотронуться правой рукой до носка левой ноги, колени не сгибать, на 3–4 – вернуться в исходное положение. То же для другой ноги.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«Цапля стоит на одной ноге». Исходное положение: руки на поясе, на 1–2 – развести руки в стороны, поднять правую ногу, на 3–4 – вернуться в исходное положение. То же для другой ноги.</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«Цапля глотает лягушку». Исходное положение: присесть на коленях или на пятках. На 1 – поднять руки вверх и хлопнуть над головой, одновременно приподняться на коленях, на 2 – вернуться в исходное положение.</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«Цапля стоит в камышах». Исходное положение: руки на поясе. На 1–2 – наклониться вправо, на 3–4 – вернуться в исходное положение. То же влево.</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lastRenderedPageBreak/>
        <w:t>• «Цапля прыгает». Исходное положение: руки на поясе. На 1 – прыжком правая нога вперед, левая назад. На 2 – вернуться в исходное положение. На 3 – прыжком левая нога вперед, правая назад. На 4 – вернуться в исходное положение. На 4 счета – ходьба на месте.</w:t>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b/>
          <w:bCs/>
          <w:sz w:val="28"/>
          <w:szCs w:val="28"/>
          <w:lang w:eastAsia="ru-RU"/>
        </w:rPr>
        <w:t>Заключительная часть.</w:t>
      </w:r>
      <w:r w:rsidRPr="002B3B5C">
        <w:rPr>
          <w:rFonts w:ascii="Times New Roman" w:eastAsia="Times New Roman" w:hAnsi="Times New Roman" w:cs="Times New Roman"/>
          <w:sz w:val="28"/>
          <w:szCs w:val="28"/>
          <w:lang w:eastAsia="ru-RU"/>
        </w:rPr>
        <w:t xml:space="preserve"> </w:t>
      </w:r>
      <w:proofErr w:type="gramStart"/>
      <w:r w:rsidRPr="002B3B5C">
        <w:rPr>
          <w:rFonts w:ascii="Times New Roman" w:eastAsia="Times New Roman" w:hAnsi="Times New Roman" w:cs="Times New Roman"/>
          <w:sz w:val="28"/>
          <w:szCs w:val="28"/>
          <w:lang w:eastAsia="ru-RU"/>
        </w:rPr>
        <w:t>Дыхательные упражнения: на 4 счета – глубокий вдох, на 4 счета – медленный выдох («спущенный мяч»); на 2 счета – резкий глубокий вдох, на 4 счета – медленный глубокий выдох; на 4 счета – глубокий вдох («всей грудью»), на 2 счета – резкий выдох («животом»).</w:t>
      </w:r>
      <w:proofErr w:type="gramEnd"/>
    </w:p>
    <w:p w:rsidR="001C296C" w:rsidRPr="002B3B5C" w:rsidRDefault="001C296C" w:rsidP="001C296C">
      <w:pPr>
        <w:spacing w:before="45" w:after="45" w:line="240" w:lineRule="auto"/>
        <w:ind w:left="45" w:right="45" w:firstLine="480"/>
        <w:jc w:val="both"/>
        <w:outlineLvl w:val="1"/>
        <w:rPr>
          <w:rFonts w:ascii="Times New Roman" w:eastAsia="Times New Roman" w:hAnsi="Times New Roman" w:cs="Times New Roman"/>
          <w:b/>
          <w:bCs/>
          <w:kern w:val="36"/>
          <w:sz w:val="28"/>
          <w:szCs w:val="28"/>
          <w:lang w:eastAsia="ru-RU"/>
        </w:rPr>
      </w:pPr>
      <w:bookmarkStart w:id="10" w:name="label13"/>
      <w:bookmarkEnd w:id="10"/>
      <w:r w:rsidRPr="002B3B5C">
        <w:rPr>
          <w:rFonts w:ascii="Times New Roman" w:eastAsia="Times New Roman" w:hAnsi="Times New Roman" w:cs="Times New Roman"/>
          <w:b/>
          <w:bCs/>
          <w:kern w:val="36"/>
          <w:sz w:val="28"/>
          <w:szCs w:val="28"/>
          <w:lang w:eastAsia="ru-RU"/>
        </w:rPr>
        <w:t>Раздел 3. Посадка при письм</w:t>
      </w:r>
      <w:r w:rsidR="001C12CD" w:rsidRPr="002B3B5C">
        <w:rPr>
          <w:rFonts w:ascii="Times New Roman" w:eastAsia="Times New Roman" w:hAnsi="Times New Roman" w:cs="Times New Roman"/>
          <w:b/>
          <w:bCs/>
          <w:kern w:val="36"/>
          <w:sz w:val="28"/>
          <w:szCs w:val="28"/>
          <w:lang w:eastAsia="ru-RU"/>
        </w:rPr>
        <w:t>е</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У старших дошкольников уже достаточно хорошо развиты крупные мышцы туловища и конечностей. Мелкие мышцы спины, обеспечивающие удержание правильной позы при письме и чтении, развиты еще недостаточно. Кроме того, многие дети не умеют правильно сидеть за столом. Вынужденное долгое сидение в классе, неправильная поза приводят к сильному физическому утомлению</w:t>
      </w:r>
      <w:proofErr w:type="gramStart"/>
      <w:r w:rsidRPr="002B3B5C">
        <w:rPr>
          <w:rFonts w:ascii="Times New Roman" w:eastAsia="Times New Roman" w:hAnsi="Times New Roman" w:cs="Times New Roman"/>
          <w:sz w:val="28"/>
          <w:szCs w:val="28"/>
          <w:lang w:eastAsia="ru-RU"/>
        </w:rPr>
        <w:t>.</w:t>
      </w:r>
      <w:proofErr w:type="gramEnd"/>
      <w:r w:rsidRPr="002B3B5C">
        <w:rPr>
          <w:rFonts w:ascii="Times New Roman" w:eastAsia="Times New Roman" w:hAnsi="Times New Roman" w:cs="Times New Roman"/>
          <w:sz w:val="28"/>
          <w:szCs w:val="28"/>
          <w:lang w:eastAsia="ru-RU"/>
        </w:rPr>
        <w:t xml:space="preserve"> </w:t>
      </w:r>
      <w:proofErr w:type="gramStart"/>
      <w:r w:rsidRPr="002B3B5C">
        <w:rPr>
          <w:rFonts w:ascii="Times New Roman" w:eastAsia="Times New Roman" w:hAnsi="Times New Roman" w:cs="Times New Roman"/>
          <w:sz w:val="28"/>
          <w:szCs w:val="28"/>
          <w:lang w:eastAsia="ru-RU"/>
        </w:rPr>
        <w:t>с</w:t>
      </w:r>
      <w:proofErr w:type="gramEnd"/>
      <w:r w:rsidRPr="002B3B5C">
        <w:rPr>
          <w:rFonts w:ascii="Times New Roman" w:eastAsia="Times New Roman" w:hAnsi="Times New Roman" w:cs="Times New Roman"/>
          <w:sz w:val="28"/>
          <w:szCs w:val="28"/>
          <w:lang w:eastAsia="ru-RU"/>
        </w:rPr>
        <w:t xml:space="preserve">пособствуют нарушению осанки, развитию сколиоза, деформации грудной клетки, расстройствам </w:t>
      </w:r>
      <w:proofErr w:type="spellStart"/>
      <w:r w:rsidRPr="002B3B5C">
        <w:rPr>
          <w:rFonts w:ascii="Times New Roman" w:eastAsia="Times New Roman" w:hAnsi="Times New Roman" w:cs="Times New Roman"/>
          <w:sz w:val="28"/>
          <w:szCs w:val="28"/>
          <w:lang w:eastAsia="ru-RU"/>
        </w:rPr>
        <w:t>сердечно-сосудистой</w:t>
      </w:r>
      <w:proofErr w:type="spellEnd"/>
      <w:r w:rsidRPr="002B3B5C">
        <w:rPr>
          <w:rFonts w:ascii="Times New Roman" w:eastAsia="Times New Roman" w:hAnsi="Times New Roman" w:cs="Times New Roman"/>
          <w:sz w:val="28"/>
          <w:szCs w:val="28"/>
          <w:lang w:eastAsia="ru-RU"/>
        </w:rPr>
        <w:t xml:space="preserve"> и дыхательной систем. Для успешного школьного обучения необходимо, чтобы ребенок умел правильно сидеть за столом и правильно держать ручку (карандаш).</w:t>
      </w:r>
    </w:p>
    <w:p w:rsidR="001C296C" w:rsidRPr="002B3B5C" w:rsidRDefault="001C296C" w:rsidP="001C296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11" w:name="label14"/>
      <w:bookmarkEnd w:id="11"/>
      <w:r w:rsidRPr="002B3B5C">
        <w:rPr>
          <w:rFonts w:ascii="Times New Roman" w:eastAsia="Times New Roman" w:hAnsi="Times New Roman" w:cs="Times New Roman"/>
          <w:b/>
          <w:bCs/>
          <w:sz w:val="28"/>
          <w:szCs w:val="28"/>
          <w:lang w:eastAsia="ru-RU"/>
        </w:rPr>
        <w:t xml:space="preserve">Правильная посадка </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При правильной посадке ученик должен сидеть прямо, грудь не касается стола (расстояние между туловищем и краем стола – 3–5 см), оба плеча должны быть на одной высоте. Ноги, согнутые под прямым углом в коленях, опираются всей ступней на пол или на подставку для ног. Руки при письме лежат так, чтобы локти немного выступали за край стола и находились на расстоянии около 10 см от туловища. Голова немного наклонена налево у детей, пишущих правой рукой (рис. а), либо немного направо у детей, пишущих левой рукой (рис. б). Тетрадь располагается наклонно влево (для </w:t>
      </w:r>
      <w:proofErr w:type="gramStart"/>
      <w:r w:rsidRPr="002B3B5C">
        <w:rPr>
          <w:rFonts w:ascii="Times New Roman" w:eastAsia="Times New Roman" w:hAnsi="Times New Roman" w:cs="Times New Roman"/>
          <w:sz w:val="28"/>
          <w:szCs w:val="28"/>
          <w:lang w:eastAsia="ru-RU"/>
        </w:rPr>
        <w:t>праворуких</w:t>
      </w:r>
      <w:proofErr w:type="gramEnd"/>
      <w:r w:rsidRPr="002B3B5C">
        <w:rPr>
          <w:rFonts w:ascii="Times New Roman" w:eastAsia="Times New Roman" w:hAnsi="Times New Roman" w:cs="Times New Roman"/>
          <w:sz w:val="28"/>
          <w:szCs w:val="28"/>
          <w:lang w:eastAsia="ru-RU"/>
        </w:rPr>
        <w:t xml:space="preserve">) либо вправо (для </w:t>
      </w:r>
      <w:proofErr w:type="spellStart"/>
      <w:r w:rsidRPr="002B3B5C">
        <w:rPr>
          <w:rFonts w:ascii="Times New Roman" w:eastAsia="Times New Roman" w:hAnsi="Times New Roman" w:cs="Times New Roman"/>
          <w:sz w:val="28"/>
          <w:szCs w:val="28"/>
          <w:lang w:eastAsia="ru-RU"/>
        </w:rPr>
        <w:t>леворуких</w:t>
      </w:r>
      <w:proofErr w:type="spellEnd"/>
      <w:r w:rsidRPr="002B3B5C">
        <w:rPr>
          <w:rFonts w:ascii="Times New Roman" w:eastAsia="Times New Roman" w:hAnsi="Times New Roman" w:cs="Times New Roman"/>
          <w:sz w:val="28"/>
          <w:szCs w:val="28"/>
          <w:lang w:eastAsia="ru-RU"/>
        </w:rPr>
        <w:t xml:space="preserve">) так, чтобы нижний угол был напротив груди. Свободной рукой ученик придерживает тетрадь (рис. а, </w:t>
      </w:r>
      <w:proofErr w:type="gramStart"/>
      <w:r w:rsidRPr="002B3B5C">
        <w:rPr>
          <w:rFonts w:ascii="Times New Roman" w:eastAsia="Times New Roman" w:hAnsi="Times New Roman" w:cs="Times New Roman"/>
          <w:sz w:val="28"/>
          <w:szCs w:val="28"/>
          <w:lang w:eastAsia="ru-RU"/>
        </w:rPr>
        <w:t>б</w:t>
      </w:r>
      <w:proofErr w:type="gramEnd"/>
      <w:r w:rsidRPr="002B3B5C">
        <w:rPr>
          <w:rFonts w:ascii="Times New Roman" w:eastAsia="Times New Roman" w:hAnsi="Times New Roman" w:cs="Times New Roman"/>
          <w:sz w:val="28"/>
          <w:szCs w:val="28"/>
          <w:lang w:eastAsia="ru-RU"/>
        </w:rPr>
        <w:t>, в) и по мере заполнения страницы передвигает ее этой рукой вверх, при этом нижний угол страницы по-прежнему направлен к середине груди ребенка. Если ребенок при выполнении письменных упражнений неправильно сидит за столом, это приводит к значительному увеличению статической нагрузки на мышцы спины и плечевого пояса, что является одной из причин повышенной утомляемости начинающих школьников. Неправильная посадка за столом может также повлечь серьезные нарушения здоровья: искривление позвоночника, снижение зрения, заболевания внутренних органов и др.</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3790950" cy="1857375"/>
            <wp:effectExtent l="19050" t="0" r="0" b="0"/>
            <wp:docPr id="87" name="Рисунок 87"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200 упражнений для развития общей и мелкой моторики"/>
                    <pic:cNvPicPr>
                      <a:picLocks noChangeAspect="1" noChangeArrowheads="1"/>
                    </pic:cNvPicPr>
                  </pic:nvPicPr>
                  <pic:blipFill>
                    <a:blip r:embed="rId64" cstate="print"/>
                    <a:srcRect/>
                    <a:stretch>
                      <a:fillRect/>
                    </a:stretch>
                  </pic:blipFill>
                  <pic:spPr bwMode="auto">
                    <a:xfrm>
                      <a:off x="0" y="0"/>
                      <a:ext cx="3790950" cy="1857375"/>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Правильная посадка при письме ребенка, пишущего правой (а) и левой (б) рукой.</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drawing>
          <wp:inline distT="0" distB="0" distL="0" distR="0">
            <wp:extent cx="3609975" cy="2914650"/>
            <wp:effectExtent l="19050" t="0" r="9525" b="0"/>
            <wp:docPr id="88" name="Рисунок 88"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200 упражнений для развития общей и мелкой моторики"/>
                    <pic:cNvPicPr>
                      <a:picLocks noChangeAspect="1" noChangeArrowheads="1"/>
                    </pic:cNvPicPr>
                  </pic:nvPicPr>
                  <pic:blipFill>
                    <a:blip r:embed="rId65" cstate="print"/>
                    <a:srcRect/>
                    <a:stretch>
                      <a:fillRect/>
                    </a:stretch>
                  </pic:blipFill>
                  <pic:spPr bwMode="auto">
                    <a:xfrm>
                      <a:off x="0" y="0"/>
                      <a:ext cx="3609975" cy="2914650"/>
                    </a:xfrm>
                    <a:prstGeom prst="rect">
                      <a:avLst/>
                    </a:prstGeom>
                    <a:noFill/>
                    <a:ln w="9525">
                      <a:noFill/>
                      <a:miter lim="800000"/>
                      <a:headEnd/>
                      <a:tailEnd/>
                    </a:ln>
                  </pic:spPr>
                </pic:pic>
              </a:graphicData>
            </a:graphic>
          </wp:inline>
        </w:drawing>
      </w:r>
    </w:p>
    <w:p w:rsidR="001C296C" w:rsidRPr="002B3B5C" w:rsidRDefault="001C296C" w:rsidP="001C296C">
      <w:pPr>
        <w:spacing w:after="0" w:line="240" w:lineRule="auto"/>
        <w:rPr>
          <w:rFonts w:ascii="Times New Roman" w:eastAsia="Times New Roman" w:hAnsi="Times New Roman" w:cs="Times New Roman"/>
          <w:sz w:val="28"/>
          <w:szCs w:val="28"/>
          <w:lang w:eastAsia="ru-RU"/>
        </w:rPr>
      </w:pP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 xml:space="preserve">Правильное положение тетради (а) и рук праворукого (б) или </w:t>
      </w:r>
      <w:proofErr w:type="spellStart"/>
      <w:r w:rsidRPr="002B3B5C">
        <w:rPr>
          <w:rFonts w:ascii="Times New Roman" w:eastAsia="Times New Roman" w:hAnsi="Times New Roman" w:cs="Times New Roman"/>
          <w:sz w:val="28"/>
          <w:szCs w:val="28"/>
          <w:lang w:eastAsia="ru-RU"/>
        </w:rPr>
        <w:t>леворукого</w:t>
      </w:r>
      <w:proofErr w:type="spellEnd"/>
      <w:r w:rsidRPr="002B3B5C">
        <w:rPr>
          <w:rFonts w:ascii="Times New Roman" w:eastAsia="Times New Roman" w:hAnsi="Times New Roman" w:cs="Times New Roman"/>
          <w:sz w:val="28"/>
          <w:szCs w:val="28"/>
          <w:lang w:eastAsia="ru-RU"/>
        </w:rPr>
        <w:t xml:space="preserve"> (в) ребенка при письме.</w:t>
      </w:r>
    </w:p>
    <w:p w:rsidR="001C296C" w:rsidRPr="002B3B5C" w:rsidRDefault="001C296C" w:rsidP="001C296C">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bookmarkStart w:id="12" w:name="label15"/>
      <w:bookmarkEnd w:id="12"/>
      <w:r w:rsidRPr="002B3B5C">
        <w:rPr>
          <w:rFonts w:ascii="Times New Roman" w:eastAsia="Times New Roman" w:hAnsi="Times New Roman" w:cs="Times New Roman"/>
          <w:b/>
          <w:bCs/>
          <w:sz w:val="28"/>
          <w:szCs w:val="28"/>
          <w:lang w:eastAsia="ru-RU"/>
        </w:rPr>
        <w:t xml:space="preserve">Как правильно держать ручку (карандаш) </w:t>
      </w:r>
    </w:p>
    <w:p w:rsidR="001C296C" w:rsidRPr="002B3B5C" w:rsidRDefault="001C296C" w:rsidP="001C296C">
      <w:pPr>
        <w:spacing w:before="45" w:after="45" w:line="240" w:lineRule="auto"/>
        <w:ind w:left="45" w:right="45" w:firstLine="480"/>
        <w:jc w:val="both"/>
        <w:rPr>
          <w:rFonts w:ascii="Times New Roman" w:eastAsia="Times New Roman" w:hAnsi="Times New Roman" w:cs="Times New Roman"/>
          <w:sz w:val="28"/>
          <w:szCs w:val="28"/>
          <w:lang w:eastAsia="ru-RU"/>
        </w:rPr>
      </w:pPr>
      <w:r w:rsidRPr="002B3B5C">
        <w:rPr>
          <w:rFonts w:ascii="Times New Roman" w:eastAsia="Times New Roman" w:hAnsi="Times New Roman" w:cs="Times New Roman"/>
          <w:sz w:val="28"/>
          <w:szCs w:val="28"/>
          <w:lang w:eastAsia="ru-RU"/>
        </w:rPr>
        <w:t>При письме шариковую ручку или карандаш нужно держать под углом 50–60 градусов (противоположный конец ручки направлен к плечу) тремя пальцами: большим, указательным и средним: большой и средний удерживают ручку, а указательный придерживает ее сверху. Ручку нужно держать свободно, не зажимая ее слишком крепко и не прогибая сильно указательный палец. Расстояние от пишущего шарика до указательного пальца должно быть около 2 см. Опорой кисти при письме служит ногтевая фаланга несколько согнутого мизинца и нижняя часть ладони. Кисть руки большей частью своей ладони должна быть обращена к поверхности стола.</w:t>
      </w:r>
    </w:p>
    <w:p w:rsidR="001C296C" w:rsidRPr="002B3B5C" w:rsidRDefault="001C296C" w:rsidP="001C296C">
      <w:pPr>
        <w:spacing w:after="0" w:line="240" w:lineRule="auto"/>
        <w:jc w:val="center"/>
        <w:rPr>
          <w:rFonts w:ascii="Times New Roman" w:eastAsia="Times New Roman" w:hAnsi="Times New Roman" w:cs="Times New Roman"/>
          <w:sz w:val="28"/>
          <w:szCs w:val="28"/>
          <w:lang w:eastAsia="ru-RU"/>
        </w:rPr>
      </w:pPr>
      <w:r w:rsidRPr="002B3B5C">
        <w:rPr>
          <w:rFonts w:ascii="Times New Roman" w:eastAsia="Times New Roman" w:hAnsi="Times New Roman" w:cs="Times New Roman"/>
          <w:noProof/>
          <w:sz w:val="28"/>
          <w:szCs w:val="28"/>
          <w:lang w:eastAsia="ru-RU"/>
        </w:rPr>
        <w:lastRenderedPageBreak/>
        <w:drawing>
          <wp:inline distT="0" distB="0" distL="0" distR="0">
            <wp:extent cx="3467100" cy="1800225"/>
            <wp:effectExtent l="19050" t="0" r="0" b="0"/>
            <wp:docPr id="89" name="Рисунок 89" descr="200 упражнений для развития общей и мелкой мотор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200 упражнений для развития общей и мелкой моторики"/>
                    <pic:cNvPicPr>
                      <a:picLocks noChangeAspect="1" noChangeArrowheads="1"/>
                    </pic:cNvPicPr>
                  </pic:nvPicPr>
                  <pic:blipFill>
                    <a:blip r:embed="rId66" cstate="print"/>
                    <a:srcRect/>
                    <a:stretch>
                      <a:fillRect/>
                    </a:stretch>
                  </pic:blipFill>
                  <pic:spPr bwMode="auto">
                    <a:xfrm>
                      <a:off x="0" y="0"/>
                      <a:ext cx="3467100" cy="1800225"/>
                    </a:xfrm>
                    <a:prstGeom prst="rect">
                      <a:avLst/>
                    </a:prstGeom>
                    <a:noFill/>
                    <a:ln w="9525">
                      <a:noFill/>
                      <a:miter lim="800000"/>
                      <a:headEnd/>
                      <a:tailEnd/>
                    </a:ln>
                  </pic:spPr>
                </pic:pic>
              </a:graphicData>
            </a:graphic>
          </wp:inline>
        </w:drawing>
      </w:r>
    </w:p>
    <w:p w:rsidR="007B5E23" w:rsidRPr="002B3B5C" w:rsidRDefault="007B5E23">
      <w:pPr>
        <w:rPr>
          <w:rFonts w:ascii="Times New Roman" w:hAnsi="Times New Roman" w:cs="Times New Roman"/>
          <w:sz w:val="28"/>
          <w:szCs w:val="28"/>
        </w:rPr>
      </w:pPr>
    </w:p>
    <w:sectPr w:rsidR="007B5E23" w:rsidRPr="002B3B5C" w:rsidSect="00885223">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296C"/>
    <w:rsid w:val="001C12CD"/>
    <w:rsid w:val="001C296C"/>
    <w:rsid w:val="002332B8"/>
    <w:rsid w:val="002B3B5C"/>
    <w:rsid w:val="005813D3"/>
    <w:rsid w:val="00705419"/>
    <w:rsid w:val="007B5E23"/>
    <w:rsid w:val="007B64D3"/>
    <w:rsid w:val="00885223"/>
    <w:rsid w:val="00A309B7"/>
    <w:rsid w:val="00F21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E23"/>
  </w:style>
  <w:style w:type="paragraph" w:styleId="1">
    <w:name w:val="heading 1"/>
    <w:basedOn w:val="a"/>
    <w:link w:val="10"/>
    <w:uiPriority w:val="9"/>
    <w:qFormat/>
    <w:rsid w:val="001C296C"/>
    <w:pPr>
      <w:spacing w:before="100" w:beforeAutospacing="1" w:after="100" w:afterAutospacing="1" w:line="240" w:lineRule="auto"/>
      <w:outlineLvl w:val="0"/>
    </w:pPr>
    <w:rPr>
      <w:rFonts w:ascii="Times New Roman" w:eastAsia="Times New Roman" w:hAnsi="Times New Roman" w:cs="Times New Roman"/>
      <w:b/>
      <w:bCs/>
      <w:color w:val="363636"/>
      <w:kern w:val="36"/>
      <w:sz w:val="48"/>
      <w:szCs w:val="48"/>
      <w:lang w:eastAsia="ru-RU"/>
    </w:rPr>
  </w:style>
  <w:style w:type="paragraph" w:styleId="2">
    <w:name w:val="heading 2"/>
    <w:basedOn w:val="a"/>
    <w:link w:val="20"/>
    <w:uiPriority w:val="9"/>
    <w:qFormat/>
    <w:rsid w:val="001C296C"/>
    <w:pPr>
      <w:spacing w:before="100" w:beforeAutospacing="1" w:after="100" w:afterAutospacing="1" w:line="240" w:lineRule="auto"/>
      <w:outlineLvl w:val="1"/>
    </w:pPr>
    <w:rPr>
      <w:rFonts w:ascii="Times New Roman" w:eastAsia="Times New Roman" w:hAnsi="Times New Roman" w:cs="Times New Roman"/>
      <w:b/>
      <w:bCs/>
      <w:color w:val="363636"/>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96C"/>
    <w:rPr>
      <w:rFonts w:ascii="Times New Roman" w:eastAsia="Times New Roman" w:hAnsi="Times New Roman" w:cs="Times New Roman"/>
      <w:b/>
      <w:bCs/>
      <w:color w:val="363636"/>
      <w:kern w:val="36"/>
      <w:sz w:val="48"/>
      <w:szCs w:val="48"/>
      <w:lang w:eastAsia="ru-RU"/>
    </w:rPr>
  </w:style>
  <w:style w:type="character" w:customStyle="1" w:styleId="20">
    <w:name w:val="Заголовок 2 Знак"/>
    <w:basedOn w:val="a0"/>
    <w:link w:val="2"/>
    <w:uiPriority w:val="9"/>
    <w:rsid w:val="001C296C"/>
    <w:rPr>
      <w:rFonts w:ascii="Times New Roman" w:eastAsia="Times New Roman" w:hAnsi="Times New Roman" w:cs="Times New Roman"/>
      <w:b/>
      <w:bCs/>
      <w:color w:val="363636"/>
      <w:sz w:val="36"/>
      <w:szCs w:val="36"/>
      <w:lang w:eastAsia="ru-RU"/>
    </w:rPr>
  </w:style>
  <w:style w:type="character" w:styleId="a3">
    <w:name w:val="Hyperlink"/>
    <w:basedOn w:val="a0"/>
    <w:uiPriority w:val="99"/>
    <w:semiHidden/>
    <w:unhideWhenUsed/>
    <w:rsid w:val="001C296C"/>
    <w:rPr>
      <w:color w:val="0000FF"/>
      <w:u w:val="single"/>
    </w:rPr>
  </w:style>
  <w:style w:type="paragraph" w:styleId="a4">
    <w:name w:val="Normal (Web)"/>
    <w:basedOn w:val="a"/>
    <w:uiPriority w:val="99"/>
    <w:semiHidden/>
    <w:unhideWhenUsed/>
    <w:rsid w:val="001C296C"/>
    <w:pPr>
      <w:spacing w:before="45" w:after="45" w:line="240" w:lineRule="auto"/>
      <w:ind w:left="45" w:right="45" w:firstLine="480"/>
      <w:jc w:val="both"/>
    </w:pPr>
    <w:rPr>
      <w:rFonts w:ascii="Times New Roman" w:eastAsia="Times New Roman" w:hAnsi="Times New Roman" w:cs="Times New Roman"/>
      <w:color w:val="363636"/>
      <w:sz w:val="24"/>
      <w:szCs w:val="24"/>
      <w:lang w:eastAsia="ru-RU"/>
    </w:rPr>
  </w:style>
  <w:style w:type="paragraph" w:customStyle="1" w:styleId="stanzaline">
    <w:name w:val="stanzaline"/>
    <w:basedOn w:val="a"/>
    <w:rsid w:val="001C296C"/>
    <w:pPr>
      <w:spacing w:before="45" w:after="45" w:line="240" w:lineRule="auto"/>
      <w:ind w:left="45" w:right="45" w:firstLine="480"/>
      <w:jc w:val="both"/>
    </w:pPr>
    <w:rPr>
      <w:rFonts w:ascii="Times New Roman" w:eastAsia="Times New Roman" w:hAnsi="Times New Roman" w:cs="Times New Roman"/>
      <w:color w:val="363636"/>
      <w:sz w:val="24"/>
      <w:szCs w:val="24"/>
      <w:lang w:eastAsia="ru-RU"/>
    </w:rPr>
  </w:style>
  <w:style w:type="character" w:styleId="a5">
    <w:name w:val="Strong"/>
    <w:basedOn w:val="a0"/>
    <w:uiPriority w:val="22"/>
    <w:qFormat/>
    <w:rsid w:val="001C296C"/>
    <w:rPr>
      <w:b/>
      <w:bCs/>
    </w:rPr>
  </w:style>
  <w:style w:type="character" w:styleId="a6">
    <w:name w:val="Emphasis"/>
    <w:basedOn w:val="a0"/>
    <w:uiPriority w:val="20"/>
    <w:qFormat/>
    <w:rsid w:val="001C296C"/>
    <w:rPr>
      <w:i/>
      <w:iCs/>
    </w:rPr>
  </w:style>
  <w:style w:type="paragraph" w:styleId="a7">
    <w:name w:val="Balloon Text"/>
    <w:basedOn w:val="a"/>
    <w:link w:val="a8"/>
    <w:uiPriority w:val="99"/>
    <w:semiHidden/>
    <w:unhideWhenUsed/>
    <w:rsid w:val="001C29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C29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15779655">
      <w:bodyDiv w:val="1"/>
      <w:marLeft w:val="0"/>
      <w:marRight w:val="0"/>
      <w:marTop w:val="300"/>
      <w:marBottom w:val="0"/>
      <w:divBdr>
        <w:top w:val="none" w:sz="0" w:space="0" w:color="auto"/>
        <w:left w:val="none" w:sz="0" w:space="0" w:color="auto"/>
        <w:bottom w:val="none" w:sz="0" w:space="0" w:color="auto"/>
        <w:right w:val="none" w:sz="0" w:space="0" w:color="auto"/>
      </w:divBdr>
      <w:divsChild>
        <w:div w:id="1079058210">
          <w:marLeft w:val="0"/>
          <w:marRight w:val="0"/>
          <w:marTop w:val="0"/>
          <w:marBottom w:val="0"/>
          <w:divBdr>
            <w:top w:val="none" w:sz="0" w:space="0" w:color="auto"/>
            <w:left w:val="none" w:sz="0" w:space="0" w:color="auto"/>
            <w:bottom w:val="none" w:sz="0" w:space="0" w:color="auto"/>
            <w:right w:val="none" w:sz="0" w:space="0" w:color="auto"/>
          </w:divBdr>
          <w:divsChild>
            <w:div w:id="1866358899">
              <w:marLeft w:val="0"/>
              <w:marRight w:val="0"/>
              <w:marTop w:val="0"/>
              <w:marBottom w:val="0"/>
              <w:divBdr>
                <w:top w:val="none" w:sz="0" w:space="0" w:color="auto"/>
                <w:left w:val="none" w:sz="0" w:space="0" w:color="auto"/>
                <w:bottom w:val="none" w:sz="0" w:space="0" w:color="auto"/>
                <w:right w:val="none" w:sz="0" w:space="0" w:color="auto"/>
              </w:divBdr>
              <w:divsChild>
                <w:div w:id="255142359">
                  <w:marLeft w:val="0"/>
                  <w:marRight w:val="0"/>
                  <w:marTop w:val="0"/>
                  <w:marBottom w:val="0"/>
                  <w:divBdr>
                    <w:top w:val="none" w:sz="0" w:space="0" w:color="auto"/>
                    <w:left w:val="none" w:sz="0" w:space="0" w:color="auto"/>
                    <w:bottom w:val="none" w:sz="0" w:space="0" w:color="auto"/>
                    <w:right w:val="none" w:sz="0" w:space="0" w:color="auto"/>
                  </w:divBdr>
                  <w:divsChild>
                    <w:div w:id="641274918">
                      <w:marLeft w:val="0"/>
                      <w:marRight w:val="0"/>
                      <w:marTop w:val="0"/>
                      <w:marBottom w:val="0"/>
                      <w:divBdr>
                        <w:top w:val="none" w:sz="0" w:space="0" w:color="auto"/>
                        <w:left w:val="none" w:sz="0" w:space="0" w:color="auto"/>
                        <w:bottom w:val="none" w:sz="0" w:space="0" w:color="auto"/>
                        <w:right w:val="none" w:sz="0" w:space="0" w:color="auto"/>
                      </w:divBdr>
                      <w:divsChild>
                        <w:div w:id="5506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9402">
                  <w:marLeft w:val="0"/>
                  <w:marRight w:val="0"/>
                  <w:marTop w:val="0"/>
                  <w:marBottom w:val="0"/>
                  <w:divBdr>
                    <w:top w:val="none" w:sz="0" w:space="0" w:color="auto"/>
                    <w:left w:val="none" w:sz="0" w:space="0" w:color="auto"/>
                    <w:bottom w:val="none" w:sz="0" w:space="0" w:color="auto"/>
                    <w:right w:val="none" w:sz="0" w:space="0" w:color="auto"/>
                  </w:divBdr>
                  <w:divsChild>
                    <w:div w:id="664867185">
                      <w:marLeft w:val="0"/>
                      <w:marRight w:val="0"/>
                      <w:marTop w:val="0"/>
                      <w:marBottom w:val="0"/>
                      <w:divBdr>
                        <w:top w:val="none" w:sz="0" w:space="0" w:color="auto"/>
                        <w:left w:val="none" w:sz="0" w:space="0" w:color="auto"/>
                        <w:bottom w:val="none" w:sz="0" w:space="0" w:color="auto"/>
                        <w:right w:val="none" w:sz="0" w:space="0" w:color="auto"/>
                      </w:divBdr>
                    </w:div>
                  </w:divsChild>
                </w:div>
                <w:div w:id="1732343435">
                  <w:marLeft w:val="0"/>
                  <w:marRight w:val="0"/>
                  <w:marTop w:val="0"/>
                  <w:marBottom w:val="0"/>
                  <w:divBdr>
                    <w:top w:val="none" w:sz="0" w:space="0" w:color="auto"/>
                    <w:left w:val="none" w:sz="0" w:space="0" w:color="auto"/>
                    <w:bottom w:val="none" w:sz="0" w:space="0" w:color="auto"/>
                    <w:right w:val="none" w:sz="0" w:space="0" w:color="auto"/>
                  </w:divBdr>
                  <w:divsChild>
                    <w:div w:id="1321033120">
                      <w:marLeft w:val="0"/>
                      <w:marRight w:val="0"/>
                      <w:marTop w:val="0"/>
                      <w:marBottom w:val="0"/>
                      <w:divBdr>
                        <w:top w:val="none" w:sz="0" w:space="0" w:color="auto"/>
                        <w:left w:val="none" w:sz="0" w:space="0" w:color="auto"/>
                        <w:bottom w:val="none" w:sz="0" w:space="0" w:color="auto"/>
                        <w:right w:val="none" w:sz="0" w:space="0" w:color="auto"/>
                      </w:divBdr>
                    </w:div>
                  </w:divsChild>
                </w:div>
                <w:div w:id="1973242681">
                  <w:marLeft w:val="0"/>
                  <w:marRight w:val="0"/>
                  <w:marTop w:val="0"/>
                  <w:marBottom w:val="0"/>
                  <w:divBdr>
                    <w:top w:val="none" w:sz="0" w:space="0" w:color="auto"/>
                    <w:left w:val="none" w:sz="0" w:space="0" w:color="auto"/>
                    <w:bottom w:val="none" w:sz="0" w:space="0" w:color="auto"/>
                    <w:right w:val="none" w:sz="0" w:space="0" w:color="auto"/>
                  </w:divBdr>
                  <w:divsChild>
                    <w:div w:id="16939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fontTable" Target="fontTable.xml"/><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1CD6CE-EF5C-4150-ABA7-C5F426274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4964</Words>
  <Characters>28299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Windows User</cp:lastModifiedBy>
  <cp:revision>3</cp:revision>
  <dcterms:created xsi:type="dcterms:W3CDTF">2020-07-13T00:24:00Z</dcterms:created>
  <dcterms:modified xsi:type="dcterms:W3CDTF">2021-06-07T12:08:00Z</dcterms:modified>
</cp:coreProperties>
</file>