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5"/>
        <w:tblW w:w="9800" w:type="dxa"/>
        <w:jc w:val="left"/>
        <w:tblInd w:w="0" w:type="dxa"/>
        <w:tblCellMar>
          <w:top w:w="0" w:type="dxa"/>
          <w:left w:w="123" w:type="dxa"/>
          <w:bottom w:w="0" w:type="dxa"/>
          <w:right w:w="108" w:type="dxa"/>
        </w:tblCellMar>
      </w:tblPr>
      <w:tblGrid>
        <w:gridCol w:w="5041"/>
        <w:gridCol w:w="4758"/>
      </w:tblGrid>
      <w:tr>
        <w:trPr/>
        <w:tc>
          <w:tcPr>
            <w:tcW w:w="504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position w:val="0"/>
                <w:sz w:val="21"/>
                <w:sz w:val="28"/>
                <w:szCs w:val="28"/>
                <w:vertAlign w:val="baseline"/>
              </w:rPr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Согласовано</w:t>
            </w:r>
          </w:p>
          <w:p>
            <w:pPr>
              <w:pStyle w:val="Normal"/>
              <w:widowControl w:val="false"/>
              <w:jc w:val="both"/>
              <w:rPr>
                <w:position w:val="0"/>
                <w:sz w:val="21"/>
                <w:sz w:val="28"/>
                <w:szCs w:val="28"/>
                <w:vertAlign w:val="baseline"/>
              </w:rPr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на педсовете МБДОУ №8</w:t>
            </w:r>
          </w:p>
          <w:p>
            <w:pPr>
              <w:pStyle w:val="Normal"/>
              <w:widowControl w:val="false"/>
              <w:jc w:val="both"/>
              <w:rPr>
                <w:position w:val="0"/>
                <w:sz w:val="21"/>
                <w:sz w:val="28"/>
                <w:szCs w:val="28"/>
                <w:vertAlign w:val="baseline"/>
              </w:rPr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Протокол №____ от ____________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position w:val="0"/>
                <w:sz w:val="21"/>
                <w:sz w:val="28"/>
                <w:szCs w:val="28"/>
                <w:vertAlign w:val="baseline"/>
              </w:rPr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Утверждено</w:t>
            </w:r>
          </w:p>
          <w:p>
            <w:pPr>
              <w:pStyle w:val="Normal"/>
              <w:widowControl w:val="false"/>
              <w:jc w:val="both"/>
              <w:rPr>
                <w:position w:val="0"/>
                <w:sz w:val="21"/>
                <w:sz w:val="28"/>
                <w:szCs w:val="28"/>
                <w:vertAlign w:val="baseline"/>
              </w:rPr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Заведующим МБДОУ №8</w:t>
            </w:r>
          </w:p>
          <w:p>
            <w:pPr>
              <w:pStyle w:val="Normal"/>
              <w:widowControl w:val="false"/>
              <w:jc w:val="both"/>
              <w:rPr>
                <w:position w:val="0"/>
                <w:sz w:val="21"/>
                <w:sz w:val="28"/>
                <w:szCs w:val="28"/>
                <w:vertAlign w:val="baseline"/>
              </w:rPr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Приказ №____от____________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План по самообразованию учителя-логопеда </w:t>
      </w:r>
    </w:p>
    <w:p>
      <w:pPr>
        <w:pStyle w:val="Normal"/>
        <w:jc w:val="center"/>
        <w:rPr/>
      </w:pPr>
      <w:r>
        <w:rPr>
          <w:sz w:val="52"/>
          <w:szCs w:val="52"/>
        </w:rPr>
        <w:t>Куракиной Елены Борисовны на 20</w:t>
      </w:r>
      <w:r>
        <w:rPr>
          <w:sz w:val="52"/>
          <w:szCs w:val="52"/>
        </w:rPr>
        <w:t>19</w:t>
      </w:r>
      <w:r>
        <w:rPr>
          <w:sz w:val="52"/>
          <w:szCs w:val="52"/>
        </w:rPr>
        <w:t>-202</w:t>
      </w:r>
      <w:r>
        <w:rPr>
          <w:sz w:val="52"/>
          <w:szCs w:val="52"/>
        </w:rPr>
        <w:t>0</w:t>
      </w:r>
      <w:r>
        <w:rPr>
          <w:sz w:val="52"/>
          <w:szCs w:val="52"/>
        </w:rPr>
        <w:t xml:space="preserve"> учебный год</w:t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jc w:val="center"/>
        <w:rPr>
          <w:sz w:val="52"/>
          <w:szCs w:val="52"/>
        </w:rPr>
      </w:pPr>
      <w:r>
        <w:rPr>
          <w:sz w:val="52"/>
          <w:szCs w:val="52"/>
        </w:rPr>
      </w:r>
    </w:p>
    <w:tbl>
      <w:tblPr>
        <w:tblStyle w:val="5"/>
        <w:tblW w:w="9827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</w:tblPr>
      <w:tblGrid>
        <w:gridCol w:w="1982"/>
        <w:gridCol w:w="7844"/>
      </w:tblGrid>
      <w:tr>
        <w:trPr/>
        <w:tc>
          <w:tcPr>
            <w:tcW w:w="198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position w:val="0"/>
                <w:sz w:val="21"/>
                <w:sz w:val="28"/>
                <w:szCs w:val="28"/>
                <w:vertAlign w:val="baseline"/>
              </w:rPr>
            </w:pPr>
            <w:r>
              <w:rPr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период</w:t>
            </w:r>
          </w:p>
        </w:tc>
        <w:tc>
          <w:tcPr>
            <w:tcW w:w="784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position w:val="0"/>
                <w:sz w:val="21"/>
                <w:sz w:val="28"/>
                <w:szCs w:val="28"/>
                <w:vertAlign w:val="baseline"/>
              </w:rPr>
            </w:pPr>
            <w:r>
              <w:rPr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Наименование мероприятия</w:t>
            </w:r>
          </w:p>
        </w:tc>
      </w:tr>
      <w:tr>
        <w:trPr>
          <w:trHeight w:val="2476" w:hRule="atLeast"/>
        </w:trPr>
        <w:tc>
          <w:tcPr>
            <w:tcW w:w="1982" w:type="dxa"/>
            <w:vMerge w:val="restart"/>
            <w:tcBorders/>
            <w:shd w:fill="auto" w:val="clear"/>
            <w:tcMar>
              <w:left w:w="98" w:type="dxa"/>
            </w:tcMar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jc w:val="both"/>
              <w:rPr>
                <w:position w:val="0"/>
                <w:sz w:val="21"/>
                <w:sz w:val="28"/>
                <w:szCs w:val="28"/>
                <w:vertAlign w:val="baseline"/>
              </w:rPr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Систематически в течение года</w:t>
            </w:r>
          </w:p>
          <w:p>
            <w:pPr>
              <w:pStyle w:val="Normal"/>
              <w:widowControl w:val="false"/>
              <w:ind w:right="113" w:hanging="0"/>
              <w:jc w:val="both"/>
              <w:rPr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784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Изучение методической литературы: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 xml:space="preserve"> </w:t>
            </w:r>
            <w:r>
              <w:rPr>
                <w:position w:val="0"/>
                <w:sz w:val="28"/>
                <w:sz w:val="28"/>
                <w:szCs w:val="28"/>
                <w:vertAlign w:val="baseline"/>
                <w:lang w:val="en-US" w:eastAsia="zh-CN"/>
              </w:rPr>
              <w:t>Педагогическая библиотека</w:t>
            </w:r>
            <w:hyperlink r:id="rId2">
              <w:r>
                <w:rPr>
                  <w:rStyle w:val="Style14"/>
                  <w:position w:val="0"/>
                  <w:sz w:val="28"/>
                  <w:sz w:val="28"/>
                  <w:szCs w:val="28"/>
                  <w:vertAlign w:val="baseline"/>
                </w:rPr>
                <w:t>http://www.pedlib.ru/</w:t>
              </w:r>
            </w:hyperlink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и периодическая печать: журнал “Логопед”.</w:t>
            </w:r>
          </w:p>
        </w:tc>
      </w:tr>
      <w:tr>
        <w:trPr/>
        <w:tc>
          <w:tcPr>
            <w:tcW w:w="1982" w:type="dxa"/>
            <w:vMerge w:val="continue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jc w:val="both"/>
              <w:rPr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784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keepNext w:val="false"/>
              <w:keepLines w:val="false"/>
              <w:widowControl w:val="false"/>
              <w:jc w:val="both"/>
              <w:rPr>
                <w:rFonts w:ascii="Calibri" w:hAnsi="Calibri" w:eastAsia="宋体" w:cs="" w:asciiTheme="minorHAnsi" w:cstheme="minorBidi" w:eastAsiaTheme="minorEastAsia" w:hAnsiTheme="minorHAnsi"/>
                <w:kern w:val="2"/>
                <w:position w:val="0"/>
                <w:sz w:val="21"/>
                <w:sz w:val="28"/>
                <w:szCs w:val="28"/>
                <w:vertAlign w:val="baseline"/>
                <w:lang w:eastAsia="zh-CN" w:bidi="ar-SA"/>
              </w:rPr>
            </w:pPr>
            <w:r>
              <w:rPr>
                <w:rFonts w:eastAsia="宋体" w:cs="" w:cstheme="minorBidi" w:eastAsiaTheme="minorEastAsia"/>
                <w:kern w:val="2"/>
                <w:position w:val="0"/>
                <w:sz w:val="28"/>
                <w:sz w:val="28"/>
                <w:szCs w:val="28"/>
                <w:vertAlign w:val="baseline"/>
                <w:lang w:eastAsia="zh-CN" w:bidi="ar-SA"/>
              </w:rPr>
              <w:t xml:space="preserve">Знакомство с опытом других специалистов через интернет-ресурсы (сайты: </w:t>
            </w:r>
          </w:p>
          <w:p>
            <w:pPr>
              <w:pStyle w:val="Normal"/>
              <w:keepNext w:val="false"/>
              <w:keepLines w:val="false"/>
              <w:widowControl w:val="false"/>
              <w:jc w:val="both"/>
              <w:rPr/>
            </w:pPr>
            <w:r>
              <w:rPr>
                <w:rFonts w:eastAsia="宋体" w:cs="" w:cstheme="minorBidi" w:eastAsiaTheme="minorEastAsia"/>
                <w:kern w:val="2"/>
                <w:position w:val="0"/>
                <w:sz w:val="28"/>
                <w:sz w:val="28"/>
                <w:szCs w:val="28"/>
                <w:vertAlign w:val="baseline"/>
                <w:lang w:val="en-US" w:eastAsia="zh-CN" w:bidi="ar-SA"/>
              </w:rPr>
              <w:t>Логопункт.ru </w:t>
            </w:r>
            <w:hyperlink r:id="rId3">
              <w:r>
                <w:rPr>
                  <w:rStyle w:val="Style14"/>
                  <w:rFonts w:eastAsia="宋体" w:cs="" w:cstheme="minorBidi" w:eastAsiaTheme="minorEastAsia"/>
                  <w:kern w:val="2"/>
                  <w:position w:val="0"/>
                  <w:sz w:val="28"/>
                  <w:sz w:val="28"/>
                  <w:szCs w:val="28"/>
                  <w:vertAlign w:val="baseline"/>
                  <w:lang w:val="en-US" w:eastAsia="zh-CN" w:bidi="ar-SA"/>
                </w:rPr>
                <w:t>http://www.logopunkt.ru/</w:t>
              </w:r>
            </w:hyperlink>
            <w:r>
              <w:rPr>
                <w:rFonts w:eastAsia="宋体" w:cs="" w:cstheme="minorBidi" w:eastAsiaTheme="minorEastAsia"/>
                <w:kern w:val="2"/>
                <w:position w:val="0"/>
                <w:sz w:val="28"/>
                <w:sz w:val="28"/>
                <w:szCs w:val="28"/>
                <w:vertAlign w:val="baseline"/>
                <w:lang w:eastAsia="zh-CN" w:bidi="ar-SA"/>
              </w:rPr>
              <w:t xml:space="preserve">,  </w:t>
            </w:r>
          </w:p>
          <w:p>
            <w:pPr>
              <w:pStyle w:val="Normal"/>
              <w:keepNext w:val="false"/>
              <w:keepLines w:val="false"/>
              <w:widowControl w:val="false"/>
              <w:jc w:val="both"/>
              <w:rPr/>
            </w:pPr>
            <w:r>
              <w:rPr>
                <w:rFonts w:eastAsia="宋体" w:cs="" w:cstheme="minorBidi" w:eastAsiaTheme="minorEastAsia"/>
                <w:kern w:val="2"/>
                <w:position w:val="0"/>
                <w:sz w:val="28"/>
                <w:sz w:val="28"/>
                <w:szCs w:val="28"/>
                <w:vertAlign w:val="baseline"/>
                <w:lang w:val="en-US" w:eastAsia="zh-CN" w:bidi="ar-SA"/>
              </w:rPr>
              <w:t>Логобург </w:t>
            </w:r>
            <w:hyperlink r:id="rId4">
              <w:r>
                <w:rPr>
                  <w:rStyle w:val="Style14"/>
                  <w:rFonts w:eastAsia="宋体" w:cs="" w:cstheme="minorBidi" w:eastAsiaTheme="minorEastAsia"/>
                  <w:kern w:val="2"/>
                  <w:position w:val="0"/>
                  <w:sz w:val="28"/>
                  <w:sz w:val="28"/>
                  <w:szCs w:val="28"/>
                  <w:vertAlign w:val="baseline"/>
                  <w:lang w:val="en-US" w:eastAsia="zh-CN" w:bidi="ar-SA"/>
                </w:rPr>
                <w:t>http://logoburg.com/</w:t>
              </w:r>
            </w:hyperlink>
            <w:r>
              <w:rPr>
                <w:rFonts w:eastAsia="宋体" w:cs="" w:cstheme="minorBidi" w:eastAsiaTheme="minorEastAsia"/>
                <w:kern w:val="2"/>
                <w:position w:val="0"/>
                <w:sz w:val="28"/>
                <w:sz w:val="28"/>
                <w:szCs w:val="28"/>
                <w:vertAlign w:val="baseline"/>
                <w:lang w:eastAsia="zh-CN" w:bidi="ar-SA"/>
              </w:rPr>
              <w:t xml:space="preserve">, </w:t>
            </w:r>
          </w:p>
          <w:p>
            <w:pPr>
              <w:pStyle w:val="Normal"/>
              <w:keepNext w:val="false"/>
              <w:keepLines w:val="false"/>
              <w:widowControl w:val="false"/>
              <w:jc w:val="both"/>
              <w:rPr/>
            </w:pPr>
            <w:r>
              <w:rPr>
                <w:rFonts w:eastAsia="宋体" w:cs="" w:cstheme="minorBidi" w:eastAsiaTheme="minorEastAsia"/>
                <w:kern w:val="2"/>
                <w:position w:val="0"/>
                <w:sz w:val="28"/>
                <w:sz w:val="28"/>
                <w:szCs w:val="28"/>
                <w:vertAlign w:val="baseline"/>
                <w:lang w:val="en-US" w:eastAsia="zh-CN" w:bidi="ar-SA"/>
              </w:rPr>
              <w:t>Портал</w:t>
            </w:r>
            <w:r>
              <w:rPr>
                <w:rFonts w:eastAsia="宋体" w:cs="" w:cstheme="minorBidi" w:eastAsiaTheme="minorEastAsia"/>
                <w:kern w:val="2"/>
                <w:position w:val="0"/>
                <w:sz w:val="28"/>
                <w:sz w:val="28"/>
                <w:szCs w:val="28"/>
                <w:vertAlign w:val="baseline"/>
                <w:lang w:eastAsia="zh-CN" w:bidi="ar-SA"/>
              </w:rPr>
              <w:t xml:space="preserve"> </w:t>
            </w:r>
            <w:r>
              <w:rPr>
                <w:rFonts w:eastAsia="宋体" w:cs="" w:cstheme="minorBidi" w:eastAsiaTheme="minorEastAsia"/>
                <w:kern w:val="2"/>
                <w:position w:val="0"/>
                <w:sz w:val="28"/>
                <w:sz w:val="28"/>
                <w:szCs w:val="28"/>
                <w:vertAlign w:val="baseline"/>
                <w:lang w:val="en-US" w:eastAsia="zh-CN" w:bidi="ar-SA"/>
              </w:rPr>
              <w:t>"Логопеды.ru"</w:t>
            </w:r>
            <w:hyperlink r:id="rId5">
              <w:r>
                <w:rPr>
                  <w:rStyle w:val="Style14"/>
                  <w:rFonts w:eastAsia="宋体" w:cs="" w:cstheme="minorBidi" w:eastAsiaTheme="minorEastAsia"/>
                  <w:kern w:val="2"/>
                  <w:position w:val="0"/>
                  <w:sz w:val="28"/>
                  <w:sz w:val="28"/>
                  <w:szCs w:val="28"/>
                  <w:vertAlign w:val="baseline"/>
                  <w:lang w:val="en-US" w:eastAsia="zh-CN" w:bidi="ar-SA"/>
                </w:rPr>
                <w:t>http://logopedy.ru/portal/</w:t>
              </w:r>
            </w:hyperlink>
            <w:r>
              <w:rPr>
                <w:rFonts w:eastAsia="宋体" w:cs="" w:cstheme="minorBidi" w:eastAsiaTheme="minorEastAsia"/>
                <w:kern w:val="2"/>
                <w:position w:val="0"/>
                <w:sz w:val="28"/>
                <w:sz w:val="28"/>
                <w:szCs w:val="28"/>
                <w:vertAlign w:val="baseline"/>
                <w:lang w:eastAsia="zh-CN" w:bidi="ar-SA"/>
              </w:rPr>
              <w:t>)</w:t>
            </w:r>
          </w:p>
        </w:tc>
      </w:tr>
      <w:tr>
        <w:trPr/>
        <w:tc>
          <w:tcPr>
            <w:tcW w:w="1982" w:type="dxa"/>
            <w:vMerge w:val="continue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jc w:val="both"/>
              <w:rPr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784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jc w:val="both"/>
              <w:rPr>
                <w:position w:val="0"/>
                <w:sz w:val="21"/>
                <w:sz w:val="28"/>
                <w:szCs w:val="28"/>
                <w:vertAlign w:val="baseline"/>
              </w:rPr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Оформление информационных стендов в ДОУ для родителей, ведение страницы на сайте ДОУ.</w:t>
            </w:r>
          </w:p>
        </w:tc>
      </w:tr>
      <w:tr>
        <w:trPr/>
        <w:tc>
          <w:tcPr>
            <w:tcW w:w="1982" w:type="dxa"/>
            <w:vMerge w:val="restart"/>
            <w:tcBorders/>
            <w:shd w:fill="auto" w:val="clear"/>
            <w:tcMar>
              <w:left w:w="98" w:type="dxa"/>
            </w:tcMar>
            <w:textDirection w:val="btLr"/>
          </w:tcPr>
          <w:p>
            <w:pPr>
              <w:pStyle w:val="Normal"/>
              <w:widowControl w:val="false"/>
              <w:ind w:left="113" w:right="113" w:hanging="0"/>
              <w:jc w:val="both"/>
              <w:rPr>
                <w:position w:val="0"/>
                <w:sz w:val="21"/>
                <w:sz w:val="28"/>
                <w:szCs w:val="28"/>
                <w:vertAlign w:val="baseline"/>
              </w:rPr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По учебному плану ДОУ</w:t>
            </w:r>
          </w:p>
        </w:tc>
        <w:tc>
          <w:tcPr>
            <w:tcW w:w="784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 xml:space="preserve">Выступление на педсовете, консультации и мастеркласс для воспитателей “Приемы логоримтмики в работе с дошкольниками в условиях логопунка”, </w:t>
            </w: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мастер-класс</w:t>
            </w:r>
            <w:r>
              <w:rPr>
                <w:position w:val="0"/>
                <w:sz w:val="28"/>
                <w:sz w:val="28"/>
                <w:szCs w:val="28"/>
                <w:vertAlign w:val="baseline"/>
              </w:rPr>
              <w:t xml:space="preserve"> для воспитателей “Пальчиковый театр в развитии речи дошкольников”.</w:t>
            </w:r>
          </w:p>
        </w:tc>
      </w:tr>
      <w:tr>
        <w:trPr/>
        <w:tc>
          <w:tcPr>
            <w:tcW w:w="1982" w:type="dxa"/>
            <w:vMerge w:val="continue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jc w:val="both"/>
              <w:rPr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784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Проектная деятельность по теме  “Пальчиковый театр”</w:t>
            </w:r>
          </w:p>
        </w:tc>
      </w:tr>
      <w:tr>
        <w:trPr/>
        <w:tc>
          <w:tcPr>
            <w:tcW w:w="198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Один раз в три года</w:t>
            </w:r>
          </w:p>
        </w:tc>
        <w:tc>
          <w:tcPr>
            <w:tcW w:w="784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jc w:val="both"/>
              <w:rPr/>
            </w:pPr>
            <w:bookmarkStart w:id="0" w:name="_GoBack"/>
            <w:bookmarkEnd w:id="0"/>
            <w:r>
              <w:rPr>
                <w:position w:val="0"/>
                <w:sz w:val="28"/>
                <w:sz w:val="28"/>
                <w:szCs w:val="28"/>
                <w:vertAlign w:val="baseline"/>
              </w:rPr>
              <w:t xml:space="preserve">Повышение квалификации </w:t>
            </w:r>
          </w:p>
        </w:tc>
      </w:tr>
      <w:tr>
        <w:trPr/>
        <w:tc>
          <w:tcPr>
            <w:tcW w:w="198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jc w:val="both"/>
              <w:rPr>
                <w:position w:val="0"/>
                <w:sz w:val="21"/>
                <w:sz w:val="28"/>
                <w:szCs w:val="28"/>
                <w:vertAlign w:val="baseline"/>
              </w:rPr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по плану УМЦО</w:t>
            </w:r>
          </w:p>
        </w:tc>
        <w:tc>
          <w:tcPr>
            <w:tcW w:w="784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jc w:val="both"/>
              <w:rPr>
                <w:position w:val="0"/>
                <w:sz w:val="21"/>
                <w:sz w:val="28"/>
                <w:szCs w:val="28"/>
                <w:vertAlign w:val="baseline"/>
              </w:rPr>
            </w:pPr>
            <w:r>
              <w:rPr>
                <w:position w:val="0"/>
                <w:sz w:val="28"/>
                <w:sz w:val="28"/>
                <w:szCs w:val="28"/>
                <w:vertAlign w:val="baseline"/>
              </w:rPr>
              <w:t>Обмен опытом с коллегами на районных семинарах и РМО.</w:t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080" w:right="108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7"/>
  <w:embedSystemFonts/>
  <w:defaultTabStop w:val="420"/>
  <w:compat>
    <w:doNotExpandShiftReturn/>
  </w:compat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</w:latentStyles>
  <w:style w:type="paragraph" w:styleId="Normal" w:default="1">
    <w:name w:val="Normal"/>
    <w:uiPriority w:val="0"/>
    <w:qFormat/>
    <w:pPr>
      <w:widowControl w:val="false"/>
      <w:bidi w:val="0"/>
      <w:jc w:val="both"/>
    </w:pPr>
    <w:rPr>
      <w:rFonts w:ascii="Calibri" w:hAnsi="Calibri" w:eastAsia="宋体" w:cs="" w:asciiTheme="minorHAnsi" w:cstheme="minorBidi" w:eastAsiaTheme="minorEastAsia" w:hAnsiTheme="minorHAnsi"/>
      <w:color w:val="00000A"/>
      <w:kern w:val="2"/>
      <w:sz w:val="21"/>
      <w:szCs w:val="24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Style14">
    <w:name w:val="Интернет-ссылка"/>
    <w:basedOn w:val="DefaultParagraphFont"/>
    <w:uiPriority w:val="0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table" w:default="1" w:styleId="4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pedlib.ru/" TargetMode="External"/><Relationship Id="rId3" Type="http://schemas.openxmlformats.org/officeDocument/2006/relationships/hyperlink" Target="http://www.logopunkt.ru/" TargetMode="External"/><Relationship Id="rId4" Type="http://schemas.openxmlformats.org/officeDocument/2006/relationships/hyperlink" Target="http://logoburg.com/" TargetMode="External"/><Relationship Id="rId5" Type="http://schemas.openxmlformats.org/officeDocument/2006/relationships/hyperlink" Target="http://logopedy.ru/portal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212121"/>
      </a:dk1>
      <a:lt1>
        <a:sysClr val="window" lastClr="F3F3F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LibreOffice/5.4.3.2$Linux_X86_64 LibreOffice_project/40m0$Build-2</Application>
  <Pages>3</Pages>
  <Words>124</Words>
  <Characters>954</Characters>
  <CharactersWithSpaces>1060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2019-05-25T13:18:00Z</dcterms:created>
  <dc:creator>elena</dc:creator>
  <dc:description/>
  <dc:language>ru-RU</dc:language>
  <cp:lastModifiedBy/>
  <dcterms:modified xsi:type="dcterms:W3CDTF">2020-08-21T14:37:40Z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1049-10.1.0.5707</vt:lpwstr>
  </property>
  <property fmtid="{D5CDD505-2E9C-101B-9397-08002B2CF9AE}" pid="4" name="LinksUpToDate">
    <vt:bool>0</vt:bool>
  </property>
  <property fmtid="{D5CDD505-2E9C-101B-9397-08002B2CF9AE}" pid="5" name="ScaleCrop">
    <vt:bool>0</vt:bool>
  </property>
</Properties>
</file>