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5D5DF" w14:textId="77777777" w:rsidR="0038172C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№18 «МИШУТКА»</w:t>
      </w:r>
    </w:p>
    <w:p w14:paraId="5A3AA759" w14:textId="77777777" w:rsidR="0038172C" w:rsidRDefault="0038172C"/>
    <w:p w14:paraId="1732EB49" w14:textId="77777777" w:rsidR="0038172C" w:rsidRDefault="0038172C">
      <w:pPr>
        <w:rPr>
          <w:b/>
        </w:rPr>
      </w:pPr>
    </w:p>
    <w:p w14:paraId="1778FCDB" w14:textId="77777777" w:rsidR="0038172C" w:rsidRDefault="0038172C">
      <w:pPr>
        <w:rPr>
          <w:b/>
        </w:rPr>
      </w:pPr>
    </w:p>
    <w:p w14:paraId="17890CEB" w14:textId="77777777" w:rsidR="0038172C" w:rsidRDefault="0038172C">
      <w:pPr>
        <w:rPr>
          <w:b/>
        </w:rPr>
      </w:pPr>
    </w:p>
    <w:p w14:paraId="7FC13F0D" w14:textId="77777777" w:rsidR="0038172C" w:rsidRDefault="0038172C">
      <w:pPr>
        <w:rPr>
          <w:b/>
        </w:rPr>
      </w:pPr>
    </w:p>
    <w:p w14:paraId="339CD1F4" w14:textId="77777777" w:rsidR="0038172C" w:rsidRDefault="0038172C">
      <w:pPr>
        <w:rPr>
          <w:b/>
        </w:rPr>
      </w:pPr>
    </w:p>
    <w:p w14:paraId="222F5DC7" w14:textId="77777777" w:rsidR="0038172C" w:rsidRDefault="0038172C">
      <w:pPr>
        <w:rPr>
          <w:b/>
        </w:rPr>
      </w:pPr>
    </w:p>
    <w:p w14:paraId="0E2D507F" w14:textId="77777777" w:rsidR="0038172C" w:rsidRDefault="0038172C">
      <w:pPr>
        <w:rPr>
          <w:b/>
        </w:rPr>
      </w:pPr>
    </w:p>
    <w:p w14:paraId="7B75CA43" w14:textId="77777777" w:rsidR="0038172C" w:rsidRDefault="0038172C">
      <w:pPr>
        <w:rPr>
          <w:b/>
        </w:rPr>
      </w:pPr>
    </w:p>
    <w:p w14:paraId="70DD5A08" w14:textId="77777777" w:rsidR="0038172C" w:rsidRDefault="000000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Перспективный план работы в мини-музее для приобщения дошкольников к духовно - нравственным и социокультурным ценностям.</w:t>
      </w:r>
    </w:p>
    <w:p w14:paraId="76D3E21C" w14:textId="77777777" w:rsidR="0038172C" w:rsidRDefault="0038172C">
      <w:pPr>
        <w:rPr>
          <w:b/>
        </w:rPr>
      </w:pPr>
    </w:p>
    <w:p w14:paraId="39963A18" w14:textId="77777777" w:rsidR="0038172C" w:rsidRDefault="0038172C">
      <w:pPr>
        <w:rPr>
          <w:b/>
        </w:rPr>
      </w:pPr>
    </w:p>
    <w:p w14:paraId="533F702D" w14:textId="77777777" w:rsidR="0038172C" w:rsidRDefault="0038172C">
      <w:pPr>
        <w:rPr>
          <w:b/>
        </w:rPr>
      </w:pPr>
    </w:p>
    <w:p w14:paraId="43BF56CC" w14:textId="77777777" w:rsidR="0038172C" w:rsidRDefault="0038172C">
      <w:pPr>
        <w:rPr>
          <w:b/>
        </w:rPr>
      </w:pPr>
    </w:p>
    <w:p w14:paraId="1E71B1E5" w14:textId="77777777" w:rsidR="0038172C" w:rsidRDefault="0038172C">
      <w:pPr>
        <w:rPr>
          <w:b/>
        </w:rPr>
      </w:pPr>
    </w:p>
    <w:p w14:paraId="0AC2533F" w14:textId="77777777" w:rsidR="0038172C" w:rsidRDefault="0038172C">
      <w:pPr>
        <w:rPr>
          <w:b/>
        </w:rPr>
      </w:pPr>
    </w:p>
    <w:p w14:paraId="5C003C13" w14:textId="77777777" w:rsidR="0038172C" w:rsidRDefault="0038172C">
      <w:pPr>
        <w:rPr>
          <w:b/>
        </w:rPr>
      </w:pPr>
    </w:p>
    <w:p w14:paraId="100D9AD8" w14:textId="77777777" w:rsidR="0038172C" w:rsidRDefault="0038172C">
      <w:pPr>
        <w:rPr>
          <w:b/>
        </w:rPr>
      </w:pPr>
    </w:p>
    <w:p w14:paraId="74FA0032" w14:textId="77777777" w:rsidR="0038172C" w:rsidRDefault="0038172C">
      <w:pPr>
        <w:rPr>
          <w:b/>
        </w:rPr>
      </w:pPr>
    </w:p>
    <w:p w14:paraId="35E6730E" w14:textId="77777777" w:rsidR="0038172C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</w:p>
    <w:p w14:paraId="65B2B530" w14:textId="0C9B6619" w:rsidR="0038172C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14:paraId="13DDD4D2" w14:textId="77777777" w:rsidR="0038172C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</w:p>
    <w:p w14:paraId="403A42B9" w14:textId="77777777" w:rsidR="0038172C" w:rsidRDefault="003817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1E8329" w14:textId="77777777" w:rsidR="0038172C" w:rsidRDefault="0038172C" w:rsidP="004437C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B9A681B" w14:textId="5FD77CCF" w:rsidR="0038172C" w:rsidRDefault="00000000" w:rsidP="004437C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Воспитатель: </w:t>
      </w:r>
      <w:r w:rsidR="004437C9">
        <w:rPr>
          <w:rFonts w:ascii="Times New Roman" w:hAnsi="Times New Roman" w:cs="Times New Roman"/>
          <w:b/>
          <w:sz w:val="24"/>
          <w:szCs w:val="24"/>
        </w:rPr>
        <w:t>Красноперова Наталья Николаевна</w:t>
      </w:r>
    </w:p>
    <w:p w14:paraId="55E3498A" w14:textId="3442E7B9" w:rsidR="0038172C" w:rsidRPr="004437C9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14:paraId="0B891BA9" w14:textId="77777777" w:rsidR="0038172C" w:rsidRDefault="0038172C">
      <w:pPr>
        <w:rPr>
          <w:b/>
        </w:rPr>
      </w:pPr>
    </w:p>
    <w:p w14:paraId="25F6E4C8" w14:textId="3708C1E2" w:rsidR="0038172C" w:rsidRDefault="00443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Сургут</w:t>
      </w:r>
    </w:p>
    <w:p w14:paraId="1DD1232C" w14:textId="77777777" w:rsidR="004437C9" w:rsidRDefault="004437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361" w:type="dxa"/>
        <w:tblInd w:w="-1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0"/>
        <w:gridCol w:w="2268"/>
        <w:gridCol w:w="2620"/>
        <w:gridCol w:w="4893"/>
      </w:tblGrid>
      <w:tr w:rsidR="0038172C" w14:paraId="6554FD0A" w14:textId="77777777">
        <w:trPr>
          <w:trHeight w:val="942"/>
        </w:trPr>
        <w:tc>
          <w:tcPr>
            <w:tcW w:w="1580" w:type="dxa"/>
          </w:tcPr>
          <w:p w14:paraId="0BB3A3F4" w14:textId="77777777" w:rsidR="0038172C" w:rsidRDefault="00381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A56C36" w14:textId="77777777" w:rsidR="0038172C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268" w:type="dxa"/>
          </w:tcPr>
          <w:p w14:paraId="3634F94F" w14:textId="77777777" w:rsidR="0038172C" w:rsidRDefault="00381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4D0D30" w14:textId="77777777" w:rsidR="0038172C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20" w:type="dxa"/>
          </w:tcPr>
          <w:p w14:paraId="0BFFBAD7" w14:textId="77777777" w:rsidR="0038172C" w:rsidRDefault="00381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AF79C2" w14:textId="77777777" w:rsidR="0038172C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4893" w:type="dxa"/>
          </w:tcPr>
          <w:p w14:paraId="22DEF566" w14:textId="77777777" w:rsidR="0038172C" w:rsidRDefault="00381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790F83" w14:textId="77777777" w:rsidR="0038172C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</w:tr>
      <w:tr w:rsidR="0038172C" w14:paraId="2EBE6F99" w14:textId="77777777">
        <w:trPr>
          <w:trHeight w:val="942"/>
        </w:trPr>
        <w:tc>
          <w:tcPr>
            <w:tcW w:w="1580" w:type="dxa"/>
          </w:tcPr>
          <w:p w14:paraId="087C4A6B" w14:textId="77777777" w:rsidR="0038172C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14:paraId="233F9FEC" w14:textId="77777777" w:rsidR="0038172C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музей?</w:t>
            </w:r>
          </w:p>
        </w:tc>
        <w:tc>
          <w:tcPr>
            <w:tcW w:w="2620" w:type="dxa"/>
          </w:tcPr>
          <w:p w14:paraId="5AE6EB49" w14:textId="77777777" w:rsidR="0038172C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музеем как хранителем памяти</w:t>
            </w:r>
          </w:p>
        </w:tc>
        <w:tc>
          <w:tcPr>
            <w:tcW w:w="4893" w:type="dxa"/>
          </w:tcPr>
          <w:p w14:paraId="67DD4574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познания о прошлом. Обогащать словарный запас детей: музей, экспонат, старинные вещи. Развивать любознательность. Воспитывать бережное отношение к экспонатам музея.</w:t>
            </w:r>
          </w:p>
        </w:tc>
      </w:tr>
      <w:tr w:rsidR="0038172C" w14:paraId="1A384C27" w14:textId="77777777">
        <w:trPr>
          <w:trHeight w:val="1590"/>
        </w:trPr>
        <w:tc>
          <w:tcPr>
            <w:tcW w:w="1580" w:type="dxa"/>
          </w:tcPr>
          <w:p w14:paraId="5ACC0F1B" w14:textId="77777777" w:rsidR="0038172C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14:paraId="616C666F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Милости просим в нашу избу</w:t>
            </w:r>
          </w:p>
        </w:tc>
        <w:tc>
          <w:tcPr>
            <w:tcW w:w="2620" w:type="dxa"/>
          </w:tcPr>
          <w:p w14:paraId="16A2922F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жилище русской старины, объясняя детям назначение его составных частей.</w:t>
            </w:r>
          </w:p>
        </w:tc>
        <w:tc>
          <w:tcPr>
            <w:tcW w:w="4893" w:type="dxa"/>
          </w:tcPr>
          <w:p w14:paraId="75CED117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пословицами и поговорками о гостеприимстве на старинном русском языке. Воспитывать уважение к народу с кем рядом живешь.</w:t>
            </w:r>
          </w:p>
        </w:tc>
      </w:tr>
      <w:tr w:rsidR="0038172C" w14:paraId="22DDC59D" w14:textId="77777777">
        <w:trPr>
          <w:trHeight w:val="1382"/>
        </w:trPr>
        <w:tc>
          <w:tcPr>
            <w:tcW w:w="1580" w:type="dxa"/>
          </w:tcPr>
          <w:p w14:paraId="7CCE441D" w14:textId="77777777" w:rsidR="0038172C" w:rsidRDefault="000000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14:paraId="10180579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«Кружева»</w:t>
            </w:r>
          </w:p>
        </w:tc>
        <w:tc>
          <w:tcPr>
            <w:tcW w:w="2620" w:type="dxa"/>
          </w:tcPr>
          <w:p w14:paraId="0496AD08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с творчеством кружевниц</w:t>
            </w:r>
          </w:p>
        </w:tc>
        <w:tc>
          <w:tcPr>
            <w:tcW w:w="4893" w:type="dxa"/>
          </w:tcPr>
          <w:p w14:paraId="2378B69E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кружевами, историей плетения кружев. Учить видеть красоту ажурной сетки и плотных частей узора. </w:t>
            </w:r>
          </w:p>
          <w:p w14:paraId="69029367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Обогатить словарный запас.</w:t>
            </w:r>
          </w:p>
        </w:tc>
      </w:tr>
      <w:tr w:rsidR="0038172C" w14:paraId="1ABFF651" w14:textId="77777777">
        <w:trPr>
          <w:trHeight w:val="1560"/>
        </w:trPr>
        <w:tc>
          <w:tcPr>
            <w:tcW w:w="1580" w:type="dxa"/>
          </w:tcPr>
          <w:p w14:paraId="30F2E0CB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14:paraId="70A68D88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Любят в праздники рядиться наши русские девицы</w:t>
            </w:r>
          </w:p>
        </w:tc>
        <w:tc>
          <w:tcPr>
            <w:tcW w:w="2620" w:type="dxa"/>
          </w:tcPr>
          <w:p w14:paraId="409086AE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народном костюме, а также приобретение навыка плетения из бисера.</w:t>
            </w:r>
          </w:p>
        </w:tc>
        <w:tc>
          <w:tcPr>
            <w:tcW w:w="4893" w:type="dxa"/>
          </w:tcPr>
          <w:p w14:paraId="038B86D3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представления о различи и важности соблюдения обряда детского, девичьего, женского и мужского народного костюма: (одежда повседневная, праздничная, головной убор, обувь. Украшения)</w:t>
            </w:r>
          </w:p>
        </w:tc>
      </w:tr>
      <w:tr w:rsidR="0038172C" w14:paraId="0C4E12D1" w14:textId="77777777">
        <w:trPr>
          <w:trHeight w:val="987"/>
        </w:trPr>
        <w:tc>
          <w:tcPr>
            <w:tcW w:w="1580" w:type="dxa"/>
          </w:tcPr>
          <w:p w14:paraId="5159349A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14:paraId="6643D41B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«Клуб посиделок»</w:t>
            </w:r>
          </w:p>
        </w:tc>
        <w:tc>
          <w:tcPr>
            <w:tcW w:w="2620" w:type="dxa"/>
          </w:tcPr>
          <w:p w14:paraId="532CF9AE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детей с традицией русского народа – посиделками</w:t>
            </w:r>
          </w:p>
        </w:tc>
        <w:tc>
          <w:tcPr>
            <w:tcW w:w="4893" w:type="dxa"/>
          </w:tcPr>
          <w:p w14:paraId="7F737B4C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русскому народному творчеству, традициям. Формировать умение участвовать в совместной игре с другими детьми</w:t>
            </w:r>
          </w:p>
        </w:tc>
      </w:tr>
      <w:tr w:rsidR="0038172C" w14:paraId="3774F6F0" w14:textId="77777777">
        <w:trPr>
          <w:trHeight w:val="1128"/>
        </w:trPr>
        <w:tc>
          <w:tcPr>
            <w:tcW w:w="1580" w:type="dxa"/>
          </w:tcPr>
          <w:p w14:paraId="2A348750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14:paraId="3C37C20F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Бабушкин сундук.</w:t>
            </w:r>
          </w:p>
        </w:tc>
        <w:tc>
          <w:tcPr>
            <w:tcW w:w="2620" w:type="dxa"/>
          </w:tcPr>
          <w:p w14:paraId="421C838E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русскими народными старинными играми</w:t>
            </w:r>
          </w:p>
        </w:tc>
        <w:tc>
          <w:tcPr>
            <w:tcW w:w="4893" w:type="dxa"/>
          </w:tcPr>
          <w:p w14:paraId="5AEFAAB6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 у детей мотивацию к творчеству и сотворчеству через музицирование, игру и театрализацию.</w:t>
            </w:r>
          </w:p>
        </w:tc>
      </w:tr>
      <w:tr w:rsidR="0038172C" w14:paraId="03E03EA1" w14:textId="77777777">
        <w:trPr>
          <w:trHeight w:val="1094"/>
        </w:trPr>
        <w:tc>
          <w:tcPr>
            <w:tcW w:w="1580" w:type="dxa"/>
          </w:tcPr>
          <w:p w14:paraId="1D322178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14:paraId="273AA8A0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люди одежду украшали</w:t>
            </w:r>
          </w:p>
        </w:tc>
        <w:tc>
          <w:tcPr>
            <w:tcW w:w="2620" w:type="dxa"/>
          </w:tcPr>
          <w:p w14:paraId="1063C62A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с вышивкой (гладь, крестиком и др.)</w:t>
            </w:r>
          </w:p>
        </w:tc>
        <w:tc>
          <w:tcPr>
            <w:tcW w:w="4893" w:type="dxa"/>
          </w:tcPr>
          <w:p w14:paraId="5EB5EA09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видами вышивки, традициями вышивания. Воспитывать уважение к труду женщины.</w:t>
            </w:r>
          </w:p>
        </w:tc>
      </w:tr>
      <w:tr w:rsidR="0038172C" w14:paraId="3AB0E10C" w14:textId="77777777">
        <w:trPr>
          <w:trHeight w:val="1266"/>
        </w:trPr>
        <w:tc>
          <w:tcPr>
            <w:tcW w:w="1580" w:type="dxa"/>
          </w:tcPr>
          <w:p w14:paraId="4CCF546B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14:paraId="48E673F9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Тряпичные и нитяные куклы</w:t>
            </w:r>
          </w:p>
        </w:tc>
        <w:tc>
          <w:tcPr>
            <w:tcW w:w="2620" w:type="dxa"/>
          </w:tcPr>
          <w:p w14:paraId="4BFBEEE6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детей с нитяными и тряпичными куклами</w:t>
            </w:r>
          </w:p>
        </w:tc>
        <w:tc>
          <w:tcPr>
            <w:tcW w:w="4893" w:type="dxa"/>
          </w:tcPr>
          <w:p w14:paraId="1B08C66C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со старинными куклами, технологией их изготовлений (нитяные, тряпичные). Познакомить с обрядовыми куклами.</w:t>
            </w:r>
          </w:p>
        </w:tc>
      </w:tr>
      <w:tr w:rsidR="0038172C" w14:paraId="451BCF2D" w14:textId="77777777">
        <w:trPr>
          <w:trHeight w:val="1833"/>
        </w:trPr>
        <w:tc>
          <w:tcPr>
            <w:tcW w:w="1580" w:type="dxa"/>
          </w:tcPr>
          <w:p w14:paraId="2EB64B99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268" w:type="dxa"/>
          </w:tcPr>
          <w:p w14:paraId="227EF5F0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Русь нарядная (куклы в народных сарафанах).</w:t>
            </w:r>
          </w:p>
        </w:tc>
        <w:tc>
          <w:tcPr>
            <w:tcW w:w="2620" w:type="dxa"/>
          </w:tcPr>
          <w:p w14:paraId="7BADCB5B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народном костюме, а также закрепление навыка плетения из бисера.</w:t>
            </w:r>
          </w:p>
        </w:tc>
        <w:tc>
          <w:tcPr>
            <w:tcW w:w="4893" w:type="dxa"/>
          </w:tcPr>
          <w:p w14:paraId="555F53B9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детей о различии и важности соблюдения обряда детского, девичьего, женского и мужского народного костюма. Отличие одежды и орнамента в зависимости от области и края (общее и различия)</w:t>
            </w:r>
          </w:p>
        </w:tc>
      </w:tr>
      <w:tr w:rsidR="0038172C" w14:paraId="7575B5BA" w14:textId="77777777">
        <w:trPr>
          <w:trHeight w:val="3000"/>
        </w:trPr>
        <w:tc>
          <w:tcPr>
            <w:tcW w:w="1580" w:type="dxa"/>
          </w:tcPr>
          <w:p w14:paraId="56E7CB8F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14:paraId="15792177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лучинки до электричества</w:t>
            </w:r>
          </w:p>
        </w:tc>
        <w:tc>
          <w:tcPr>
            <w:tcW w:w="2620" w:type="dxa"/>
          </w:tcPr>
          <w:p w14:paraId="63059703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историей происхождения электрической лампы.</w:t>
            </w:r>
          </w:p>
        </w:tc>
        <w:tc>
          <w:tcPr>
            <w:tcW w:w="4893" w:type="dxa"/>
          </w:tcPr>
          <w:p w14:paraId="687F448D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различными источниками света: лучина, очаг, керосиновой лампой, газовый фонарь, электрическая лампа, энергосберегающая лампа. Дать представление как работает лампа, как раньше люди жили без электричества. Развивать интерес к познаниям. Формировать у детей качества исследования. Воспитывать любознательность</w:t>
            </w:r>
          </w:p>
        </w:tc>
      </w:tr>
      <w:tr w:rsidR="0038172C" w14:paraId="439859B1" w14:textId="77777777">
        <w:trPr>
          <w:trHeight w:val="3000"/>
        </w:trPr>
        <w:tc>
          <w:tcPr>
            <w:tcW w:w="1580" w:type="dxa"/>
          </w:tcPr>
          <w:p w14:paraId="3FC99EFA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8" w:type="dxa"/>
          </w:tcPr>
          <w:p w14:paraId="34E4A0C8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старинных вещей</w:t>
            </w:r>
          </w:p>
        </w:tc>
        <w:tc>
          <w:tcPr>
            <w:tcW w:w="2620" w:type="dxa"/>
          </w:tcPr>
          <w:p w14:paraId="41F8E8D4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детей с музейными экспонатами.</w:t>
            </w:r>
          </w:p>
        </w:tc>
        <w:tc>
          <w:tcPr>
            <w:tcW w:w="4893" w:type="dxa"/>
          </w:tcPr>
          <w:p w14:paraId="0508F47F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домашней утварью. Расширить знания детей о старинных вещах. Активизация словаря: кочерга, рубель, колода, валик, домашняя утварь. Дать представление как этим пользовались в хозяйстве. Формировать образную речь, употреблять в разговорной речи поговорки, пословицы, загадки. Воспитывать интерес к народному быту.</w:t>
            </w:r>
          </w:p>
        </w:tc>
      </w:tr>
      <w:tr w:rsidR="0038172C" w14:paraId="59CB1FBE" w14:textId="77777777">
        <w:trPr>
          <w:trHeight w:val="1762"/>
        </w:trPr>
        <w:tc>
          <w:tcPr>
            <w:tcW w:w="1580" w:type="dxa"/>
          </w:tcPr>
          <w:p w14:paraId="46B5C5EC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14:paraId="4676DAC8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страничкам истории</w:t>
            </w:r>
          </w:p>
        </w:tc>
        <w:tc>
          <w:tcPr>
            <w:tcW w:w="2620" w:type="dxa"/>
          </w:tcPr>
          <w:p w14:paraId="58B401A6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детей с национальными костюмами народностей города.</w:t>
            </w:r>
          </w:p>
        </w:tc>
        <w:tc>
          <w:tcPr>
            <w:tcW w:w="4893" w:type="dxa"/>
          </w:tcPr>
          <w:p w14:paraId="0CB012BA" w14:textId="77777777" w:rsidR="003817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Назвать части костюма. Обратить внимание на национальные костюмы, орнамент, цвета. Развивать разговорную речь. Воспитывать уважение к родной культуре.</w:t>
            </w:r>
          </w:p>
        </w:tc>
      </w:tr>
    </w:tbl>
    <w:p w14:paraId="608DA260" w14:textId="77777777" w:rsidR="0038172C" w:rsidRDefault="0038172C">
      <w:pPr>
        <w:rPr>
          <w:rFonts w:ascii="Times New Roman" w:hAnsi="Times New Roman" w:cs="Times New Roman"/>
        </w:rPr>
      </w:pPr>
    </w:p>
    <w:p w14:paraId="349B1B5C" w14:textId="77777777" w:rsidR="0038172C" w:rsidRDefault="0038172C">
      <w:pPr>
        <w:rPr>
          <w:rFonts w:ascii="Times New Roman" w:hAnsi="Times New Roman" w:cs="Times New Roman"/>
        </w:rPr>
      </w:pPr>
    </w:p>
    <w:sectPr w:rsidR="00381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731B8" w14:textId="77777777" w:rsidR="002E3D5C" w:rsidRDefault="002E3D5C">
      <w:pPr>
        <w:spacing w:after="0" w:line="240" w:lineRule="auto"/>
      </w:pPr>
      <w:r>
        <w:separator/>
      </w:r>
    </w:p>
  </w:endnote>
  <w:endnote w:type="continuationSeparator" w:id="0">
    <w:p w14:paraId="2E0F0F0C" w14:textId="77777777" w:rsidR="002E3D5C" w:rsidRDefault="002E3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21863" w14:textId="77777777" w:rsidR="002E3D5C" w:rsidRDefault="002E3D5C">
      <w:pPr>
        <w:spacing w:after="0" w:line="240" w:lineRule="auto"/>
      </w:pPr>
      <w:r>
        <w:separator/>
      </w:r>
    </w:p>
  </w:footnote>
  <w:footnote w:type="continuationSeparator" w:id="0">
    <w:p w14:paraId="61B62F1B" w14:textId="77777777" w:rsidR="002E3D5C" w:rsidRDefault="002E3D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72C"/>
    <w:rsid w:val="002E3D5C"/>
    <w:rsid w:val="0038172C"/>
    <w:rsid w:val="0044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4511D"/>
  <w15:docId w15:val="{51AA801C-CF75-4936-8B81-53260B3E0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576</Words>
  <Characters>3289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Наталья Красноперова</cp:lastModifiedBy>
  <cp:revision>8</cp:revision>
  <dcterms:created xsi:type="dcterms:W3CDTF">2019-10-13T10:35:00Z</dcterms:created>
  <dcterms:modified xsi:type="dcterms:W3CDTF">2024-01-27T11:43:00Z</dcterms:modified>
</cp:coreProperties>
</file>