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F71" w:rsidRPr="003539C6" w:rsidRDefault="00580F71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9C6">
        <w:rPr>
          <w:rFonts w:ascii="Times New Roman" w:hAnsi="Times New Roman" w:cs="Times New Roman"/>
          <w:b/>
          <w:sz w:val="24"/>
          <w:szCs w:val="24"/>
        </w:rPr>
        <w:t>План совместной деятельности с детьми</w:t>
      </w:r>
    </w:p>
    <w:p w:rsidR="00580F71" w:rsidRPr="003539C6" w:rsidRDefault="00580F71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9C6">
        <w:rPr>
          <w:rFonts w:ascii="Times New Roman" w:hAnsi="Times New Roman" w:cs="Times New Roman"/>
          <w:b/>
          <w:sz w:val="24"/>
          <w:szCs w:val="24"/>
        </w:rPr>
        <w:t>Обучение детей игре в шахматы (Среда)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39C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39C6">
              <w:rPr>
                <w:rFonts w:ascii="Times New Roman" w:hAnsi="Times New Roman" w:cs="Times New Roman"/>
                <w:b/>
                <w:i/>
              </w:rPr>
              <w:t>Содержание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Рассказ об истории шахмат, чтение отрывка из дидактической сказки «В стране шахматных чудес». Познакомить детей с шахматным королевством. Рассказать о том, что игра в шахматы – занимательная игра. Заинтересовать детей через увлекательные и достоверные факты.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Чтение дидактической </w:t>
            </w:r>
            <w:proofErr w:type="gramStart"/>
            <w:r w:rsidRPr="003539C6">
              <w:rPr>
                <w:rFonts w:ascii="Times New Roman" w:hAnsi="Times New Roman" w:cs="Times New Roman"/>
              </w:rPr>
              <w:t>скажи</w:t>
            </w:r>
            <w:proofErr w:type="gramEnd"/>
            <w:r w:rsidRPr="003539C6">
              <w:rPr>
                <w:rFonts w:ascii="Times New Roman" w:hAnsi="Times New Roman" w:cs="Times New Roman"/>
              </w:rPr>
              <w:t xml:space="preserve"> "Удивительные приключения шахматной доски" - ознакомить с шахматной доской: её формой, белыми и черными полями. Чередованием белых и черных полей на шахматной доске.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Расположение доски между партнерами. Горизонтальная линия. Количество горизонталей на доске. Вертикальная линия. Продолжить знакомить детей с шахматным королевством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Количество полей в диагонали. Упражнять детей в быстром и правильном нахождении полей, вертикалей и диагоналей, показывая и называя их вслух. 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Чтение сказки «Чудесные фигуры» Знакомство с шахматными фигурами: белые и черные. Познакомить с шахматными фигурами; развитие интереса к игре, внимания.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Дидактические задания и игры "Волшебный мешочек", "</w:t>
            </w:r>
            <w:proofErr w:type="spellStart"/>
            <w:r w:rsidRPr="003539C6">
              <w:rPr>
                <w:rFonts w:ascii="Times New Roman" w:hAnsi="Times New Roman" w:cs="Times New Roman"/>
              </w:rPr>
              <w:t>Угадайка</w:t>
            </w:r>
            <w:proofErr w:type="spellEnd"/>
            <w:r w:rsidRPr="003539C6">
              <w:rPr>
                <w:rFonts w:ascii="Times New Roman" w:hAnsi="Times New Roman" w:cs="Times New Roman"/>
              </w:rPr>
              <w:t>", "Секретная фигура", "Угадай", "Что общего?" Закрепить знания о   шахматных фигурах; развитие интереса к игре, внимания.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Знакомство с расстановкой фигур перед шахматной партией Познакомить детей с Расстановкой фигур перед шахматной партией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Дидактические задания и игры "Мешочек", "Да и нет", "Мяч". Закрепить  детей о Расстановке фигур перед шахматной партией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Чтение сказки «Совсем этот слон на слона не похож». Формировать представлений о шахматной фигуре «слон»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Дидактические задания "Лабиринт", "Перехитри часовых", "Один в поле воин", Формировать представлений о шахматной фигуре «слон»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Ответы на вопросы «Шахматной шкатулки» Дидактические задания "Лабиринт", "Перехитри часовых", "Один в поле воин", "Кратчайший путь". Закрепить представления о шахматной фигуре «слон», Отработка практических навыков.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Чтение дидактической сказки "Я – Ладья". Познакомить с шахматной фигурой «Ладья»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Рассказ о месте ладьи в начальном положении. Ход ладьи. Взятие. Дидактические задания и игры "Лабиринт", "Перехитри часовых", "Один в поле воин", "Кратчайший путь". Познакомить с шахматной фигурой «Ладья»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539C6">
              <w:rPr>
                <w:rFonts w:ascii="Times New Roman" w:hAnsi="Times New Roman" w:cs="Times New Roman"/>
              </w:rPr>
              <w:t>Дидактические  игры</w:t>
            </w:r>
            <w:proofErr w:type="gramEnd"/>
            <w:r w:rsidRPr="003539C6">
              <w:rPr>
                <w:rFonts w:ascii="Times New Roman" w:hAnsi="Times New Roman" w:cs="Times New Roman"/>
              </w:rPr>
              <w:t xml:space="preserve"> "Захват контрольного поля", "Защита контрольного поля", "Игра на уничтожение" "Ограничение подвижности". Продолжить знакомить детей с шахматной фигурой – ладья.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Дидактические задания "Перехитри часовых"</w:t>
            </w:r>
            <w:proofErr w:type="gramStart"/>
            <w:r w:rsidRPr="003539C6">
              <w:rPr>
                <w:rFonts w:ascii="Times New Roman" w:hAnsi="Times New Roman" w:cs="Times New Roman"/>
              </w:rPr>
              <w:t>, ,</w:t>
            </w:r>
            <w:proofErr w:type="gramEnd"/>
            <w:r w:rsidRPr="003539C6">
              <w:rPr>
                <w:rFonts w:ascii="Times New Roman" w:hAnsi="Times New Roman" w:cs="Times New Roman"/>
              </w:rPr>
              <w:t xml:space="preserve"> "Атака неприятельской фигуры", "Двойной удар", "Взятие", "Защита", "Выиграй фигуру". Отрабатывать практические навыки игры ладьей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Дидактические игры, "Игра на уничтожение" (ладья против слона, две ладьи против слона). Отрабатывать практические навыки игры ладьей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Чтение дидактической сказки "Кони черные и белые». Познакомить с шахматной фигурой «Ферзь».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"Дидактические игры "Захват контрольного поля", "Защита контрольного поля", "Игра на уничтожение" (ферзь против ферзя), "Ограничение подвижности". Отрабатывать практические навыки игры ладьей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Ферзь против ладьи и </w:t>
            </w:r>
            <w:proofErr w:type="gramStart"/>
            <w:r w:rsidRPr="003539C6">
              <w:rPr>
                <w:rFonts w:ascii="Times New Roman" w:hAnsi="Times New Roman" w:cs="Times New Roman"/>
              </w:rPr>
              <w:t>слона .</w:t>
            </w:r>
            <w:proofErr w:type="gramEnd"/>
            <w:r w:rsidRPr="003539C6">
              <w:rPr>
                <w:rFonts w:ascii="Times New Roman" w:hAnsi="Times New Roman" w:cs="Times New Roman"/>
              </w:rPr>
              <w:t xml:space="preserve"> Закреплять знания и отрабатывать практические навыки игры ферзем.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Место коня в начальном положении. Познакомить с шахматной фигурой «Конь»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Дидактические задания "Лабиринт", "Перехитри часовых", "Один в поле воин", "Кратчайший путь". Познакомить с шахматной фигурой «Конь»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Дидактические игры "Захват контрольного поля", "Игра на уничтожение". Продолжать знакомить с шахматной фигурой «Конь»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Дидактические задания "Перехитри часовых", "Сними часовых", "Атака неприятельской фигуры", "Двойной удар", "Взятие", "Выиграй фигуру". Развивать воображение, сообразительность, быстроту реакции, мелкую моторику рук.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Дидактические игры "Захват контрольного поля", "Защита контрольного поля", "Игра на уничтожение" "Ограничение подвижности". Показать позиции фигуры, различные ходы.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Чтение дидактической сказки "Детский сад "Чудесная Пешка". познакомить с местом пешки в начальном положении; понятиями: ладейная, коневая, слоновая, ферзевая, королевская пешка. Ход пешки, взятие.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Дидактические задания "Лабиринт", "Один в поле </w:t>
            </w:r>
            <w:proofErr w:type="spellStart"/>
            <w:r w:rsidRPr="003539C6">
              <w:rPr>
                <w:rFonts w:ascii="Times New Roman" w:hAnsi="Times New Roman" w:cs="Times New Roman"/>
              </w:rPr>
              <w:t>воин</w:t>
            </w:r>
            <w:proofErr w:type="gramStart"/>
            <w:r w:rsidRPr="003539C6">
              <w:rPr>
                <w:rFonts w:ascii="Times New Roman" w:hAnsi="Times New Roman" w:cs="Times New Roman"/>
              </w:rPr>
              <w:t>".Д</w:t>
            </w:r>
            <w:proofErr w:type="spellEnd"/>
            <w:proofErr w:type="gramEnd"/>
            <w:r w:rsidRPr="003539C6">
              <w:rPr>
                <w:rFonts w:ascii="Times New Roman" w:hAnsi="Times New Roman" w:cs="Times New Roman"/>
              </w:rPr>
              <w:t>/и «Волшебный мешочек». Превращение пешки.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Дидактические задания "Перехитри часовых", "Сними часовых", "Атака неприятельской фигуры", "Двойной удар", "Взятие", "Защита", "Выиграй фигуру". Продолжать знакомить детей с пешкой.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Дидактические игры "Захват контрольного поля".  Научить «сражаться пешками»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Дидактические игры "Игра на уничтожение" (пешка против пешки, две пешки против одной, одна пешка против двух, две пешки против двух, "Ограничение подвижности". Продолжать знакомить детей с пешкой. 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Дидактические задания: «Один в поле воин", "Кратчайший путь". Чтение и инсценировка сказки "Лена, Оля и Баба Яга". Разучить правило «Королей не уничтожают» и что оно означает.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Рассказ о волшебном квадрате, который король использует в игре. "Двойной удар", "Взятие". Дидактические игры "Захват контрольного поля", "Защита контрольного поля", "Ограничение подвижности". </w:t>
            </w:r>
            <w:proofErr w:type="spellStart"/>
            <w:r w:rsidRPr="003539C6">
              <w:rPr>
                <w:rFonts w:ascii="Times New Roman" w:hAnsi="Times New Roman" w:cs="Times New Roman"/>
              </w:rPr>
              <w:t>ормировать</w:t>
            </w:r>
            <w:proofErr w:type="spellEnd"/>
            <w:r w:rsidRPr="003539C6">
              <w:rPr>
                <w:rFonts w:ascii="Times New Roman" w:hAnsi="Times New Roman" w:cs="Times New Roman"/>
              </w:rPr>
              <w:t xml:space="preserve"> представления о волшебном квадрате, который король использует в игре.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Шах ферзем, ладьей, слоном, конем, пешкой. Защита от шаха. Дидактические задания "Шах или не шах", "Дай шах", "Пять шахов", "Защита от шаха". Формировать представление о позиции «шах».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Открытый шах. Двойной шах. Дидактические задания "Дай открытый шах", "Дай двойной шах". Дидактическая игра "Первый шах". Закрепить представления детей о позиции «шах»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Чтение сказки "До свидания, Шахматная страна". Формировать представления о том, что мат - цель игры упражнение в определении шахматных ситуаций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Мат в один ход: сложные примеры с большим числом шахматных фигур. Дидактическое задание "Дай мат в один ход". Развивать быстроту реакции.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9887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Чтение сказки "Мат и пат", Рассказ о позициях «мат» и «пат». Формировать представлений о положении «пат», выделение отличий пата от мата.</w:t>
            </w:r>
          </w:p>
        </w:tc>
      </w:tr>
    </w:tbl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B67" w:rsidRDefault="00813B67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13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E6"/>
    <w:rsid w:val="00175D4E"/>
    <w:rsid w:val="002021D2"/>
    <w:rsid w:val="00580F71"/>
    <w:rsid w:val="00813B67"/>
    <w:rsid w:val="00FB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CD366-7F6E-420C-857C-C211178E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F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F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2019-09-20T11:39:00Z</cp:lastPrinted>
  <dcterms:created xsi:type="dcterms:W3CDTF">2018-07-10T06:49:00Z</dcterms:created>
  <dcterms:modified xsi:type="dcterms:W3CDTF">2026-01-26T14:07:00Z</dcterms:modified>
</cp:coreProperties>
</file>