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mc="http://schemas.openxmlformats.org/markup-compatibility/2006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>
      <w:pPr>
        <w:pStyle w:val="Heading1"/>
        <w:spacing w:before="68"/>
        <w:ind w:left="3951"/>
        <w:rPr/>
      </w:pPr>
      <w:r>
        <w:rPr/>
        <mc:AlternateContent>
          <mc:Choice Requires="wps">
            <w:drawing xmlns:mc="http://schemas.openxmlformats.org/markup-compatibility/2006">
              <wp:anchor allowOverlap="1" behindDoc="1" distL="0" distR="0" layoutInCell="1" locked="0" relativeHeight="487587840" simplePos="0">
                <wp:simplePos x="0" y="0"/>
                <wp:positionH relativeFrom="page">
                  <wp:posOffset>2960370</wp:posOffset>
                </wp:positionH>
                <wp:positionV relativeFrom="page">
                  <wp:posOffset>471173</wp:posOffset>
                </wp:positionV>
                <wp:extent cx="4772279" cy="18288"/>
                <wp:effectExtent l="0" t="0" r="0" b="0"/>
                <wp:wrapTopAndBottom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" name=""/>
                      <wps:cNvSpPr/>
                      <wps:spPr>
                        <a:xfrm>
                          <a:off x="0" y="0"/>
                          <a:ext cx="4772279" cy="1828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54DEF7F1-9BFB-E47E-76A250A2CB6B" coordsize="21600,21600" style="position:absolute;width:375.77pt;height:1.44pt;margin-top:37.1002pt;margin-left:233.1pt;mso-wrap-distance-left:0pt;mso-wrap-distance-right:0pt;mso-position-horizontal-relative:page;rotation:0.000000;z-index:-15728640;" fillcolor="#000000" stroked="f" o:spt="1" path="m0,0 l0,21600 r21600,0 l21600,0 x e">
                <w10:wrap type="topAndBottom"/>
                <v:fill type="solid" color="#000000" opacity="1.000000"/>
                <o:lock/>
              </v:shape>
            </w:pict>
          </mc:Fallback>
        </mc:AlternateContent>
      </w:r>
      <w:r>
        <w:rPr>
          <w:spacing w:val="-1"/>
        </w:rPr>
        <w:t>Муниципальное</w:t>
      </w:r>
      <w:r>
        <w:rPr>
          <w:spacing w:val="-13"/>
        </w:rPr>
        <w:t xml:space="preserve"> </w:t>
      </w:r>
      <w:r>
        <w:rPr>
          <w:spacing w:val="-1"/>
        </w:rPr>
        <w:t>бюджетное</w:t>
      </w:r>
      <w:r>
        <w:rPr>
          <w:spacing w:val="-10"/>
        </w:rPr>
        <w:t xml:space="preserve"> </w:t>
      </w:r>
      <w:r>
        <w:rPr>
          <w:spacing w:val="-1"/>
        </w:rPr>
        <w:t>дошкольное</w:t>
      </w:r>
      <w:r>
        <w:rPr>
          <w:spacing w:val="-9"/>
        </w:rPr>
        <w:t xml:space="preserve"> </w:t>
      </w:r>
      <w:r>
        <w:rPr>
          <w:spacing w:val="-1"/>
        </w:rPr>
        <w:t>образовательное</w:t>
      </w:r>
      <w:r>
        <w:rPr>
          <w:spacing w:val="-67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 №45 «Волчок»</w:t>
      </w:r>
    </w:p>
    <w:p>
      <w:pPr>
        <w:spacing w:before="26" w:line="320" w:lineRule="exact"/>
        <w:ind w:left="3970" w:right="399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Аналитическая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справка</w:t>
      </w:r>
    </w:p>
    <w:p>
      <w:pPr>
        <w:pStyle w:val="Heading1"/>
        <w:spacing w:line="317" w:lineRule="exact"/>
        <w:ind w:left="3963"/>
        <w:rPr/>
      </w:pPr>
      <w:r>
        <w:rPr>
          <w:w w:val="95"/>
        </w:rPr>
        <w:t>по</w:t>
      </w:r>
      <w:r>
        <w:rPr>
          <w:spacing w:val="23"/>
          <w:w w:val="95"/>
        </w:rPr>
        <w:t xml:space="preserve"> </w:t>
      </w:r>
      <w:r>
        <w:rPr>
          <w:w w:val="95"/>
        </w:rPr>
        <w:t>результатам</w:t>
      </w:r>
      <w:r>
        <w:rPr>
          <w:spacing w:val="37"/>
          <w:w w:val="95"/>
        </w:rPr>
        <w:t xml:space="preserve"> </w:t>
      </w:r>
      <w:r>
        <w:rPr>
          <w:w w:val="95"/>
        </w:rPr>
        <w:t>мониторинга</w:t>
      </w:r>
      <w:r>
        <w:rPr>
          <w:spacing w:val="42"/>
          <w:w w:val="95"/>
        </w:rPr>
        <w:t xml:space="preserve"> </w:t>
      </w:r>
      <w:r>
        <w:rPr>
          <w:w w:val="95"/>
        </w:rPr>
        <w:t>образовательного</w:t>
      </w:r>
      <w:r>
        <w:rPr>
          <w:spacing w:val="34"/>
          <w:w w:val="95"/>
        </w:rPr>
        <w:t xml:space="preserve"> </w:t>
      </w:r>
      <w:r>
        <w:rPr>
          <w:w w:val="95"/>
        </w:rPr>
        <w:t>процесса</w:t>
      </w:r>
    </w:p>
    <w:p>
      <w:pPr>
        <w:spacing w:before="0" w:line="247" w:lineRule="auto"/>
        <w:ind w:left="6056" w:right="6088" w:firstLine="1"/>
        <w:jc w:val="center"/>
        <w:rPr>
          <w:b/>
          <w:sz w:val="28"/>
        </w:rPr>
      </w:pPr>
      <w:r>
        <w:rPr>
          <w:sz w:val="28"/>
        </w:rPr>
        <w:t>(итоговые результаты)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2021-2022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учебный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период</w:t>
      </w:r>
      <w:r>
        <w:rPr>
          <w:spacing w:val="-64"/>
          <w:w w:val="95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</w:rPr>
        <w:t>Карамельки</w:t>
      </w:r>
      <w:r>
        <w:rPr>
          <w:b/>
          <w:sz w:val="28"/>
        </w:rPr>
        <w:t>»</w:t>
      </w:r>
    </w:p>
    <w:p>
      <w:pPr>
        <w:spacing w:before="0" w:line="307" w:lineRule="exact"/>
        <w:ind w:left="3970" w:right="3970" w:firstLine="0"/>
        <w:jc w:val="center"/>
        <w:rPr>
          <w:sz w:val="28"/>
        </w:rPr>
      </w:pPr>
      <w:r>
        <w:rPr>
          <w:spacing w:val="-1"/>
          <w:sz w:val="28"/>
        </w:rPr>
        <w:t>дети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среднего</w:t>
      </w:r>
      <w:r>
        <w:rPr>
          <w:spacing w:val="-1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4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1"/>
          <w:sz w:val="28"/>
        </w:rPr>
        <w:t xml:space="preserve"> </w:t>
      </w:r>
      <w:r>
        <w:rPr>
          <w:sz w:val="28"/>
        </w:rPr>
        <w:t>5</w:t>
      </w:r>
      <w:r>
        <w:rPr>
          <w:spacing w:val="-14"/>
          <w:sz w:val="28"/>
        </w:rPr>
        <w:t xml:space="preserve"> </w:t>
      </w:r>
      <w:r>
        <w:rPr>
          <w:sz w:val="28"/>
        </w:rPr>
        <w:t>лет</w:t>
      </w:r>
    </w:p>
    <w:p>
      <w:pPr>
        <w:pStyle w:val="BodyText"/>
        <w:spacing w:before="7"/>
        <w:ind w:left="0"/>
        <w:jc w:val="left"/>
        <w:rPr>
          <w:sz w:val="25"/>
        </w:rPr>
      </w:pPr>
    </w:p>
    <w:p>
      <w:pPr>
        <w:spacing w:before="0" w:line="319" w:lineRule="exact"/>
        <w:ind w:left="333" w:right="0" w:firstLine="0"/>
        <w:jc w:val="left"/>
        <w:rPr>
          <w:i/>
          <w:sz w:val="28"/>
        </w:rPr>
      </w:pPr>
      <w:r>
        <w:rPr>
          <w:i/>
          <w:spacing w:val="-1"/>
          <w:sz w:val="28"/>
        </w:rPr>
        <w:t>Воспитатели: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Кабанова Я.К</w:t>
      </w:r>
      <w:r>
        <w:rPr>
          <w:i/>
          <w:spacing w:val="-1"/>
          <w:sz w:val="28"/>
        </w:rPr>
        <w:t>.</w:t>
      </w:r>
    </w:p>
    <w:p>
      <w:pPr>
        <w:spacing w:before="0" w:line="319" w:lineRule="exact"/>
        <w:ind w:left="333" w:right="0" w:firstLine="0"/>
        <w:jc w:val="left"/>
        <w:rPr>
          <w:i/>
          <w:sz w:val="28"/>
        </w:rPr>
      </w:pPr>
      <w:r>
        <w:rPr>
          <w:i/>
          <w:w w:val="95"/>
          <w:sz w:val="28"/>
        </w:rPr>
        <w:t>Списочный</w:t>
      </w:r>
      <w:r>
        <w:rPr>
          <w:i/>
          <w:spacing w:val="17"/>
          <w:w w:val="95"/>
          <w:sz w:val="28"/>
        </w:rPr>
        <w:t xml:space="preserve"> </w:t>
      </w:r>
      <w:r>
        <w:rPr>
          <w:i/>
          <w:w w:val="95"/>
          <w:sz w:val="28"/>
        </w:rPr>
        <w:t>состав</w:t>
      </w:r>
      <w:r>
        <w:rPr>
          <w:i/>
          <w:spacing w:val="24"/>
          <w:w w:val="95"/>
          <w:sz w:val="28"/>
        </w:rPr>
        <w:t xml:space="preserve"> </w:t>
      </w:r>
      <w:r>
        <w:rPr>
          <w:i/>
          <w:w w:val="95"/>
          <w:sz w:val="28"/>
        </w:rPr>
        <w:t>группы</w:t>
      </w:r>
      <w:r>
        <w:rPr>
          <w:i/>
          <w:spacing w:val="23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22"/>
          <w:w w:val="95"/>
          <w:sz w:val="28"/>
        </w:rPr>
        <w:t xml:space="preserve"> </w:t>
      </w:r>
      <w:r>
        <w:rPr>
          <w:i/>
          <w:w w:val="95"/>
          <w:sz w:val="28"/>
        </w:rPr>
        <w:t>конец</w:t>
      </w:r>
      <w:r>
        <w:rPr>
          <w:i/>
          <w:spacing w:val="22"/>
          <w:w w:val="95"/>
          <w:sz w:val="28"/>
        </w:rPr>
        <w:t xml:space="preserve"> </w:t>
      </w:r>
      <w:r>
        <w:rPr>
          <w:i/>
          <w:w w:val="95"/>
          <w:sz w:val="28"/>
        </w:rPr>
        <w:t>учебного</w:t>
      </w:r>
      <w:r>
        <w:rPr>
          <w:i/>
          <w:spacing w:val="34"/>
          <w:w w:val="95"/>
          <w:sz w:val="28"/>
        </w:rPr>
        <w:t xml:space="preserve"> </w:t>
      </w:r>
      <w:r>
        <w:rPr>
          <w:i/>
          <w:w w:val="95"/>
          <w:sz w:val="28"/>
        </w:rPr>
        <w:t>года:</w:t>
      </w:r>
    </w:p>
    <w:p>
      <w:pPr>
        <w:spacing w:before="15" w:line="322" w:lineRule="exact"/>
        <w:ind w:left="333" w:right="0" w:firstLine="0"/>
        <w:jc w:val="left"/>
        <w:rPr>
          <w:i/>
          <w:sz w:val="28"/>
        </w:rPr>
      </w:pPr>
      <w:r>
        <w:rPr>
          <w:i/>
          <w:sz w:val="28"/>
        </w:rPr>
        <w:t>35.</w:t>
      </w:r>
    </w:p>
    <w:p>
      <w:pPr>
        <w:spacing w:before="0" w:line="322" w:lineRule="exact"/>
        <w:ind w:left="333" w:right="0" w:firstLine="0"/>
        <w:jc w:val="left"/>
        <w:rPr>
          <w:i/>
          <w:sz w:val="28"/>
        </w:rPr>
      </w:pPr>
      <w:r>
        <w:rPr>
          <w:i/>
          <w:spacing w:val="-3"/>
          <w:sz w:val="28"/>
        </w:rPr>
        <w:t>Количество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диагностированных детей: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  <w:u w:val="single"/>
        </w:rPr>
        <w:t>34</w:t>
      </w:r>
    </w:p>
    <w:p>
      <w:pPr>
        <w:spacing w:before="0"/>
        <w:ind w:left="333" w:right="0" w:firstLine="0"/>
        <w:jc w:val="left"/>
        <w:rPr>
          <w:i/>
          <w:sz w:val="28"/>
        </w:rPr>
      </w:pPr>
      <w:r>
        <w:rPr>
          <w:i/>
          <w:w w:val="95"/>
          <w:sz w:val="28"/>
        </w:rPr>
        <w:t>Один</w:t>
      </w:r>
      <w:r>
        <w:rPr>
          <w:i/>
          <w:spacing w:val="13"/>
          <w:w w:val="95"/>
          <w:sz w:val="28"/>
        </w:rPr>
        <w:t xml:space="preserve"> </w:t>
      </w:r>
      <w:r>
        <w:rPr>
          <w:i/>
          <w:w w:val="95"/>
          <w:sz w:val="28"/>
        </w:rPr>
        <w:t>ребенок</w:t>
      </w:r>
      <w:r>
        <w:rPr>
          <w:i/>
          <w:spacing w:val="107"/>
          <w:sz w:val="28"/>
        </w:rPr>
        <w:t xml:space="preserve"> </w:t>
      </w:r>
      <w:r>
        <w:rPr>
          <w:i/>
          <w:w w:val="95"/>
          <w:sz w:val="28"/>
        </w:rPr>
        <w:t>не</w:t>
      </w:r>
      <w:r>
        <w:rPr>
          <w:i/>
          <w:spacing w:val="26"/>
          <w:w w:val="95"/>
          <w:sz w:val="28"/>
        </w:rPr>
        <w:t xml:space="preserve"> </w:t>
      </w:r>
      <w:r>
        <w:rPr>
          <w:i/>
          <w:w w:val="95"/>
          <w:sz w:val="28"/>
        </w:rPr>
        <w:t>диагностирован</w:t>
      </w:r>
      <w:r>
        <w:rPr>
          <w:i/>
          <w:spacing w:val="21"/>
          <w:w w:val="95"/>
          <w:sz w:val="28"/>
        </w:rPr>
        <w:t xml:space="preserve"> </w:t>
      </w:r>
      <w:r>
        <w:rPr>
          <w:i/>
          <w:w w:val="95"/>
          <w:sz w:val="28"/>
        </w:rPr>
        <w:t>в</w:t>
      </w:r>
      <w:r>
        <w:rPr>
          <w:i/>
          <w:spacing w:val="16"/>
          <w:w w:val="95"/>
          <w:sz w:val="28"/>
        </w:rPr>
        <w:t xml:space="preserve"> </w:t>
      </w:r>
      <w:r>
        <w:rPr>
          <w:i/>
          <w:w w:val="95"/>
          <w:sz w:val="28"/>
        </w:rPr>
        <w:t>связи</w:t>
      </w:r>
      <w:r>
        <w:rPr>
          <w:i/>
          <w:spacing w:val="34"/>
          <w:w w:val="95"/>
          <w:sz w:val="28"/>
        </w:rPr>
        <w:t xml:space="preserve"> </w:t>
      </w:r>
      <w:r>
        <w:rPr>
          <w:i/>
          <w:w w:val="95"/>
          <w:sz w:val="28"/>
        </w:rPr>
        <w:t>с</w:t>
      </w:r>
      <w:r>
        <w:rPr>
          <w:i/>
          <w:spacing w:val="13"/>
          <w:w w:val="95"/>
          <w:sz w:val="28"/>
        </w:rPr>
        <w:t xml:space="preserve"> </w:t>
      </w:r>
      <w:r>
        <w:rPr>
          <w:i/>
          <w:w w:val="95"/>
          <w:sz w:val="28"/>
        </w:rPr>
        <w:t>тем,</w:t>
      </w:r>
      <w:r>
        <w:rPr>
          <w:i/>
          <w:spacing w:val="22"/>
          <w:w w:val="95"/>
          <w:sz w:val="28"/>
        </w:rPr>
        <w:t xml:space="preserve"> </w:t>
      </w:r>
      <w:r>
        <w:rPr>
          <w:i/>
          <w:w w:val="95"/>
          <w:sz w:val="28"/>
        </w:rPr>
        <w:t>что</w:t>
      </w:r>
      <w:r>
        <w:rPr>
          <w:i/>
          <w:spacing w:val="19"/>
          <w:w w:val="95"/>
          <w:sz w:val="28"/>
        </w:rPr>
        <w:t xml:space="preserve"> </w:t>
      </w:r>
      <w:r>
        <w:rPr>
          <w:i/>
          <w:w w:val="95"/>
          <w:sz w:val="28"/>
        </w:rPr>
        <w:t>находится</w:t>
      </w:r>
      <w:r>
        <w:rPr>
          <w:i/>
          <w:spacing w:val="13"/>
          <w:w w:val="95"/>
          <w:sz w:val="28"/>
        </w:rPr>
        <w:t xml:space="preserve"> </w:t>
      </w:r>
      <w:r>
        <w:rPr>
          <w:i/>
          <w:w w:val="95"/>
          <w:sz w:val="28"/>
        </w:rPr>
        <w:t>в</w:t>
      </w:r>
      <w:r>
        <w:rPr>
          <w:i/>
          <w:spacing w:val="9"/>
          <w:w w:val="95"/>
          <w:sz w:val="28"/>
        </w:rPr>
        <w:t xml:space="preserve"> </w:t>
      </w:r>
      <w:r>
        <w:rPr>
          <w:i/>
          <w:w w:val="95"/>
          <w:sz w:val="28"/>
        </w:rPr>
        <w:t>длительном</w:t>
      </w:r>
      <w:r>
        <w:rPr>
          <w:i/>
          <w:spacing w:val="21"/>
          <w:w w:val="95"/>
          <w:sz w:val="28"/>
        </w:rPr>
        <w:t xml:space="preserve"> </w:t>
      </w:r>
      <w:r>
        <w:rPr>
          <w:i/>
          <w:w w:val="95"/>
          <w:sz w:val="28"/>
        </w:rPr>
        <w:t>отпуске.</w:t>
      </w:r>
    </w:p>
    <w:p>
      <w:pPr>
        <w:pStyle w:val="BodyText"/>
        <w:spacing w:before="7"/>
        <w:ind w:left="0"/>
        <w:jc w:val="left"/>
        <w:rPr>
          <w:i/>
          <w:sz w:val="29"/>
        </w:rPr>
      </w:pPr>
    </w:p>
    <w:p>
      <w:pPr>
        <w:pStyle w:val="Heading1"/>
        <w:rPr/>
      </w:pPr>
      <w:r>
        <w:rPr>
          <w:w w:val="95"/>
        </w:rPr>
        <w:t>Уровень</w:t>
      </w:r>
      <w:r>
        <w:rPr>
          <w:spacing w:val="53"/>
          <w:w w:val="95"/>
        </w:rPr>
        <w:t xml:space="preserve"> </w:t>
      </w:r>
      <w:r>
        <w:rPr>
          <w:w w:val="95"/>
        </w:rPr>
        <w:t>овладения</w:t>
      </w:r>
      <w:r>
        <w:rPr>
          <w:spacing w:val="43"/>
          <w:w w:val="95"/>
        </w:rPr>
        <w:t xml:space="preserve"> </w:t>
      </w:r>
      <w:r>
        <w:rPr>
          <w:w w:val="95"/>
        </w:rPr>
        <w:t>необходимыми</w:t>
      </w:r>
      <w:r>
        <w:rPr>
          <w:spacing w:val="45"/>
          <w:w w:val="95"/>
        </w:rPr>
        <w:t xml:space="preserve"> </w:t>
      </w:r>
      <w:r>
        <w:rPr>
          <w:w w:val="95"/>
        </w:rPr>
        <w:t>навыками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41"/>
          <w:w w:val="95"/>
        </w:rPr>
        <w:t xml:space="preserve"> </w:t>
      </w:r>
      <w:r>
        <w:rPr>
          <w:w w:val="95"/>
        </w:rPr>
        <w:t>умениями</w:t>
      </w:r>
      <w:r>
        <w:rPr>
          <w:spacing w:val="-64"/>
          <w:w w:val="95"/>
        </w:rPr>
        <w:t xml:space="preserve"> </w:t>
      </w:r>
      <w:r>
        <w:t>по образовательным</w:t>
      </w:r>
      <w:r>
        <w:rPr>
          <w:spacing w:val="3"/>
        </w:rPr>
        <w:t xml:space="preserve"> </w:t>
      </w:r>
      <w:r>
        <w:t>областям</w:t>
      </w:r>
    </w:p>
    <w:p>
      <w:pPr>
        <w:pStyle w:val="BodyText"/>
        <w:spacing w:before="3"/>
        <w:ind w:left="0"/>
        <w:jc w:val="left"/>
        <w:rPr>
          <w:b/>
          <w:sz w:val="27"/>
        </w:rPr>
      </w:pPr>
    </w:p>
    <w:tbl>
      <w:tblPr>
        <w:tblW w:w="0" w:type="auto"/>
        <w:jc w:val="left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1"/>
        <w:gridCol w:w="2977"/>
        <w:gridCol w:w="4115"/>
        <w:gridCol w:w="4115"/>
      </w:tblGrid>
      <w:tr>
        <w:trPr>
          <w:trHeight w:val="777" w:hRule="atLeast"/>
        </w:trPr>
        <w:tc>
          <w:tcPr>
            <w:cnfStyle w:val="101000000000"/>
            <w:tcW w:w="3831" w:type="dxa"/>
            <w:vMerge w:val="restart"/>
          </w:tcPr>
          <w:p>
            <w:pPr>
              <w:pStyle w:val="TableParagraph"/>
              <w:spacing w:before="7" w:line="240" w:lineRule="auto"/>
              <w:ind w:left="0"/>
              <w:jc w:val="left"/>
              <w:rPr>
                <w:b/>
                <w:sz w:val="32"/>
              </w:rPr>
            </w:pPr>
          </w:p>
          <w:p>
            <w:pPr>
              <w:pStyle w:val="TableParagraph"/>
              <w:spacing w:line="240" w:lineRule="auto"/>
              <w:ind w:left="729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Образовательная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область</w:t>
            </w:r>
          </w:p>
        </w:tc>
        <w:tc>
          <w:tcPr>
            <w:cnfStyle w:val="100010000000"/>
            <w:tcW w:w="2977" w:type="dxa"/>
            <w:vMerge w:val="restart"/>
          </w:tcPr>
          <w:p>
            <w:pPr>
              <w:pStyle w:val="TableParagraph"/>
              <w:spacing w:line="240" w:lineRule="auto"/>
              <w:ind w:left="604" w:right="692"/>
              <w:rPr>
                <w:sz w:val="22"/>
              </w:rPr>
            </w:pPr>
            <w:r>
              <w:rPr>
                <w:spacing w:val="-3"/>
                <w:sz w:val="22"/>
              </w:rPr>
              <w:t>% воспитанников,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освоивших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образовательную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программу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на:</w:t>
            </w:r>
          </w:p>
        </w:tc>
        <w:tc>
          <w:tcPr>
            <w:cnfStyle w:val="100100000000"/>
            <w:tcW w:w="8230" w:type="dxa"/>
            <w:gridSpan w:val="2"/>
          </w:tcPr>
          <w:p>
            <w:pPr>
              <w:pStyle w:val="TableParagraph"/>
              <w:spacing w:line="242" w:lineRule="auto"/>
              <w:ind w:left="3533" w:right="2364" w:hanging="121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Дети младшего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дошкольного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возраста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от 4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до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5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лет</w:t>
            </w:r>
          </w:p>
        </w:tc>
      </w:tr>
      <w:tr>
        <w:trPr>
          <w:trHeight w:val="249" w:hRule="atLeast"/>
        </w:trPr>
        <w:tc>
          <w:tcPr>
            <w:cnfStyle w:val="0010001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2977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spacing w:line="229" w:lineRule="exact"/>
              <w:ind w:right="1488"/>
              <w:rPr>
                <w:sz w:val="22"/>
              </w:rPr>
            </w:pPr>
            <w:r>
              <w:rPr>
                <w:spacing w:val="-2"/>
                <w:sz w:val="22"/>
              </w:rPr>
              <w:t>начало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года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spacing w:line="229" w:lineRule="exact"/>
              <w:ind w:right="1474"/>
              <w:rPr>
                <w:sz w:val="22"/>
              </w:rPr>
            </w:pPr>
            <w:r>
              <w:rPr>
                <w:sz w:val="22"/>
              </w:rPr>
              <w:t>конец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года</w:t>
            </w:r>
          </w:p>
        </w:tc>
      </w:tr>
      <w:tr>
        <w:trPr>
          <w:trHeight w:val="254" w:hRule="atLeast"/>
        </w:trPr>
        <w:tc>
          <w:tcPr>
            <w:cnfStyle w:val="001000010000"/>
            <w:tcW w:w="3831" w:type="dxa"/>
            <w:vMerge w:val="restart"/>
          </w:tcPr>
          <w:p>
            <w:pPr>
              <w:pStyle w:val="TableParagraph"/>
              <w:spacing w:before="9" w:line="240" w:lineRule="auto"/>
              <w:ind w:lef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line="240" w:lineRule="auto"/>
              <w:ind w:left="724"/>
              <w:jc w:val="left"/>
              <w:rPr>
                <w:sz w:val="22"/>
              </w:rPr>
            </w:pPr>
            <w:r>
              <w:rPr>
                <w:sz w:val="22"/>
              </w:rPr>
              <w:t>Познавательное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развитие</w:t>
            </w: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ind w:left="691"/>
              <w:jc w:val="left"/>
              <w:rPr>
                <w:sz w:val="22"/>
              </w:rPr>
            </w:pPr>
            <w:r>
              <w:rPr>
                <w:sz w:val="22"/>
              </w:rPr>
              <w:t>высоком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ind w:right="1482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ind w:right="1471"/>
              <w:rPr>
                <w:sz w:val="24"/>
              </w:rPr>
            </w:pPr>
            <w:r>
              <w:rPr>
                <w:sz w:val="24"/>
              </w:rPr>
              <w:t>96,8</w:t>
            </w:r>
          </w:p>
        </w:tc>
      </w:tr>
      <w:tr>
        <w:trPr>
          <w:trHeight w:val="254" w:hRule="atLeast"/>
        </w:trPr>
        <w:tc>
          <w:tcPr>
            <w:cnfStyle w:val="0010001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spacing w:line="235" w:lineRule="exact"/>
              <w:ind w:left="710"/>
              <w:jc w:val="left"/>
              <w:rPr>
                <w:sz w:val="22"/>
              </w:rPr>
            </w:pPr>
            <w:r>
              <w:rPr>
                <w:sz w:val="22"/>
              </w:rPr>
              <w:t>среднем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spacing w:line="235" w:lineRule="exact"/>
              <w:ind w:right="1463"/>
              <w:rPr>
                <w:sz w:val="24"/>
              </w:rPr>
            </w:pPr>
            <w:r>
              <w:rPr>
                <w:sz w:val="24"/>
              </w:rPr>
              <w:t>96,8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spacing w:line="235" w:lineRule="exact"/>
              <w:ind w:right="1468"/>
              <w:rPr>
                <w:sz w:val="24"/>
              </w:rPr>
            </w:pPr>
            <w:r>
              <w:rPr>
                <w:sz w:val="24"/>
              </w:rPr>
              <w:t>3,2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3" w:hRule="atLeast"/>
        </w:trPr>
        <w:tc>
          <w:tcPr>
            <w:cnfStyle w:val="00100001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ind w:left="758"/>
              <w:jc w:val="left"/>
              <w:rPr>
                <w:sz w:val="22"/>
              </w:rPr>
            </w:pPr>
            <w:r>
              <w:rPr>
                <w:sz w:val="22"/>
              </w:rPr>
              <w:t>низком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3,2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ind w:right="1483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>
        <w:trPr>
          <w:trHeight w:val="249" w:hRule="atLeast"/>
        </w:trPr>
        <w:tc>
          <w:tcPr>
            <w:cnfStyle w:val="001000100000"/>
            <w:tcW w:w="3831" w:type="dxa"/>
            <w:vMerge w:val="restart"/>
          </w:tcPr>
          <w:p>
            <w:pPr>
              <w:pStyle w:val="TableParagraph"/>
              <w:spacing w:line="240" w:lineRule="auto"/>
              <w:ind w:left="0"/>
              <w:jc w:val="left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1108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Речевое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pacing w:val="-1"/>
                <w:sz w:val="22"/>
              </w:rPr>
              <w:t>развитие</w:t>
            </w: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spacing w:line="229" w:lineRule="exact"/>
              <w:ind w:left="691"/>
              <w:jc w:val="left"/>
              <w:rPr>
                <w:sz w:val="22"/>
              </w:rPr>
            </w:pPr>
            <w:r>
              <w:rPr>
                <w:sz w:val="22"/>
              </w:rPr>
              <w:t>высоком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spacing w:line="229" w:lineRule="exact"/>
              <w:ind w:right="14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spacing w:line="229" w:lineRule="exact"/>
              <w:ind w:right="1464"/>
              <w:rPr>
                <w:sz w:val="24"/>
              </w:rPr>
            </w:pPr>
            <w:r>
              <w:rPr>
                <w:sz w:val="24"/>
              </w:rPr>
              <w:t>90,3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3" w:hRule="atLeast"/>
        </w:trPr>
        <w:tc>
          <w:tcPr>
            <w:cnfStyle w:val="00100001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ind w:left="710"/>
              <w:jc w:val="left"/>
              <w:rPr>
                <w:sz w:val="22"/>
              </w:rPr>
            </w:pPr>
            <w:r>
              <w:rPr>
                <w:sz w:val="22"/>
              </w:rPr>
              <w:t>среднем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ind w:right="1463"/>
              <w:rPr>
                <w:sz w:val="24"/>
              </w:rPr>
            </w:pPr>
            <w:r>
              <w:rPr>
                <w:sz w:val="24"/>
              </w:rPr>
              <w:t>96,8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9,7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88" w:hRule="atLeast"/>
        </w:trPr>
        <w:tc>
          <w:tcPr>
            <w:cnfStyle w:val="0010001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spacing w:before="6" w:line="240" w:lineRule="auto"/>
              <w:ind w:left="758"/>
              <w:jc w:val="left"/>
              <w:rPr>
                <w:sz w:val="22"/>
              </w:rPr>
            </w:pPr>
            <w:r>
              <w:rPr>
                <w:sz w:val="22"/>
              </w:rPr>
              <w:t>низком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spacing w:line="259" w:lineRule="exact"/>
              <w:ind w:right="1468"/>
              <w:rPr>
                <w:sz w:val="24"/>
              </w:rPr>
            </w:pPr>
            <w:r>
              <w:rPr>
                <w:sz w:val="24"/>
              </w:rPr>
              <w:t>3,2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spacing w:line="259" w:lineRule="exact"/>
              <w:ind w:right="14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4" w:hRule="atLeast"/>
        </w:trPr>
        <w:tc>
          <w:tcPr>
            <w:cnfStyle w:val="001000010000"/>
            <w:tcW w:w="3831" w:type="dxa"/>
            <w:vMerge w:val="restart"/>
          </w:tcPr>
          <w:p>
            <w:pPr>
              <w:pStyle w:val="TableParagraph"/>
              <w:spacing w:before="123" w:line="237" w:lineRule="auto"/>
              <w:ind w:left="1506" w:right="589" w:hanging="984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Социально-коммуникативное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развитие</w:t>
            </w: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ind w:left="691"/>
              <w:jc w:val="left"/>
              <w:rPr>
                <w:sz w:val="22"/>
              </w:rPr>
            </w:pPr>
            <w:r>
              <w:rPr>
                <w:sz w:val="22"/>
              </w:rPr>
              <w:t>высоком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ind w:right="1464"/>
              <w:rPr>
                <w:sz w:val="24"/>
              </w:rPr>
            </w:pPr>
            <w:r>
              <w:rPr>
                <w:sz w:val="24"/>
              </w:rPr>
              <w:t>96,8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49" w:hRule="atLeast"/>
        </w:trPr>
        <w:tc>
          <w:tcPr>
            <w:cnfStyle w:val="0010001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spacing w:line="229" w:lineRule="exact"/>
              <w:ind w:left="710"/>
              <w:jc w:val="left"/>
              <w:rPr>
                <w:sz w:val="22"/>
              </w:rPr>
            </w:pPr>
            <w:r>
              <w:rPr>
                <w:sz w:val="22"/>
              </w:rPr>
              <w:t>среднем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spacing w:line="229" w:lineRule="exact"/>
              <w:ind w:right="148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spacing w:line="229" w:lineRule="exact"/>
              <w:ind w:right="1468"/>
              <w:rPr>
                <w:sz w:val="24"/>
              </w:rPr>
            </w:pPr>
            <w:r>
              <w:rPr>
                <w:sz w:val="24"/>
              </w:rPr>
              <w:t>3,2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3" w:hRule="atLeast"/>
        </w:trPr>
        <w:tc>
          <w:tcPr>
            <w:cnfStyle w:val="00100001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ind w:left="758"/>
              <w:jc w:val="left"/>
              <w:rPr>
                <w:sz w:val="22"/>
              </w:rPr>
            </w:pPr>
            <w:r>
              <w:rPr>
                <w:sz w:val="22"/>
              </w:rPr>
              <w:t>низком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49" w:hRule="atLeast"/>
        </w:trPr>
        <w:tc>
          <w:tcPr>
            <w:cnfStyle w:val="001000100000"/>
            <w:tcW w:w="3831" w:type="dxa"/>
            <w:vMerge w:val="restart"/>
          </w:tcPr>
          <w:p>
            <w:pPr>
              <w:pStyle w:val="TableParagraph"/>
              <w:spacing w:before="116" w:line="240" w:lineRule="auto"/>
              <w:ind w:left="1506" w:right="599" w:hanging="975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Художественно-эстетическое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развитие</w:t>
            </w: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spacing w:line="229" w:lineRule="exact"/>
              <w:ind w:left="691"/>
              <w:jc w:val="left"/>
              <w:rPr>
                <w:sz w:val="22"/>
              </w:rPr>
            </w:pPr>
            <w:r>
              <w:rPr>
                <w:sz w:val="22"/>
              </w:rPr>
              <w:t>высоком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spacing w:line="229" w:lineRule="exact"/>
              <w:ind w:right="1463"/>
              <w:rPr>
                <w:sz w:val="24"/>
              </w:rPr>
            </w:pPr>
            <w:r>
              <w:rPr>
                <w:sz w:val="24"/>
              </w:rPr>
              <w:t>12,9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spacing w:line="229" w:lineRule="exact"/>
              <w:ind w:right="1464"/>
              <w:rPr>
                <w:sz w:val="24"/>
              </w:rPr>
            </w:pPr>
            <w:r>
              <w:rPr>
                <w:sz w:val="24"/>
              </w:rPr>
              <w:t>87,1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4" w:hRule="atLeast"/>
        </w:trPr>
        <w:tc>
          <w:tcPr>
            <w:cnfStyle w:val="00100001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ind w:left="710"/>
              <w:jc w:val="left"/>
              <w:rPr>
                <w:sz w:val="22"/>
              </w:rPr>
            </w:pPr>
            <w:r>
              <w:rPr>
                <w:sz w:val="22"/>
              </w:rPr>
              <w:t>среднем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ind w:right="1463"/>
              <w:rPr>
                <w:sz w:val="24"/>
              </w:rPr>
            </w:pPr>
            <w:r>
              <w:rPr>
                <w:sz w:val="24"/>
              </w:rPr>
              <w:t>87,1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ind w:right="1464"/>
              <w:rPr>
                <w:sz w:val="24"/>
              </w:rPr>
            </w:pPr>
            <w:r>
              <w:rPr>
                <w:sz w:val="24"/>
              </w:rPr>
              <w:t>12,9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49" w:hRule="atLeast"/>
        </w:trPr>
        <w:tc>
          <w:tcPr>
            <w:cnfStyle w:val="0010001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spacing w:line="229" w:lineRule="exact"/>
              <w:ind w:left="758"/>
              <w:jc w:val="left"/>
              <w:rPr>
                <w:sz w:val="22"/>
              </w:rPr>
            </w:pPr>
            <w:r>
              <w:rPr>
                <w:sz w:val="22"/>
              </w:rPr>
              <w:t>низком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spacing w:line="229" w:lineRule="exact"/>
              <w:ind w:right="14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spacing w:line="229" w:lineRule="exact"/>
              <w:ind w:right="14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3" w:hRule="atLeast"/>
        </w:trPr>
        <w:tc>
          <w:tcPr>
            <w:cnfStyle w:val="001000010000"/>
            <w:tcW w:w="3831" w:type="dxa"/>
            <w:vMerge w:val="restart"/>
          </w:tcPr>
          <w:p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</w:rPr>
            </w:pPr>
          </w:p>
          <w:p>
            <w:pPr>
              <w:pStyle w:val="TableParagraph"/>
              <w:spacing w:before="1" w:line="240" w:lineRule="auto"/>
              <w:ind w:left="921"/>
              <w:jc w:val="left"/>
              <w:rPr>
                <w:sz w:val="22"/>
              </w:rPr>
            </w:pPr>
            <w:r>
              <w:rPr>
                <w:sz w:val="22"/>
              </w:rPr>
              <w:t>Физическое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развитие</w:t>
            </w:r>
          </w:p>
        </w:tc>
        <w:tc>
          <w:tcPr>
            <w:cnfStyle w:val="000010010000"/>
            <w:tcW w:w="2977" w:type="dxa"/>
          </w:tcPr>
          <w:p>
            <w:pPr>
              <w:pStyle w:val="TableParagraph"/>
              <w:ind w:left="691"/>
              <w:jc w:val="left"/>
              <w:rPr>
                <w:sz w:val="22"/>
              </w:rPr>
            </w:pPr>
            <w:r>
              <w:rPr>
                <w:sz w:val="22"/>
              </w:rPr>
              <w:t>высоком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010000"/>
            <w:tcW w:w="4115" w:type="dxa"/>
          </w:tcPr>
          <w:p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010000"/>
            <w:tcW w:w="4115" w:type="dxa"/>
          </w:tcPr>
          <w:p>
            <w:pPr>
              <w:pStyle w:val="TableParagraph"/>
              <w:ind w:right="1464"/>
              <w:rPr>
                <w:sz w:val="24"/>
              </w:rPr>
            </w:pPr>
            <w:r>
              <w:rPr>
                <w:sz w:val="24"/>
              </w:rPr>
              <w:t>96,8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3" w:hRule="atLeast"/>
        </w:trPr>
        <w:tc>
          <w:tcPr>
            <w:cnfStyle w:val="0010001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00010100000"/>
            <w:tcW w:w="2977" w:type="dxa"/>
          </w:tcPr>
          <w:p>
            <w:pPr>
              <w:pStyle w:val="TableParagraph"/>
              <w:ind w:left="710"/>
              <w:jc w:val="left"/>
              <w:rPr>
                <w:sz w:val="22"/>
              </w:rPr>
            </w:pPr>
            <w:r>
              <w:rPr>
                <w:sz w:val="22"/>
              </w:rPr>
              <w:t>среднем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00001100000"/>
            <w:tcW w:w="4115" w:type="dxa"/>
          </w:tcPr>
          <w:p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00100100000"/>
            <w:tcW w:w="4115" w:type="dxa"/>
          </w:tcPr>
          <w:p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3,2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>
        <w:trPr>
          <w:trHeight w:val="254" w:hRule="atLeast"/>
        </w:trPr>
        <w:tc>
          <w:tcPr>
            <w:cnfStyle w:val="011000000000"/>
            <w:tcW w:w="3831" w:type="dxa"/>
            <w:vMerge w:val="continue"/>
            <w:tcBorders>
              <w:top w:val="nil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cnfStyle w:val="010010000000"/>
            <w:tcW w:w="2977" w:type="dxa"/>
          </w:tcPr>
          <w:p>
            <w:pPr>
              <w:pStyle w:val="TableParagraph"/>
              <w:ind w:left="758"/>
              <w:jc w:val="left"/>
              <w:rPr>
                <w:sz w:val="22"/>
              </w:rPr>
            </w:pPr>
            <w:r>
              <w:rPr>
                <w:sz w:val="22"/>
              </w:rPr>
              <w:t>низком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уровне</w:t>
            </w:r>
          </w:p>
        </w:tc>
        <w:tc>
          <w:tcPr>
            <w:cnfStyle w:val="010001000000"/>
            <w:tcW w:w="4115" w:type="dxa"/>
          </w:tcPr>
          <w:p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cnfStyle w:val="010100000000"/>
            <w:tcW w:w="4115" w:type="dxa"/>
          </w:tcPr>
          <w:p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6850" w:h="11920" w:orient="landscape"/>
          <w:pgMar w:top="420" w:right="740" w:bottom="280" w:left="800"/>
        </w:sectPr>
      </w:pPr>
    </w:p>
    <w:p>
      <w:pPr>
        <w:pStyle w:val="BodyText"/>
        <w:spacing w:before="70"/>
        <w:ind w:right="108" w:firstLine="720"/>
        <w:rPr/>
      </w:pPr>
      <w:r>
        <w:rPr>
          <w:color w:val="111111"/>
        </w:rPr>
        <w:t>Образовательная область: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«Социально-коммуникативное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развитие».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владеют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простейшими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еды,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умывания.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принимать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роль,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непродолжительно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взаимодействовать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сверстниками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игре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имени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героя.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Воспитанники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способны придерживаться игровых правил в дидактических играх. Способны следить за развитием театрализованного действия и эмоционально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 него отзываться (кукольный, драматический театры). Разыгрывают по просьбе взрослого и самостоятельно небольшие отрывки из знакомых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сказок. Имитируют движения, мимику, интонацию изображаемых героев. Могут принимать участие в беседах о театре (театр – актеры – зрители,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поведение людей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зрительном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зале).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Умеют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самостоятельно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одеваться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раздеваться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определенной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последовательности.</w:t>
      </w:r>
    </w:p>
    <w:p>
      <w:pPr>
        <w:pStyle w:val="BodyText"/>
        <w:ind w:right="115" w:firstLine="720"/>
        <w:rPr/>
      </w:pPr>
      <w:r>
        <w:rPr>
          <w:b/>
          <w:color w:val="111111"/>
        </w:rPr>
        <w:t xml:space="preserve">Вывод: </w:t>
      </w:r>
      <w:r>
        <w:rPr>
          <w:color w:val="111111"/>
        </w:rPr>
        <w:t>Продолжать работу с детьми через использование дидактических игр по проблеме, большое внимание уделять тем детям, которые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требуют индивидуального подхода, таким образом, следует заинтересовывать детей через игровые ситуации, чтением книг 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проблемными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ситуациями,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просмотр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иллюстраций.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работе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 детьми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дидактические игры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разным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темам.</w:t>
      </w:r>
    </w:p>
    <w:p>
      <w:pPr>
        <w:pStyle w:val="BodyText"/>
        <w:spacing w:before="42"/>
        <w:ind w:left="842"/>
        <w:rPr/>
      </w:pPr>
      <w:r>
        <w:rPr>
          <w:spacing w:val="-1"/>
        </w:rPr>
        <w:t>Наблюдение</w:t>
      </w:r>
      <w:r>
        <w:rPr>
          <w:spacing w:val="-12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трудом</w:t>
      </w:r>
      <w:r>
        <w:rPr>
          <w:spacing w:val="-11"/>
        </w:rPr>
        <w:t xml:space="preserve"> </w:t>
      </w:r>
      <w:r>
        <w:rPr>
          <w:spacing w:val="-1"/>
        </w:rPr>
        <w:t>взрослых,</w:t>
      </w:r>
      <w:r>
        <w:rPr>
          <w:spacing w:val="-4"/>
        </w:rPr>
        <w:t xml:space="preserve"> </w:t>
      </w:r>
      <w:r>
        <w:rPr>
          <w:spacing w:val="-1"/>
        </w:rPr>
        <w:t>за</w:t>
      </w:r>
      <w:r>
        <w:rPr>
          <w:spacing w:val="-18"/>
        </w:rPr>
        <w:t xml:space="preserve"> </w:t>
      </w:r>
      <w:r>
        <w:rPr>
          <w:spacing w:val="-1"/>
        </w:rPr>
        <w:t>транспортом,</w:t>
      </w:r>
      <w:r>
        <w:rPr>
          <w:spacing w:val="-3"/>
        </w:rPr>
        <w:t xml:space="preserve"> </w:t>
      </w: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играми</w:t>
      </w:r>
      <w:r>
        <w:rPr>
          <w:spacing w:val="-15"/>
        </w:rPr>
        <w:t xml:space="preserve"> </w:t>
      </w:r>
      <w:r>
        <w:rPr>
          <w:spacing w:val="-1"/>
        </w:rPr>
        <w:t>старших</w:t>
      </w:r>
      <w:r>
        <w:rPr>
          <w:spacing w:val="-22"/>
        </w:rPr>
        <w:t xml:space="preserve"> </w:t>
      </w:r>
      <w:r>
        <w:rPr>
          <w:spacing w:val="-1"/>
        </w:rPr>
        <w:t>детей.</w:t>
      </w:r>
      <w:r>
        <w:t xml:space="preserve"> Сюжетно</w:t>
      </w:r>
      <w:r>
        <w:rPr>
          <w:spacing w:val="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ролевые</w:t>
      </w:r>
      <w:r>
        <w:rPr>
          <w:spacing w:val="-13"/>
        </w:rPr>
        <w:t xml:space="preserve"> </w:t>
      </w:r>
      <w:r>
        <w:t>игры</w:t>
      </w:r>
      <w:r>
        <w:rPr>
          <w:spacing w:val="4"/>
        </w:rPr>
        <w:t xml:space="preserve"> </w:t>
      </w:r>
      <w:r>
        <w:t>«Семья»,</w:t>
      </w:r>
    </w:p>
    <w:p>
      <w:pPr>
        <w:pStyle w:val="BodyText"/>
        <w:spacing w:before="50"/>
        <w:ind w:left="842"/>
        <w:rPr/>
      </w:pPr>
      <w:r>
        <w:rPr>
          <w:spacing w:val="-2"/>
        </w:rPr>
        <w:t>«Парикмахерская»,</w:t>
      </w:r>
      <w:r>
        <w:rPr>
          <w:spacing w:val="-3"/>
        </w:rPr>
        <w:t xml:space="preserve"> </w:t>
      </w:r>
      <w:r>
        <w:rPr>
          <w:spacing w:val="-1"/>
        </w:rPr>
        <w:t>«Больница»,</w:t>
      </w:r>
      <w:r>
        <w:rPr>
          <w:spacing w:val="-3"/>
        </w:rPr>
        <w:t xml:space="preserve"> </w:t>
      </w:r>
      <w:r>
        <w:rPr>
          <w:spacing w:val="-1"/>
        </w:rPr>
        <w:t>«Магазин»,</w:t>
      </w:r>
      <w:r>
        <w:rPr>
          <w:spacing w:val="-6"/>
        </w:rPr>
        <w:t xml:space="preserve"> </w:t>
      </w:r>
      <w:r>
        <w:rPr>
          <w:spacing w:val="-1"/>
        </w:rPr>
        <w:t>«Детский</w:t>
      </w:r>
      <w:r>
        <w:rPr>
          <w:spacing w:val="-11"/>
        </w:rPr>
        <w:t xml:space="preserve"> </w:t>
      </w:r>
      <w:r>
        <w:rPr>
          <w:spacing w:val="-1"/>
        </w:rPr>
        <w:t>сад»,</w:t>
      </w:r>
      <w:r>
        <w:rPr>
          <w:spacing w:val="-7"/>
        </w:rPr>
        <w:t xml:space="preserve"> </w:t>
      </w:r>
      <w:r>
        <w:rPr>
          <w:spacing w:val="-1"/>
        </w:rPr>
        <w:t>«Зоопарк».</w:t>
      </w:r>
    </w:p>
    <w:p>
      <w:pPr>
        <w:pStyle w:val="BodyText"/>
        <w:spacing w:before="7"/>
        <w:ind w:right="119" w:firstLine="720"/>
        <w:rPr/>
      </w:pPr>
      <w:r>
        <w:rPr>
          <w:spacing w:val="-1"/>
        </w:rPr>
        <w:t xml:space="preserve">В воспитании навыков самообслуживания продолжать использовать: дидактические </w:t>
      </w:r>
      <w:r>
        <w:t>игры: «Покажем, как нужно складывать одежду перед</w:t>
      </w:r>
      <w:r>
        <w:rPr>
          <w:spacing w:val="1"/>
        </w:rPr>
        <w:t xml:space="preserve"> </w:t>
      </w:r>
      <w:r>
        <w:t>сном», «Кто рукавчик не засучит, тот водичку не получит», «Напомним игрушкам, где лежат наши вещи», «Послушные локоточки», «Чтобы</w:t>
      </w:r>
      <w:r>
        <w:rPr>
          <w:spacing w:val="1"/>
        </w:rPr>
        <w:t xml:space="preserve"> </w:t>
      </w:r>
      <w:r>
        <w:t>смеялся роток», «Ровная спинка», «Ножки дружат». Беседы: «Как вести себя в умывальной комнате», «Аккуратные детки», «Мы уже почти</w:t>
      </w:r>
      <w:r>
        <w:rPr>
          <w:spacing w:val="1"/>
        </w:rPr>
        <w:t xml:space="preserve"> </w:t>
      </w:r>
      <w:r>
        <w:t>большие»,</w:t>
      </w:r>
      <w:r>
        <w:rPr>
          <w:spacing w:val="3"/>
        </w:rPr>
        <w:t xml:space="preserve"> </w:t>
      </w:r>
      <w:r>
        <w:t>«Как мы</w:t>
      </w:r>
      <w:r>
        <w:rPr>
          <w:spacing w:val="2"/>
        </w:rPr>
        <w:t xml:space="preserve"> </w:t>
      </w:r>
      <w:r>
        <w:t>пользуемся</w:t>
      </w:r>
      <w:r>
        <w:rPr>
          <w:spacing w:val="2"/>
        </w:rPr>
        <w:t xml:space="preserve"> </w:t>
      </w:r>
      <w:r>
        <w:t>салфеткой»,</w:t>
      </w:r>
      <w:r>
        <w:rPr>
          <w:spacing w:val="3"/>
        </w:rPr>
        <w:t xml:space="preserve"> </w:t>
      </w:r>
      <w:r>
        <w:t>«Мы</w:t>
      </w:r>
      <w:r>
        <w:rPr>
          <w:spacing w:val="8"/>
        </w:rPr>
        <w:t xml:space="preserve"> </w:t>
      </w:r>
      <w:r>
        <w:t>умеем</w:t>
      </w:r>
      <w:r>
        <w:rPr>
          <w:spacing w:val="2"/>
        </w:rPr>
        <w:t xml:space="preserve"> </w:t>
      </w:r>
      <w:r>
        <w:t>кушать</w:t>
      </w:r>
      <w:r>
        <w:rPr>
          <w:spacing w:val="3"/>
        </w:rPr>
        <w:t xml:space="preserve"> </w:t>
      </w:r>
      <w:r>
        <w:t>вилкой».</w:t>
      </w:r>
    </w:p>
    <w:p>
      <w:pPr>
        <w:pStyle w:val="BodyText"/>
        <w:spacing w:before="1"/>
        <w:ind w:right="132" w:firstLine="720"/>
        <w:rPr/>
      </w:pPr>
      <w:r>
        <w:rPr>
          <w:color w:val="111111"/>
        </w:rPr>
        <w:t>Продолжать работу по обогащению сюжета игр, закреплению умения вести ролевые диалоги, принимать игровые задачи, общаться со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взрослыми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сверстниками.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Приучать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вежливости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(учить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здороваться,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прощаться,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благодарить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помощь).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замечать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эмоциональные состояния других людей, вызвать стремление пожалеть, успокоить, порадоваться. Продолжатьбеседовать с детьми о членах 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(как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зовут,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чем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занимаются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т.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д.).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Формировать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желание участвовать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впосильном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труде,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преодолевая небольшие трудности.</w:t>
      </w:r>
    </w:p>
    <w:p>
      <w:pPr>
        <w:pStyle w:val="BodyText"/>
        <w:ind w:right="124" w:firstLine="720"/>
        <w:rPr/>
      </w:pPr>
      <w:r>
        <w:rPr>
          <w:color w:val="111111"/>
        </w:rPr>
        <w:t>Создавать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игровые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ситуации,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способствующие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внимательного,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заботливого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отношения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сверстникам. Вовремя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игры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учить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детей вместе пользоваться игрушками, книгами, помогать друг другу. Формировать представления о простейших взаимосвязях живой и неживой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природы. Знакомить с правилами поведения в природе. Расширить ориентировку в окружающем пространстве, знакомить детей с правилами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дорожного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движения,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формировать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Образовательная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область: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«Познавательное развитие».</w:t>
      </w:r>
    </w:p>
    <w:p>
      <w:pPr>
        <w:pStyle w:val="BodyText"/>
        <w:spacing w:before="1"/>
        <w:ind w:right="114" w:firstLine="720"/>
        <w:rPr/>
      </w:pPr>
      <w:r>
        <w:t>Дети различают цвета спектра – красный, оранжевый, жёлтый, зелёный, фиолетовый, белый, чёрный, узнают, обследуют осязательно-</w:t>
      </w:r>
      <w:r>
        <w:rPr>
          <w:spacing w:val="1"/>
        </w:rPr>
        <w:t xml:space="preserve"> </w:t>
      </w:r>
      <w:r>
        <w:t>двигательным способом и называет некоторые фигуры (круг, квадрат, овал, прямоугольник, треугольник, звезда, крест); с помощью взрослого</w:t>
      </w:r>
      <w:r>
        <w:rPr>
          <w:spacing w:val="1"/>
        </w:rPr>
        <w:t xml:space="preserve"> </w:t>
      </w:r>
      <w:r>
        <w:t>сравнивают</w:t>
      </w:r>
      <w:r>
        <w:rPr>
          <w:spacing w:val="1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1-2</w:t>
      </w:r>
      <w:r>
        <w:rPr>
          <w:spacing w:val="2"/>
        </w:rPr>
        <w:t xml:space="preserve"> </w:t>
      </w:r>
      <w:r>
        <w:t>признакам,</w:t>
      </w:r>
      <w:r>
        <w:rPr>
          <w:spacing w:val="-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различия.</w:t>
      </w:r>
    </w:p>
    <w:p>
      <w:pPr>
        <w:pStyle w:val="BodyText"/>
        <w:spacing w:line="237" w:lineRule="auto"/>
        <w:ind w:right="130" w:firstLine="720"/>
        <w:rPr/>
      </w:pPr>
      <w:r>
        <w:t>Дети знают, называют и правильно используют детали строительного материала; изменяют постройки, надстраивая или заменяя одни</w:t>
      </w:r>
      <w:r>
        <w:rPr>
          <w:spacing w:val="1"/>
        </w:rPr>
        <w:t xml:space="preserve"> </w:t>
      </w:r>
      <w:r>
        <w:t>детали</w:t>
      </w:r>
      <w:r>
        <w:rPr>
          <w:spacing w:val="2"/>
        </w:rPr>
        <w:t xml:space="preserve"> </w:t>
      </w:r>
      <w:r>
        <w:t>другими;</w:t>
      </w:r>
      <w:r>
        <w:rPr>
          <w:spacing w:val="2"/>
        </w:rPr>
        <w:t xml:space="preserve"> </w:t>
      </w:r>
      <w:r>
        <w:t>умеют</w:t>
      </w:r>
      <w:r>
        <w:rPr>
          <w:spacing w:val="6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явлениями.</w:t>
      </w:r>
    </w:p>
    <w:p>
      <w:pPr>
        <w:pStyle w:val="BodyText"/>
        <w:spacing w:before="1" w:line="237" w:lineRule="auto"/>
        <w:ind w:right="117" w:firstLine="720"/>
        <w:rPr/>
      </w:pPr>
      <w:r>
        <w:t>Дети к концу года научились различать и называть понятия много, один, по одному, ни одного, могут определить равенство–неравенство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предметов; сравнивать предметы контрастных размеров по величине (длине, ширине, высоте), используют</w:t>
      </w:r>
      <w:r>
        <w:rPr>
          <w:spacing w:val="1"/>
        </w:rPr>
        <w:t xml:space="preserve"> </w:t>
      </w:r>
      <w:r>
        <w:t>элементарные временные</w:t>
      </w:r>
      <w:r>
        <w:rPr>
          <w:spacing w:val="1"/>
        </w:rPr>
        <w:t xml:space="preserve"> </w:t>
      </w:r>
      <w:r>
        <w:t>ориентировки в частях суток и временах года; называют названия растений, животных, особенности их внешнего вида, условий существования,</w:t>
      </w:r>
      <w:r>
        <w:rPr>
          <w:spacing w:val="1"/>
        </w:rPr>
        <w:t xml:space="preserve"> </w:t>
      </w:r>
      <w:r>
        <w:rPr>
          <w:spacing w:val="-1"/>
        </w:rPr>
        <w:t>поведения;</w:t>
      </w:r>
      <w:r>
        <w:rPr>
          <w:spacing w:val="-5"/>
        </w:rPr>
        <w:t xml:space="preserve"> </w:t>
      </w:r>
      <w:r>
        <w:t>способны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элементарные причинно-следственные зависимости</w:t>
      </w:r>
      <w:r>
        <w:rPr>
          <w:spacing w:val="-2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явлениями</w:t>
      </w:r>
      <w:r>
        <w:rPr>
          <w:spacing w:val="2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природы.</w:t>
      </w:r>
    </w:p>
    <w:p>
      <w:pPr>
        <w:pStyle w:val="BodyText"/>
        <w:spacing w:before="29" w:line="275" w:lineRule="exact"/>
        <w:ind w:left="842"/>
        <w:jc w:val="left"/>
        <w:rPr/>
      </w:pPr>
      <w:r>
        <w:rPr>
          <w:color w:val="111111"/>
          <w:spacing w:val="-2"/>
        </w:rPr>
        <w:t>С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2"/>
        </w:rPr>
        <w:t>низким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уровнем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1"/>
        </w:rPr>
        <w:t>знаний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1"/>
        </w:rPr>
        <w:t>детей нет.</w:t>
      </w:r>
    </w:p>
    <w:p>
      <w:pPr>
        <w:pStyle w:val="Heading2"/>
        <w:spacing w:before="0" w:line="267" w:lineRule="exact"/>
        <w:rPr/>
      </w:pPr>
      <w:bookmarkStart w:id="0" w:name="Вывод:"/>
      <w:bookmarkEnd w:id="0"/>
      <w:r>
        <w:rPr>
          <w:color w:val="111111"/>
        </w:rPr>
        <w:t>В</w:t>
      </w:r>
      <w:r>
        <w:rPr>
          <w:color w:val="111111"/>
        </w:rPr>
        <w:t>ывод:</w:t>
      </w:r>
    </w:p>
    <w:p>
      <w:pPr>
        <w:pStyle w:val="BodyText"/>
        <w:spacing w:before="1" w:line="230" w:lineRule="auto"/>
        <w:ind w:left="842"/>
        <w:jc w:val="left"/>
        <w:rPr/>
      </w:pPr>
      <w:r>
        <w:rPr>
          <w:color w:val="111111"/>
        </w:rPr>
        <w:t>Проводить с детьми индивидуальную работу, используя дидактические игры. Для развития в данной области детямпредложить игрушек,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способствуют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этому: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пазлы,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мозаики,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доска-мольберт,</w:t>
      </w:r>
      <w:r>
        <w:rPr>
          <w:color w:val="111111"/>
          <w:spacing w:val="1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6"/>
        </w:rPr>
        <w:t xml:space="preserve"> </w:t>
      </w:r>
      <w:r>
        <w:rPr>
          <w:color w:val="111111"/>
        </w:rPr>
        <w:t>др.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Уделить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внимание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целостной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картины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мира,</w:t>
      </w:r>
    </w:p>
    <w:p>
      <w:pPr>
        <w:pStyle w:val="BodyText"/>
        <w:spacing w:before="3"/>
        <w:ind w:right="111"/>
        <w:rPr/>
        <w:sectPr>
          <w:pgSz w:w="16850" w:h="11920" w:orient="landscape"/>
          <w:pgMar w:top="600" w:right="740" w:bottom="280" w:left="800"/>
        </w:sectPr>
      </w:pPr>
      <w:r>
        <w:rPr>
          <w:color w:val="111111"/>
        </w:rPr>
        <w:t>сенсорных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эталонов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элементарных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математических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представлений,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конструктивных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навыков,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также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экспериментирования,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познавательного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интереса,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развивает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наблюдательность,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мыслительную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деятельность.</w:t>
      </w:r>
      <w:r>
        <w:rPr>
          <w:color w:val="111111"/>
          <w:spacing w:val="35"/>
        </w:rPr>
        <w:t xml:space="preserve"> </w:t>
      </w:r>
      <w:r>
        <w:rPr>
          <w:color w:val="111111"/>
        </w:rPr>
        <w:t>Поэтому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необходимо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создавать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условия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23"/>
        </w:rPr>
        <w:t xml:space="preserve"> </w:t>
      </w:r>
      <w:r>
        <w:rPr>
          <w:color w:val="111111"/>
        </w:rPr>
        <w:t>ознакомления</w:t>
      </w:r>
      <w:r>
        <w:rPr>
          <w:color w:val="111111"/>
          <w:spacing w:val="3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цветом,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формой,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величиной.</w:t>
      </w:r>
      <w:r>
        <w:rPr>
          <w:color w:val="111111"/>
          <w:spacing w:val="36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сенсорному</w:t>
      </w:r>
      <w:r>
        <w:t>
</w:t>
      </w:r>
    </w:p>
    <w:p>
      <w:pPr>
        <w:pStyle w:val="BodyText"/>
        <w:spacing w:before="74" w:line="275" w:lineRule="exact"/>
        <w:jc w:val="left"/>
        <w:rPr/>
      </w:pPr>
      <w:r>
        <w:t>развитию.</w:t>
      </w:r>
    </w:p>
    <w:p>
      <w:pPr>
        <w:pStyle w:val="BodyText"/>
        <w:spacing w:line="242" w:lineRule="auto"/>
        <w:ind w:right="133" w:firstLine="720"/>
        <w:rPr/>
      </w:pPr>
      <w:r>
        <w:t>Дидактические игры: «Назови предмет», «Узнай на ощупь», «Волшебный шнурок», «Сравни по форме», «Собери в корзину». Развивать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фигурах: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«Геометрическое лото»,</w:t>
      </w:r>
      <w:r>
        <w:rPr>
          <w:spacing w:val="4"/>
        </w:rPr>
        <w:t xml:space="preserve"> </w:t>
      </w:r>
      <w:r>
        <w:t>«Один</w:t>
      </w:r>
      <w:r>
        <w:rPr>
          <w:spacing w:val="1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много»,</w:t>
      </w:r>
    </w:p>
    <w:p>
      <w:pPr>
        <w:pStyle w:val="BodyText"/>
        <w:spacing w:before="33" w:line="280" w:lineRule="auto"/>
        <w:ind w:right="132" w:firstLine="720"/>
        <w:rPr/>
      </w:pPr>
      <w:r>
        <w:t>«Найди дорожку», «Подбери предмет», «Лабиринты», «Что бывает длинным, коротким», «Найди животное». Расширять представления о</w:t>
      </w:r>
      <w:r>
        <w:rPr>
          <w:spacing w:val="1"/>
        </w:rPr>
        <w:t xml:space="preserve"> </w:t>
      </w:r>
      <w:r>
        <w:t>частях суток: дидактические игры «Когда это было», «Что будет потом». Подвижные игры: «Найди, где спрятано», «Угадай, чейголосок», «Кто</w:t>
      </w:r>
      <w:r>
        <w:rPr>
          <w:spacing w:val="1"/>
        </w:rPr>
        <w:t xml:space="preserve"> </w:t>
      </w:r>
      <w:r>
        <w:t>дальше».</w:t>
      </w:r>
    </w:p>
    <w:p>
      <w:pPr>
        <w:pStyle w:val="BodyText"/>
        <w:spacing w:line="272" w:lineRule="exact"/>
        <w:ind w:left="842"/>
        <w:rPr/>
      </w:pPr>
      <w:r>
        <w:rPr>
          <w:spacing w:val="-1"/>
        </w:rPr>
        <w:t>Развивать</w:t>
      </w:r>
      <w:r>
        <w:rPr>
          <w:spacing w:val="-24"/>
        </w:rPr>
        <w:t xml:space="preserve"> </w:t>
      </w:r>
      <w:r>
        <w:rPr>
          <w:spacing w:val="-1"/>
        </w:rPr>
        <w:t>представления</w:t>
      </w:r>
      <w:r>
        <w:rPr>
          <w:spacing w:val="-16"/>
        </w:rPr>
        <w:t xml:space="preserve"> </w:t>
      </w:r>
      <w:r>
        <w:rPr>
          <w:spacing w:val="-1"/>
        </w:rPr>
        <w:t>об</w:t>
      </w:r>
      <w:r>
        <w:rPr>
          <w:spacing w:val="-24"/>
        </w:rPr>
        <w:t xml:space="preserve"> </w:t>
      </w:r>
      <w:r>
        <w:rPr>
          <w:spacing w:val="-1"/>
        </w:rPr>
        <w:t>окружающем</w:t>
      </w:r>
      <w:r>
        <w:rPr>
          <w:spacing w:val="-9"/>
        </w:rPr>
        <w:t xml:space="preserve"> </w:t>
      </w:r>
      <w:r>
        <w:rPr>
          <w:spacing w:val="-1"/>
        </w:rPr>
        <w:t>мире.</w:t>
      </w:r>
      <w:r>
        <w:rPr>
          <w:spacing w:val="-19"/>
        </w:rPr>
        <w:t xml:space="preserve"> </w:t>
      </w:r>
      <w:r>
        <w:rPr>
          <w:spacing w:val="-1"/>
        </w:rPr>
        <w:t>Дидактические</w:t>
      </w:r>
      <w:r>
        <w:rPr>
          <w:spacing w:val="-12"/>
        </w:rPr>
        <w:t xml:space="preserve"> </w:t>
      </w:r>
      <w:r>
        <w:rPr>
          <w:spacing w:val="-1"/>
        </w:rPr>
        <w:t>игры:</w:t>
      </w:r>
      <w:r>
        <w:rPr>
          <w:spacing w:val="-16"/>
        </w:rPr>
        <w:t xml:space="preserve"> </w:t>
      </w:r>
      <w:r>
        <w:rPr>
          <w:spacing w:val="-1"/>
        </w:rPr>
        <w:t>«Дикие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домашние</w:t>
      </w:r>
      <w:r>
        <w:rPr>
          <w:spacing w:val="-17"/>
        </w:rPr>
        <w:t xml:space="preserve"> </w:t>
      </w:r>
      <w:r>
        <w:t>животные»,</w:t>
      </w:r>
      <w:r>
        <w:rPr>
          <w:spacing w:val="1"/>
        </w:rPr>
        <w:t xml:space="preserve"> </w:t>
      </w:r>
      <w:r>
        <w:t>«Транспорт»,</w:t>
      </w:r>
    </w:p>
    <w:p>
      <w:pPr>
        <w:pStyle w:val="BodyText"/>
        <w:spacing w:before="41" w:line="280" w:lineRule="auto"/>
        <w:ind w:right="159" w:firstLine="720"/>
        <w:rPr/>
      </w:pPr>
      <w:r>
        <w:t>«Кому это нужно», «Угадай предмет», «Назови растение», «Какое время года», «Загадочные животные», «Собери картинку», «Узнай</w:t>
      </w:r>
      <w:r>
        <w:rPr>
          <w:spacing w:val="1"/>
        </w:rPr>
        <w:t xml:space="preserve"> </w:t>
      </w:r>
      <w:r>
        <w:t>деревопо листочку»,</w:t>
      </w:r>
      <w:r>
        <w:rPr>
          <w:spacing w:val="26"/>
        </w:rPr>
        <w:t xml:space="preserve"> </w:t>
      </w:r>
      <w:r>
        <w:t>«Когда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бывает»,</w:t>
      </w:r>
      <w:r>
        <w:rPr>
          <w:spacing w:val="2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вкусу».</w:t>
      </w:r>
      <w:r>
        <w:rPr>
          <w:spacing w:val="-1"/>
        </w:rPr>
        <w:t xml:space="preserve"> </w:t>
      </w:r>
      <w:r>
        <w:t>Беседы:</w:t>
      </w:r>
      <w:r>
        <w:rPr>
          <w:spacing w:val="-3"/>
        </w:rPr>
        <w:t xml:space="preserve"> </w:t>
      </w:r>
      <w:r>
        <w:t>«В</w:t>
      </w:r>
      <w:r>
        <w:rPr>
          <w:spacing w:val="-5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материалов»,</w:t>
      </w:r>
      <w:r>
        <w:rPr>
          <w:spacing w:val="-1"/>
        </w:rPr>
        <w:t xml:space="preserve"> </w:t>
      </w:r>
      <w:r>
        <w:t>«для</w:t>
      </w:r>
      <w:r>
        <w:rPr>
          <w:spacing w:val="-3"/>
        </w:rPr>
        <w:t xml:space="preserve"> </w:t>
      </w:r>
      <w:r>
        <w:t>чего нужна</w:t>
      </w:r>
      <w:r>
        <w:rPr>
          <w:spacing w:val="-4"/>
        </w:rPr>
        <w:t xml:space="preserve"> </w:t>
      </w:r>
      <w:r>
        <w:t>мебель»,</w:t>
      </w:r>
      <w:r>
        <w:rPr>
          <w:spacing w:val="30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видели</w:t>
      </w:r>
      <w:r>
        <w:rPr>
          <w:spacing w:val="-2"/>
        </w:rPr>
        <w:t xml:space="preserve"> </w:t>
      </w:r>
      <w:r>
        <w:t>накухне»,</w:t>
      </w:r>
    </w:p>
    <w:p>
      <w:pPr>
        <w:pStyle w:val="BodyText"/>
        <w:spacing w:line="280" w:lineRule="auto"/>
        <w:ind w:right="117"/>
        <w:rPr/>
      </w:pPr>
      <w:r>
        <w:t>«Почему они домашние», «Каким бывает снег», «Как наш участок готовят к зиме». Рассматривание иллюстраций с изображением городского</w:t>
      </w:r>
      <w:r>
        <w:rPr>
          <w:spacing w:val="1"/>
        </w:rPr>
        <w:t xml:space="preserve"> </w:t>
      </w:r>
      <w:r>
        <w:t>транспорта, предметов одежды, мебели, посуды; иллюстрации о труде взрослых. Чтение художественной литературы. Наблюдения в природе,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экспериментирования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выступает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своеобразный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исследователь,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самостоятельно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воздействующий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различными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способами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окружающие 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явления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 целью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более полного их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познания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иосвоения.</w:t>
      </w:r>
    </w:p>
    <w:p>
      <w:pPr>
        <w:pStyle w:val="BodyText"/>
        <w:spacing w:line="241" w:lineRule="exact"/>
        <w:ind w:left="842"/>
        <w:rPr/>
      </w:pPr>
      <w:r>
        <w:rPr>
          <w:color w:val="111111"/>
        </w:rPr>
        <w:t>Формировать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представления</w:t>
      </w:r>
      <w:r>
        <w:rPr>
          <w:color w:val="111111"/>
          <w:spacing w:val="52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48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работе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взрослых,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познакомить</w:t>
      </w:r>
      <w:r>
        <w:rPr>
          <w:color w:val="111111"/>
          <w:spacing w:val="59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46"/>
        </w:rPr>
        <w:t xml:space="preserve"> </w:t>
      </w:r>
      <w:r>
        <w:rPr>
          <w:color w:val="111111"/>
        </w:rPr>
        <w:t>профессиями.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>Формировать</w:t>
      </w:r>
      <w:r>
        <w:rPr>
          <w:color w:val="111111"/>
          <w:spacing w:val="58"/>
        </w:rPr>
        <w:t xml:space="preserve"> </w:t>
      </w:r>
      <w:r>
        <w:rPr>
          <w:color w:val="111111"/>
        </w:rPr>
        <w:t>представления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малой</w:t>
      </w:r>
      <w:r>
        <w:rPr>
          <w:color w:val="111111"/>
          <w:spacing w:val="54"/>
        </w:rPr>
        <w:t xml:space="preserve"> </w:t>
      </w:r>
      <w:r>
        <w:rPr>
          <w:color w:val="111111"/>
        </w:rPr>
        <w:t>Родине</w:t>
      </w:r>
      <w:r>
        <w:rPr>
          <w:color w:val="111111"/>
          <w:spacing w:val="52"/>
        </w:rPr>
        <w:t xml:space="preserve"> </w:t>
      </w:r>
      <w:r>
        <w:rPr>
          <w:color w:val="111111"/>
        </w:rPr>
        <w:t>и</w:t>
      </w:r>
    </w:p>
    <w:p>
      <w:pPr>
        <w:pStyle w:val="BodyText"/>
        <w:ind w:right="109"/>
        <w:rPr/>
      </w:pPr>
      <w:r>
        <w:rPr>
          <w:color w:val="111111"/>
        </w:rPr>
        <w:t>Отечестве, представлений о культурных ценностях нашего народа, отечественных традициях и праздниках, о планете Земля, общем доме людей,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многообразии стран и народов мира. Учить 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самостоятельно воздействовать различными способами на окружающие его предметы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целью 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полного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познания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иосвоения.</w:t>
      </w:r>
    </w:p>
    <w:p>
      <w:pPr>
        <w:pStyle w:val="Heading2"/>
        <w:spacing w:before="28"/>
        <w:jc w:val="both"/>
        <w:rPr/>
      </w:pPr>
      <w:bookmarkStart w:id="1" w:name="Образовательная область: «Речевое развит"/>
      <w:bookmarkEnd w:id="1"/>
      <w:r>
        <w:rPr>
          <w:color w:val="111111"/>
          <w:spacing w:val="-2"/>
        </w:rPr>
        <w:t>О</w:t>
      </w:r>
      <w:r>
        <w:rPr>
          <w:color w:val="111111"/>
          <w:spacing w:val="-2"/>
        </w:rPr>
        <w:t>бразовательная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область: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1"/>
        </w:rPr>
        <w:t>«Речевое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1"/>
        </w:rPr>
        <w:t>развитие».</w:t>
      </w:r>
    </w:p>
    <w:p>
      <w:pPr>
        <w:pStyle w:val="BodyText"/>
        <w:spacing w:line="242" w:lineRule="auto"/>
        <w:ind w:right="114" w:firstLine="720"/>
        <w:rPr/>
      </w:pPr>
      <w:r>
        <w:t>Дети научились пересказывать содержание произведения с опорой на рисунки в книге, на вопросы воспитателя, называют произведение (в</w:t>
      </w:r>
      <w:r>
        <w:rPr>
          <w:spacing w:val="-57"/>
        </w:rPr>
        <w:t xml:space="preserve"> </w:t>
      </w:r>
      <w:r>
        <w:t>произвольном</w:t>
      </w:r>
      <w:r>
        <w:rPr>
          <w:spacing w:val="-3"/>
        </w:rPr>
        <w:t xml:space="preserve"> </w:t>
      </w:r>
      <w:r>
        <w:t>изложении),</w:t>
      </w:r>
      <w:r>
        <w:rPr>
          <w:spacing w:val="-2"/>
        </w:rPr>
        <w:t xml:space="preserve"> </w:t>
      </w:r>
      <w:r>
        <w:t>прослушав</w:t>
      </w:r>
      <w:r>
        <w:rPr>
          <w:spacing w:val="1"/>
        </w:rPr>
        <w:t xml:space="preserve"> </w:t>
      </w:r>
      <w:r>
        <w:t>отрывок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него.</w:t>
      </w:r>
      <w:r>
        <w:rPr>
          <w:spacing w:val="2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прочитать</w:t>
      </w:r>
      <w:r>
        <w:rPr>
          <w:spacing w:val="-4"/>
        </w:rPr>
        <w:t xml:space="preserve"> </w:t>
      </w:r>
      <w:r>
        <w:t>наизусть</w:t>
      </w:r>
      <w:r>
        <w:rPr>
          <w:spacing w:val="2"/>
        </w:rPr>
        <w:t xml:space="preserve"> </w:t>
      </w:r>
      <w:r>
        <w:t>небольшоестихотворение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взрослого.</w:t>
      </w:r>
    </w:p>
    <w:p>
      <w:pPr>
        <w:pStyle w:val="BodyText"/>
        <w:ind w:right="110" w:firstLine="720"/>
        <w:rPr/>
      </w:pPr>
      <w:r>
        <w:rPr>
          <w:b/>
          <w:color w:val="111111"/>
        </w:rPr>
        <w:t xml:space="preserve">Вывод: </w:t>
      </w:r>
      <w:r>
        <w:rPr>
          <w:color w:val="111111"/>
        </w:rPr>
        <w:t>Необходимо продолжать уделять серьёзное внимание развитию речи и коммуникативным навыкам детей черезиндивидуальную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работу, организованную деятельность во взаимодействии с воспитателем на занятиях и самостоятельной деятельности детей со сверстниками.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Приобщать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художественной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литературе.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Учить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внимательно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слушать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литературные</w:t>
      </w:r>
      <w:r>
        <w:rPr>
          <w:color w:val="111111"/>
          <w:spacing w:val="47"/>
        </w:rPr>
        <w:t xml:space="preserve"> </w:t>
      </w:r>
      <w:r>
        <w:rPr>
          <w:color w:val="111111"/>
        </w:rPr>
        <w:t>произведения,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употреблять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речи</w:t>
      </w:r>
      <w:r>
        <w:rPr>
          <w:color w:val="111111"/>
          <w:spacing w:val="7"/>
        </w:rPr>
        <w:t xml:space="preserve"> </w:t>
      </w:r>
      <w:r>
        <w:rPr>
          <w:color w:val="111111"/>
        </w:rPr>
        <w:t>существительные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с обобщающим значением (овощи, фрукты, животные и т. д., расширять знания о жанрах литературы, заучивать стихи, пословицы, поговорки.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Учить повторять наиболее интересные выразительные отрывки из воспринятого на слух произведения. Вызвать желание детей рассматривать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иллюстрации книг, составлять короткие рассказы. Развивать диалогическую форму речи. Вовлекать детей в разговор во время рассматривания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предметов,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картин,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иллюстраций,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наблюдений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живыми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объектами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время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прогулки.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Вызвать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желание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участвовать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утренниках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рассказывать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стихи.</w:t>
      </w:r>
    </w:p>
    <w:p>
      <w:pPr>
        <w:pStyle w:val="BodyText"/>
        <w:ind w:right="107" w:firstLine="720"/>
        <w:rPr/>
      </w:pPr>
      <w:r>
        <w:rPr>
          <w:color w:val="111111"/>
        </w:rPr>
        <w:t>Продолжать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помогать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общаться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знакомыми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взрослыми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ближнего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окружения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через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индивидуальные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поручения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(спроси,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предложи помощь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д.). Формировать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делится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своими впечатлениями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 воспитателями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родителями.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Точно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повторять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взрослым простые звуковые цепочки. Формировать умение с помощью взрослого инсценировать и драматизировать небольшие отрывки 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народных сказок. Учить детей поддерживать беседу с другими детьми в совместной 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 игре и повседневных ситуациях. Учить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задавать вопросы, как сверстникам, так и взрослым. В игре использовать элементы ролевого диалога, вступать в него. учить детей внимательно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 xml:space="preserve">слушать литературные произведения, расширять </w:t>
      </w:r>
      <w:r>
        <w:rPr>
          <w:color w:val="111111"/>
        </w:rPr>
        <w:t xml:space="preserve">знания о жанрах литературы, учить выразительночитать стихи. </w:t>
      </w:r>
      <w:r>
        <w:t>Развивать умение детей свободно</w:t>
      </w:r>
      <w:r>
        <w:rPr>
          <w:spacing w:val="-57"/>
        </w:rPr>
        <w:t xml:space="preserve"> </w:t>
      </w:r>
      <w:r>
        <w:t>общаться</w:t>
      </w:r>
      <w:r>
        <w:rPr>
          <w:spacing w:val="-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детьми,</w:t>
      </w:r>
      <w:r>
        <w:rPr>
          <w:spacing w:val="3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компоненты</w:t>
      </w:r>
      <w:r>
        <w:rPr>
          <w:spacing w:val="3"/>
        </w:rPr>
        <w:t xml:space="preserve"> </w:t>
      </w:r>
      <w:r>
        <w:t>устной</w:t>
      </w:r>
      <w:r>
        <w:rPr>
          <w:spacing w:val="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детей.</w:t>
      </w:r>
    </w:p>
    <w:p>
      <w:pPr>
        <w:pStyle w:val="Heading2"/>
        <w:spacing w:line="275" w:lineRule="exact"/>
        <w:jc w:val="both"/>
        <w:rPr/>
      </w:pPr>
      <w:bookmarkStart w:id="2" w:name="Образовательная область: «Художественно-"/>
      <w:bookmarkEnd w:id="2"/>
      <w:r>
        <w:rPr>
          <w:spacing w:val="-2"/>
        </w:rPr>
        <w:t>О</w:t>
      </w:r>
      <w:r>
        <w:rPr>
          <w:spacing w:val="-2"/>
        </w:rPr>
        <w:t>бразовательная</w:t>
      </w:r>
      <w:r>
        <w:rPr>
          <w:spacing w:val="-13"/>
        </w:rPr>
        <w:t xml:space="preserve"> </w:t>
      </w:r>
      <w:r>
        <w:rPr>
          <w:spacing w:val="-2"/>
        </w:rPr>
        <w:t>область:</w:t>
      </w:r>
      <w:r>
        <w:rPr>
          <w:spacing w:val="-3"/>
        </w:rPr>
        <w:t xml:space="preserve"> </w:t>
      </w:r>
      <w:r>
        <w:rPr>
          <w:spacing w:val="-1"/>
        </w:rPr>
        <w:t>«Художественно-</w:t>
      </w:r>
      <w:r>
        <w:rPr>
          <w:spacing w:val="-5"/>
        </w:rPr>
        <w:t xml:space="preserve"> </w:t>
      </w:r>
      <w:r>
        <w:rPr>
          <w:spacing w:val="-1"/>
        </w:rPr>
        <w:t>эстетическое</w:t>
      </w:r>
      <w:r>
        <w:t xml:space="preserve"> </w:t>
      </w:r>
      <w:r>
        <w:rPr>
          <w:spacing w:val="-1"/>
        </w:rPr>
        <w:t>развитие».</w:t>
      </w:r>
    </w:p>
    <w:p>
      <w:pPr>
        <w:pStyle w:val="BodyText"/>
        <w:spacing w:line="275" w:lineRule="exact"/>
        <w:ind w:left="842"/>
        <w:rPr/>
        <w:sectPr>
          <w:pgSz w:w="16850" w:h="11920" w:orient="landscape"/>
          <w:pgMar w:top="600" w:right="740" w:bottom="280" w:left="800"/>
        </w:sectPr>
      </w:pPr>
      <w:r>
        <w:t>Дети</w:t>
      </w:r>
      <w:r>
        <w:rPr>
          <w:spacing w:val="15"/>
        </w:rPr>
        <w:t xml:space="preserve"> </w:t>
      </w:r>
      <w:r>
        <w:t>умеют</w:t>
      </w:r>
      <w:r>
        <w:rPr>
          <w:spacing w:val="64"/>
        </w:rPr>
        <w:t xml:space="preserve"> </w:t>
      </w:r>
      <w:r>
        <w:t>создавать</w:t>
      </w:r>
      <w:r>
        <w:rPr>
          <w:spacing w:val="65"/>
        </w:rPr>
        <w:t xml:space="preserve"> </w:t>
      </w:r>
      <w:r>
        <w:t>изображения</w:t>
      </w:r>
      <w:r>
        <w:rPr>
          <w:spacing w:val="59"/>
        </w:rPr>
        <w:t xml:space="preserve"> </w:t>
      </w:r>
      <w:r>
        <w:t>предметов</w:t>
      </w:r>
      <w:r>
        <w:rPr>
          <w:spacing w:val="57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готовых</w:t>
      </w:r>
      <w:r>
        <w:rPr>
          <w:spacing w:val="55"/>
        </w:rPr>
        <w:t xml:space="preserve"> </w:t>
      </w:r>
      <w:r>
        <w:t>фигур,</w:t>
      </w:r>
      <w:r>
        <w:rPr>
          <w:spacing w:val="79"/>
        </w:rPr>
        <w:t xml:space="preserve"> </w:t>
      </w:r>
      <w:r>
        <w:t>украшать</w:t>
      </w:r>
      <w:r>
        <w:rPr>
          <w:spacing w:val="70"/>
        </w:rPr>
        <w:t xml:space="preserve"> </w:t>
      </w:r>
      <w:r>
        <w:t>заготовки</w:t>
      </w:r>
      <w:r>
        <w:rPr>
          <w:spacing w:val="60"/>
        </w:rPr>
        <w:t xml:space="preserve"> </w:t>
      </w:r>
      <w:r>
        <w:t>из</w:t>
      </w:r>
      <w:r>
        <w:rPr>
          <w:spacing w:val="69"/>
        </w:rPr>
        <w:t xml:space="preserve"> </w:t>
      </w:r>
      <w:r>
        <w:t>бумаги</w:t>
      </w:r>
      <w:r>
        <w:rPr>
          <w:spacing w:val="69"/>
        </w:rPr>
        <w:t xml:space="preserve"> </w:t>
      </w:r>
      <w:r>
        <w:t>разной</w:t>
      </w:r>
      <w:r>
        <w:rPr>
          <w:spacing w:val="65"/>
        </w:rPr>
        <w:t xml:space="preserve"> </w:t>
      </w:r>
      <w:r>
        <w:t>формы,</w:t>
      </w:r>
      <w:r>
        <w:rPr>
          <w:spacing w:val="10"/>
        </w:rPr>
        <w:t xml:space="preserve"> </w:t>
      </w:r>
      <w:r>
        <w:t>подбирать</w:t>
      </w:r>
      <w:r>
        <w:rPr>
          <w:spacing w:val="65"/>
        </w:rPr>
        <w:t xml:space="preserve"> </w:t>
      </w:r>
      <w:r>
        <w:t>цвета,</w:t>
      </w:r>
      <w:r>
        <w:t>
</w:t>
      </w:r>
    </w:p>
    <w:p>
      <w:pPr>
        <w:pStyle w:val="BodyText"/>
        <w:spacing w:before="74" w:line="272" w:lineRule="exact"/>
        <w:rPr/>
      </w:pPr>
      <w:r>
        <w:rPr>
          <w:spacing w:val="-1"/>
        </w:rPr>
        <w:t>соответствующие</w:t>
      </w:r>
      <w:r>
        <w:rPr>
          <w:spacing w:val="-12"/>
        </w:rPr>
        <w:t xml:space="preserve"> </w:t>
      </w:r>
      <w:r>
        <w:rPr>
          <w:spacing w:val="-1"/>
        </w:rPr>
        <w:t>изображаемым</w:t>
      </w:r>
      <w:r>
        <w:rPr>
          <w:spacing w:val="-8"/>
        </w:rPr>
        <w:t xml:space="preserve"> </w:t>
      </w:r>
      <w:r>
        <w:rPr>
          <w:spacing w:val="-1"/>
        </w:rPr>
        <w:t>предметам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собственному</w:t>
      </w:r>
      <w:r>
        <w:rPr>
          <w:spacing w:val="-20"/>
        </w:rPr>
        <w:t xml:space="preserve"> </w:t>
      </w:r>
      <w:r>
        <w:rPr>
          <w:spacing w:val="-1"/>
        </w:rPr>
        <w:t>желанию;</w:t>
      </w:r>
      <w:r>
        <w:rPr>
          <w:spacing w:val="9"/>
        </w:rPr>
        <w:t xml:space="preserve"> </w:t>
      </w:r>
      <w:r>
        <w:rPr>
          <w:spacing w:val="-1"/>
        </w:rPr>
        <w:t>умеет аккуратно</w:t>
      </w:r>
      <w:r>
        <w:rPr>
          <w:spacing w:val="9"/>
        </w:rPr>
        <w:t xml:space="preserve"> </w:t>
      </w:r>
      <w:r>
        <w:rPr>
          <w:spacing w:val="-1"/>
        </w:rPr>
        <w:t>использовать</w:t>
      </w:r>
      <w:r>
        <w:rPr>
          <w:spacing w:val="-8"/>
        </w:rPr>
        <w:t xml:space="preserve"> </w:t>
      </w:r>
      <w:r>
        <w:t>материалы.</w:t>
      </w:r>
    </w:p>
    <w:p>
      <w:pPr>
        <w:pStyle w:val="BodyText"/>
        <w:ind w:right="121" w:firstLine="720"/>
        <w:rPr/>
      </w:pPr>
      <w:r>
        <w:t>По музыкальному развитию дети к концу года научились различать звуки по высоте (в пределах октавы), замечатьизменения в звучании</w:t>
      </w:r>
      <w:r>
        <w:rPr>
          <w:spacing w:val="1"/>
        </w:rPr>
        <w:t xml:space="preserve"> </w:t>
      </w:r>
      <w:r>
        <w:t>(тихо — громко), выполнять танцевальные движения: кружиться в парах, притопывать попеременно ногами, двигаться под музыку с предметами</w:t>
      </w:r>
      <w:r>
        <w:rPr>
          <w:spacing w:val="1"/>
        </w:rPr>
        <w:t xml:space="preserve"> </w:t>
      </w:r>
      <w:r>
        <w:t>(флажки,</w:t>
      </w:r>
      <w:r>
        <w:rPr>
          <w:spacing w:val="3"/>
        </w:rPr>
        <w:t xml:space="preserve"> </w:t>
      </w:r>
      <w:r>
        <w:t>листочки,</w:t>
      </w:r>
      <w:r>
        <w:rPr>
          <w:spacing w:val="-1"/>
        </w:rPr>
        <w:t xml:space="preserve"> </w:t>
      </w:r>
      <w:r>
        <w:t>платочки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>
      <w:pPr>
        <w:pStyle w:val="Heading2"/>
        <w:rPr/>
      </w:pPr>
      <w:bookmarkStart w:id="3" w:name="Вывод: (1)"/>
      <w:bookmarkEnd w:id="3"/>
      <w:r>
        <w:rPr>
          <w:color w:val="111111"/>
        </w:rPr>
        <w:t>В</w:t>
      </w:r>
      <w:r>
        <w:rPr>
          <w:color w:val="111111"/>
        </w:rPr>
        <w:t>ывод:</w:t>
      </w:r>
    </w:p>
    <w:p>
      <w:pPr>
        <w:pStyle w:val="BodyText"/>
        <w:ind w:right="116" w:firstLine="720"/>
        <w:rPr/>
      </w:pPr>
      <w:r>
        <w:rPr>
          <w:color w:val="111111"/>
        </w:rPr>
        <w:t>Продолжать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знакомить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видами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изобразительного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искусства,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чаще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использовать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материалы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создания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изображения.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Приобщать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посещению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кукольного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театра,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желания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участвовать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выставках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умения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создавать, как индивидуальные, так и коллективные композиции в изобразительной деятельности. Воспитывать умение работать коллективно,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объединять свои поделки в соответствии с общим замыслом, умение договариваться, кто какую часть работы будет выполнять. Содействовать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положительному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отклику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музыкальные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литературные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произведения.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музыкально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художественного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творчества, реализация самостоятельной творческой деятельности, удовлетворение потребности в самовыражении. Проводить индивидуальную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работу</w:t>
      </w:r>
      <w:r>
        <w:rPr>
          <w:color w:val="111111"/>
          <w:spacing w:val="-21"/>
        </w:rPr>
        <w:t xml:space="preserve"> </w:t>
      </w:r>
      <w:r>
        <w:rPr>
          <w:color w:val="111111"/>
          <w:spacing w:val="-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детьми</w:t>
      </w:r>
      <w:r>
        <w:rPr>
          <w:color w:val="111111"/>
          <w:spacing w:val="3"/>
        </w:rPr>
        <w:t xml:space="preserve"> </w:t>
      </w:r>
      <w:r>
        <w:rPr>
          <w:color w:val="111111"/>
          <w:spacing w:val="-1"/>
        </w:rPr>
        <w:t>по</w:t>
      </w:r>
      <w:r>
        <w:rPr>
          <w:color w:val="111111"/>
          <w:spacing w:val="6"/>
        </w:rPr>
        <w:t xml:space="preserve"> </w:t>
      </w:r>
      <w:r>
        <w:rPr>
          <w:color w:val="111111"/>
          <w:spacing w:val="-1"/>
        </w:rPr>
        <w:t>формированию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умений</w:t>
      </w:r>
      <w:r>
        <w:rPr>
          <w:color w:val="111111"/>
          <w:spacing w:val="3"/>
        </w:rPr>
        <w:t xml:space="preserve"> </w:t>
      </w:r>
      <w:r>
        <w:rPr>
          <w:color w:val="111111"/>
          <w:spacing w:val="-1"/>
        </w:rPr>
        <w:t>и</w:t>
      </w:r>
      <w:r>
        <w:rPr>
          <w:color w:val="111111"/>
          <w:spacing w:val="3"/>
        </w:rPr>
        <w:t xml:space="preserve"> </w:t>
      </w:r>
      <w:r>
        <w:rPr>
          <w:color w:val="111111"/>
          <w:spacing w:val="-1"/>
        </w:rPr>
        <w:t>навыков</w:t>
      </w:r>
      <w:r>
        <w:rPr>
          <w:color w:val="111111"/>
          <w:spacing w:val="8"/>
        </w:rPr>
        <w:t xml:space="preserve"> </w:t>
      </w:r>
      <w:r>
        <w:rPr>
          <w:color w:val="111111"/>
          <w:spacing w:val="-1"/>
        </w:rPr>
        <w:t>по</w:t>
      </w:r>
      <w:r>
        <w:rPr>
          <w:color w:val="111111"/>
          <w:spacing w:val="6"/>
        </w:rPr>
        <w:t xml:space="preserve"> </w:t>
      </w:r>
      <w:r>
        <w:rPr>
          <w:color w:val="111111"/>
          <w:spacing w:val="-1"/>
        </w:rPr>
        <w:t>изобразительной</w:t>
      </w:r>
      <w:r>
        <w:rPr>
          <w:color w:val="111111"/>
          <w:spacing w:val="-2"/>
        </w:rPr>
        <w:t xml:space="preserve"> </w:t>
      </w:r>
      <w:r>
        <w:rPr>
          <w:color w:val="111111"/>
          <w:spacing w:val="-1"/>
        </w:rPr>
        <w:t xml:space="preserve">деятельности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соответствиис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программой.</w:t>
      </w:r>
    </w:p>
    <w:p>
      <w:pPr>
        <w:pStyle w:val="BodyText"/>
        <w:spacing w:before="2" w:line="237" w:lineRule="auto"/>
        <w:ind w:right="116" w:firstLine="720"/>
        <w:rPr/>
      </w:pPr>
      <w:r>
        <w:t>Работа осуществляется с целью развивать желание использовать различные изо- материалы, учить смешивать цвета дляполучения нужных</w:t>
      </w:r>
      <w:r>
        <w:rPr>
          <w:spacing w:val="-57"/>
        </w:rPr>
        <w:t xml:space="preserve"> </w:t>
      </w:r>
      <w:r>
        <w:t>оттенков,</w:t>
      </w:r>
      <w:r>
        <w:rPr>
          <w:spacing w:val="-2"/>
        </w:rPr>
        <w:t xml:space="preserve"> </w:t>
      </w:r>
      <w:r>
        <w:t>передавать</w:t>
      </w:r>
      <w:r>
        <w:rPr>
          <w:spacing w:val="3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предметов.</w:t>
      </w:r>
    </w:p>
    <w:p>
      <w:pPr>
        <w:pStyle w:val="Heading2"/>
        <w:spacing w:before="8"/>
        <w:jc w:val="both"/>
        <w:rPr/>
      </w:pPr>
      <w:bookmarkStart w:id="4" w:name="Образовательная область: «Физическое раз"/>
      <w:bookmarkEnd w:id="4"/>
      <w:r>
        <w:rPr>
          <w:color w:val="111111"/>
          <w:spacing w:val="-2"/>
        </w:rPr>
        <w:t>О</w:t>
      </w:r>
      <w:r>
        <w:rPr>
          <w:color w:val="111111"/>
          <w:spacing w:val="-2"/>
        </w:rPr>
        <w:t>бразовательная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1"/>
        </w:rPr>
        <w:t>область: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1"/>
        </w:rPr>
        <w:t>«Физическое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1"/>
        </w:rPr>
        <w:t>развитие»</w:t>
      </w:r>
    </w:p>
    <w:p>
      <w:pPr>
        <w:pStyle w:val="BodyText"/>
        <w:spacing w:line="276" w:lineRule="auto"/>
        <w:ind w:right="113" w:firstLine="720"/>
        <w:rPr/>
      </w:pPr>
      <w:r>
        <w:t>Дети умеют ходить прямо, не шаркая ногами, сохраняя заданное воспитателем направление, умеют бегать, сохраняя равновесие, изменяя</w:t>
      </w:r>
      <w:r>
        <w:rPr>
          <w:spacing w:val="1"/>
        </w:rPr>
        <w:t xml:space="preserve"> </w:t>
      </w:r>
      <w:r>
        <w:t>направление, темп бега в соответствии с указаниями воспитателя, сохраняют равновесие при ходьбе и беге по ограниченной плоскости, при</w:t>
      </w:r>
      <w:r>
        <w:rPr>
          <w:spacing w:val="1"/>
        </w:rPr>
        <w:t xml:space="preserve"> </w:t>
      </w:r>
      <w:r>
        <w:t>перешагивании через предметы, могут ползать на четвереньках, лазать по лесенке-стремянке, гимнастической стенке произвольным способом,</w:t>
      </w:r>
      <w:r>
        <w:rPr>
          <w:spacing w:val="1"/>
        </w:rPr>
        <w:t xml:space="preserve"> </w:t>
      </w:r>
      <w:r>
        <w:t>энергично отталкиваются в прыжках на двух ногах, прыгают в длину с места не менее чем на 40 см, могут катать мяч в заданном направлении с</w:t>
      </w:r>
      <w:r>
        <w:rPr>
          <w:spacing w:val="1"/>
        </w:rPr>
        <w:t xml:space="preserve"> </w:t>
      </w:r>
      <w:r>
        <w:t>расстояния 1,5 м, бросать мяч двумя руками от груди, из-за головы; ударять мячом об пол, бросать его вверх 2-3 раза подряд и ловить; метать</w:t>
      </w:r>
      <w:r>
        <w:rPr>
          <w:spacing w:val="1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правой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рукой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2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м</w:t>
      </w:r>
    </w:p>
    <w:p>
      <w:pPr>
        <w:pStyle w:val="Heading2"/>
        <w:spacing w:before="13" w:line="275" w:lineRule="exact"/>
        <w:rPr/>
      </w:pPr>
      <w:bookmarkStart w:id="5" w:name="Вывод: (2)"/>
      <w:bookmarkEnd w:id="5"/>
      <w:r>
        <w:rPr>
          <w:color w:val="111111"/>
        </w:rPr>
        <w:t>В</w:t>
      </w:r>
      <w:r>
        <w:rPr>
          <w:color w:val="111111"/>
        </w:rPr>
        <w:t>ывод:</w:t>
      </w:r>
    </w:p>
    <w:p>
      <w:pPr>
        <w:pStyle w:val="BodyText"/>
        <w:spacing w:line="271" w:lineRule="auto"/>
        <w:ind w:right="110" w:firstLine="720"/>
        <w:rPr/>
      </w:pPr>
      <w:r>
        <w:rPr>
          <w:color w:val="111111"/>
        </w:rPr>
        <w:t>Для успешного развития в данной образовательной области в нашей группе обустроен уголок физкультуры, где дети могут снять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физическое, и эмоциональное напряжение с помощью следующих материалов: мячи (мягкие, легкие, резиновые, рельефные и пупырышками,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закаливающие дорожки,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бубны,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погремушки,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кегли,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скакалки, обручи,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флажки, гимнастические палки,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корзина для метания мячей,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ленты.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Продолжать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пополнять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предметно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пространственную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развивающую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среду за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счет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физического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оборудования,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направленных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разнообразных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видов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деятельности,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совершенствовать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 основные движения: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ходьба,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бег,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ползание,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лазанье,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прыжки,</w:t>
      </w:r>
    </w:p>
    <w:p>
      <w:pPr>
        <w:pStyle w:val="BodyText"/>
        <w:spacing w:line="276" w:lineRule="auto"/>
        <w:ind w:right="125" w:firstLine="720"/>
        <w:rPr/>
      </w:pPr>
      <w:r>
        <w:rPr/>
        <w:drawing xmlns:mc="http://schemas.openxmlformats.org/markup-compatibility/2006">
          <wp:anchor allowOverlap="1" behindDoc="1" distT="0" distB="0" distL="0" distR="0" layoutInCell="1" locked="0" relativeHeight="487436288" simplePos="0">
            <wp:simplePos x="0" y="0"/>
            <wp:positionH relativeFrom="page">
              <wp:posOffset>3517900</wp:posOffset>
            </wp:positionH>
            <wp:positionV relativeFrom="paragraph">
              <wp:posOffset>168060</wp:posOffset>
            </wp:positionV>
            <wp:extent cx="1649095" cy="1431925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1111"/>
        </w:rPr>
        <w:t>катание и бросание, ловля и метание мячей, независимо от уровня овладения навыками и умениями большую роль уделять сохранению,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укреплению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охране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здоровья детей,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повышение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умственной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физической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работоспособности,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предупреждения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утомляемости.</w:t>
      </w:r>
    </w:p>
    <w:p>
      <w:pPr>
        <w:pStyle w:val="BodyText"/>
        <w:spacing w:before="28"/>
        <w:ind w:left="842"/>
        <w:rPr/>
      </w:pPr>
      <w:r>
        <w:rPr>
          <w:color w:val="111111"/>
          <w:spacing w:val="-1"/>
        </w:rPr>
        <w:t>Ежедневно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1"/>
        </w:rPr>
        <w:t>проводить</w:t>
      </w:r>
      <w:r>
        <w:rPr>
          <w:color w:val="111111"/>
          <w:spacing w:val="-14"/>
        </w:rPr>
        <w:t xml:space="preserve"> </w:t>
      </w:r>
      <w:r>
        <w:rPr>
          <w:color w:val="111111"/>
          <w:spacing w:val="-1"/>
        </w:rPr>
        <w:t>утреннюю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гимнастику,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1"/>
        </w:rPr>
        <w:t>гимнастику</w:t>
      </w:r>
      <w:r>
        <w:rPr>
          <w:color w:val="111111"/>
          <w:spacing w:val="-35"/>
        </w:rPr>
        <w:t xml:space="preserve"> </w:t>
      </w:r>
      <w:r>
        <w:rPr>
          <w:color w:val="111111"/>
          <w:spacing w:val="-1"/>
        </w:rPr>
        <w:t>после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1"/>
        </w:rPr>
        <w:t>сна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в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1"/>
        </w:rPr>
        <w:t>соответствии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1"/>
        </w:rPr>
        <w:t>с</w:t>
      </w:r>
      <w:r>
        <w:rPr>
          <w:color w:val="111111"/>
          <w:spacing w:val="-18"/>
        </w:rPr>
        <w:t xml:space="preserve"> </w:t>
      </w:r>
      <w:r>
        <w:rPr>
          <w:color w:val="111111"/>
          <w:spacing w:val="-1"/>
        </w:rPr>
        <w:t>возрастными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особенностями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детей.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8"/>
        <w:ind w:left="0"/>
        <w:jc w:val="left"/>
        <w:rPr>
          <w:sz w:val="27"/>
        </w:rPr>
      </w:pPr>
    </w:p>
    <w:p>
      <w:pPr>
        <w:pStyle w:val="BodyText"/>
        <w:spacing w:line="275" w:lineRule="exact"/>
        <w:ind w:left="842"/>
        <w:jc w:val="left"/>
        <w:rPr/>
      </w:pPr>
      <w:r>
        <w:rPr>
          <w:color w:val="111111"/>
        </w:rPr>
        <w:t>Согласовано:</w:t>
      </w:r>
    </w:p>
    <w:p>
      <w:pPr>
        <w:pStyle w:val="BodyText"/>
        <w:tabs>
          <w:tab w:val="left" w:leader="none" w:pos="7675"/>
        </w:tabs>
        <w:spacing w:line="275" w:lineRule="exact"/>
        <w:ind w:left="842"/>
        <w:jc w:val="left"/>
        <w:rPr/>
      </w:pPr>
      <w:r>
        <w:rPr>
          <w:color w:val="111111"/>
          <w:spacing w:val="-1"/>
        </w:rPr>
        <w:t>Заведующий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МБДОУ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45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«Волчок»</w:t>
      </w:r>
      <w:r>
        <w:rPr>
          <w:color w:val="111111"/>
          <w:u w:val="single" w:color="101010"/>
        </w:rPr>
        <w:tab/>
      </w:r>
      <w:r>
        <w:rPr>
          <w:color w:val="111111"/>
        </w:rPr>
        <w:t>С.Б.Гарипова</w:t>
      </w:r>
    </w:p>
    <w:sectPr>
      <w:pgSz w:w="16850" w:h="11920" w:orient="landscape"/>
      <w:pgMar w:top="600" w:right="740" w:bottom="280" w:lef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  <w:spacing w:before="0" w:after="0" w:line="240" w:lineRule="auto"/>
        <w:ind w:left="0" w:right="0"/>
        <w:jc w:val="left"/>
      </w:pPr>
    </w:pPrDefault>
  </w:docDefaults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table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default="1" w:styleId="Normal">
    <w:name w:val="Normal"/>
    <w:uiPriority w:val="1"/>
    <w:qFormat w:val="on"/>
    <w:pPr/>
    <w:rPr>
      <w:rFonts w:ascii="Times New Roman" w:cs="Times New Roman" w:eastAsia="Times New Roman" w:hAnsi="Times New Roman"/>
      <w:lang w:val="ru-RU" w:bidi="ar-SA" w:eastAsia="en-US"/>
    </w:rPr>
  </w:style>
  <w:style w:type="paragraph" w:styleId="BodyText">
    <w:name w:val="Body Text"/>
    <w:basedOn w:val="Normal"/>
    <w:uiPriority w:val="1"/>
    <w:qFormat w:val="on"/>
    <w:pPr>
      <w:ind w:left="122"/>
      <w:jc w:val="both"/>
    </w:pPr>
    <w:rPr>
      <w:rFonts w:ascii="Times New Roman" w:cs="Times New Roman" w:eastAsia="Times New Roman" w:hAnsi="Times New Roman"/>
      <w:sz w:val="24"/>
      <w:szCs w:val="24"/>
      <w:lang w:val="ru-RU" w:bidi="ar-SA" w:eastAsia="en-US"/>
    </w:rPr>
  </w:style>
  <w:style w:type="paragraph" w:styleId="Heading1">
    <w:name w:val="Heading 1"/>
    <w:basedOn w:val="Normal"/>
    <w:uiPriority w:val="1"/>
    <w:qFormat w:val="on"/>
    <w:pPr>
      <w:ind w:left="3970" w:right="3994"/>
      <w:jc w:val="center"/>
    </w:pPr>
    <w:rPr>
      <w:rFonts w:ascii="Times New Roman" w:cs="Times New Roman" w:eastAsia="Times New Roman" w:hAnsi="Times New Roman"/>
      <w:b/>
      <w:bCs/>
      <w:sz w:val="28"/>
      <w:szCs w:val="28"/>
      <w:lang w:val="ru-RU" w:bidi="ar-SA" w:eastAsia="en-US"/>
    </w:rPr>
  </w:style>
  <w:style w:type="paragraph" w:styleId="Heading2">
    <w:name w:val="Heading 2"/>
    <w:basedOn w:val="Normal"/>
    <w:uiPriority w:val="1"/>
    <w:qFormat w:val="on"/>
    <w:pPr>
      <w:spacing w:before="10" w:line="272" w:lineRule="exact"/>
      <w:ind w:left="842"/>
    </w:pPr>
    <w:rPr>
      <w:rFonts w:ascii="Times New Roman" w:cs="Times New Roman" w:eastAsia="Times New Roman" w:hAnsi="Times New Roman"/>
      <w:b/>
      <w:bCs/>
      <w:sz w:val="24"/>
      <w:szCs w:val="24"/>
      <w:lang w:val="ru-RU" w:bidi="ar-SA" w:eastAsia="en-US"/>
    </w:rPr>
  </w:style>
  <w:style w:type="paragraph" w:styleId="ListParagraph">
    <w:name w:val="List Paragraph"/>
    <w:basedOn w:val="Normal"/>
    <w:uiPriority w:val="1"/>
    <w:qFormat w:val="on"/>
    <w:pPr/>
    <w:rPr>
      <w:lang w:val="ru-RU" w:bidi="ar-SA" w:eastAsia="en-US"/>
    </w:rPr>
  </w:style>
  <w:style w:type="paragraph" w:styleId="TableParagraph">
    <w:name w:val="Table Paragraph"/>
    <w:basedOn w:val="Normal"/>
    <w:uiPriority w:val="1"/>
    <w:qFormat w:val="on"/>
    <w:pPr>
      <w:spacing w:line="234" w:lineRule="exact"/>
      <w:ind w:left="1499"/>
      <w:jc w:val="center"/>
    </w:pPr>
    <w:rPr>
      <w:rFonts w:ascii="Times New Roman" w:cs="Times New Roman" w:eastAsia="Times New Roman" w:hAnsi="Times New Roman"/>
      <w:lang w:val="ru-RU" w:bidi="ar-SA" w:eastAsia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6" Type="http://schemas.openxmlformats.org/officeDocument/2006/relationships/image" Target="media/image2.jpeg"/><Relationship Id="rId5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2024-03-03T00:00:00Z</vt:filetime>
  </property>
</Properties>
</file>