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CC6" w:rsidRDefault="00BA4CC6" w:rsidP="00E82447">
      <w:pPr>
        <w:spacing w:after="0" w:line="240" w:lineRule="auto"/>
        <w:rPr>
          <w:rFonts w:ascii="Arial" w:eastAsia="Times New Roman" w:hAnsi="Arial" w:cs="Arial"/>
          <w:b/>
          <w:bCs/>
          <w:color w:val="0069A9"/>
          <w:sz w:val="26"/>
          <w:szCs w:val="26"/>
        </w:rPr>
      </w:pPr>
    </w:p>
    <w:p w:rsidR="00BA4CC6" w:rsidRPr="00541369" w:rsidRDefault="00BA4CC6" w:rsidP="00BA4CC6">
      <w:pPr>
        <w:jc w:val="both"/>
        <w:rPr>
          <w:b/>
          <w:bCs/>
          <w:sz w:val="28"/>
          <w:szCs w:val="28"/>
        </w:rPr>
      </w:pPr>
      <w:r w:rsidRPr="00541369">
        <w:rPr>
          <w:b/>
          <w:bCs/>
          <w:sz w:val="28"/>
          <w:szCs w:val="28"/>
        </w:rPr>
        <w:t>Муниципальное бюджетное дошкольное образовательное учреждение детский сад комбинированного вида «Снежинка»</w:t>
      </w:r>
    </w:p>
    <w:p w:rsidR="00BA4CC6" w:rsidRPr="00541369" w:rsidRDefault="00BA4CC6" w:rsidP="00BA4CC6">
      <w:pPr>
        <w:jc w:val="center"/>
        <w:rPr>
          <w:b/>
          <w:bCs/>
          <w:sz w:val="26"/>
          <w:szCs w:val="26"/>
          <w:u w:val="single"/>
        </w:rPr>
      </w:pPr>
    </w:p>
    <w:p w:rsidR="00BA4CC6" w:rsidRDefault="00BA4CC6" w:rsidP="00BA4CC6">
      <w:pPr>
        <w:pStyle w:val="a3"/>
        <w:spacing w:before="54" w:beforeAutospacing="0" w:after="54" w:afterAutospacing="0"/>
        <w:ind w:right="75"/>
        <w:jc w:val="center"/>
        <w:textAlignment w:val="top"/>
        <w:rPr>
          <w:rStyle w:val="a4"/>
          <w:color w:val="666666"/>
          <w:sz w:val="40"/>
          <w:szCs w:val="40"/>
        </w:rPr>
      </w:pPr>
    </w:p>
    <w:p w:rsidR="00BA4CC6" w:rsidRDefault="00BA4CC6" w:rsidP="00BA4CC6">
      <w:pPr>
        <w:pStyle w:val="a3"/>
        <w:spacing w:before="54" w:beforeAutospacing="0" w:after="54" w:afterAutospacing="0"/>
        <w:ind w:right="75"/>
        <w:jc w:val="center"/>
        <w:textAlignment w:val="top"/>
        <w:rPr>
          <w:rStyle w:val="a4"/>
          <w:color w:val="666666"/>
          <w:sz w:val="40"/>
          <w:szCs w:val="40"/>
        </w:rPr>
      </w:pPr>
    </w:p>
    <w:p w:rsidR="00BA4CC6" w:rsidRDefault="00BA4CC6" w:rsidP="00BA4CC6">
      <w:pPr>
        <w:pStyle w:val="a3"/>
        <w:spacing w:before="54" w:beforeAutospacing="0" w:after="54" w:afterAutospacing="0"/>
        <w:ind w:right="75"/>
        <w:jc w:val="center"/>
        <w:textAlignment w:val="top"/>
        <w:rPr>
          <w:rStyle w:val="a4"/>
          <w:color w:val="666666"/>
          <w:sz w:val="40"/>
          <w:szCs w:val="40"/>
        </w:rPr>
      </w:pPr>
    </w:p>
    <w:p w:rsidR="00BA4CC6" w:rsidRPr="00541369" w:rsidRDefault="00BA4CC6" w:rsidP="00BA4CC6">
      <w:pPr>
        <w:pStyle w:val="a3"/>
        <w:spacing w:before="54" w:beforeAutospacing="0" w:after="54" w:afterAutospacing="0"/>
        <w:ind w:right="75"/>
        <w:jc w:val="center"/>
        <w:textAlignment w:val="top"/>
        <w:rPr>
          <w:rStyle w:val="a4"/>
          <w:color w:val="002060"/>
          <w:sz w:val="40"/>
          <w:szCs w:val="40"/>
        </w:rPr>
      </w:pPr>
    </w:p>
    <w:p w:rsidR="00BA4CC6" w:rsidRPr="00BA4CC6" w:rsidRDefault="00BA4CC6" w:rsidP="00BA4CC6">
      <w:pPr>
        <w:pStyle w:val="a3"/>
        <w:spacing w:before="54" w:beforeAutospacing="0" w:after="54" w:afterAutospacing="0"/>
        <w:ind w:right="75"/>
        <w:jc w:val="center"/>
        <w:textAlignment w:val="top"/>
        <w:rPr>
          <w:rStyle w:val="a4"/>
          <w:b w:val="0"/>
          <w:bCs w:val="0"/>
          <w:color w:val="002060"/>
          <w:sz w:val="40"/>
          <w:szCs w:val="40"/>
        </w:rPr>
      </w:pPr>
      <w:r>
        <w:rPr>
          <w:rStyle w:val="a4"/>
          <w:color w:val="002060"/>
          <w:sz w:val="40"/>
          <w:szCs w:val="40"/>
        </w:rPr>
        <w:t>Рекомендации</w:t>
      </w:r>
      <w:r w:rsidRPr="00541369">
        <w:rPr>
          <w:rStyle w:val="a4"/>
          <w:color w:val="002060"/>
          <w:sz w:val="40"/>
          <w:szCs w:val="40"/>
        </w:rPr>
        <w:t xml:space="preserve"> для воспитателей</w:t>
      </w:r>
    </w:p>
    <w:p w:rsidR="00BA4CC6" w:rsidRPr="00BA4CC6" w:rsidRDefault="00BA4CC6" w:rsidP="00BA4CC6">
      <w:pPr>
        <w:spacing w:after="0" w:line="240" w:lineRule="auto"/>
        <w:rPr>
          <w:rFonts w:eastAsia="Times New Roman" w:cs="Arial"/>
          <w:b/>
          <w:bCs/>
          <w:i/>
          <w:color w:val="0069A9"/>
          <w:sz w:val="44"/>
          <w:szCs w:val="26"/>
        </w:rPr>
      </w:pPr>
    </w:p>
    <w:p w:rsidR="00BA4CC6" w:rsidRPr="00BA4CC6" w:rsidRDefault="00BA4CC6" w:rsidP="00BA4CC6">
      <w:pPr>
        <w:spacing w:after="0" w:line="240" w:lineRule="auto"/>
        <w:jc w:val="center"/>
        <w:rPr>
          <w:rFonts w:eastAsia="Times New Roman" w:cs="Arial"/>
          <w:b/>
          <w:bCs/>
          <w:i/>
          <w:color w:val="0069A9"/>
          <w:sz w:val="44"/>
          <w:szCs w:val="26"/>
        </w:rPr>
      </w:pPr>
      <w:r w:rsidRPr="00BA4CC6">
        <w:rPr>
          <w:rFonts w:eastAsia="Times New Roman" w:cs="Arial"/>
          <w:b/>
          <w:bCs/>
          <w:i/>
          <w:color w:val="0069A9"/>
          <w:sz w:val="44"/>
          <w:szCs w:val="26"/>
        </w:rPr>
        <w:t>«</w:t>
      </w:r>
      <w:r w:rsidRPr="00BA4CC6">
        <w:rPr>
          <w:rFonts w:eastAsia="Times New Roman" w:cs="Arial"/>
          <w:b/>
          <w:bCs/>
          <w:i/>
          <w:color w:val="0069A9"/>
          <w:sz w:val="44"/>
          <w:szCs w:val="26"/>
        </w:rPr>
        <w:t>Упражнение на развити</w:t>
      </w:r>
      <w:r w:rsidRPr="00BA4CC6">
        <w:rPr>
          <w:rFonts w:eastAsia="Times New Roman" w:cs="Arial"/>
          <w:b/>
          <w:bCs/>
          <w:i/>
          <w:color w:val="0069A9"/>
          <w:sz w:val="44"/>
          <w:szCs w:val="26"/>
        </w:rPr>
        <w:t>е словесно-логического мышления»</w:t>
      </w:r>
    </w:p>
    <w:p w:rsidR="00BA4CC6" w:rsidRDefault="00BA4CC6" w:rsidP="00BA4CC6">
      <w:pPr>
        <w:spacing w:after="0" w:line="240" w:lineRule="auto"/>
        <w:rPr>
          <w:rFonts w:ascii="Arial" w:eastAsia="Times New Roman" w:hAnsi="Arial" w:cs="Arial"/>
          <w:b/>
          <w:bCs/>
          <w:color w:val="0069A9"/>
          <w:sz w:val="26"/>
          <w:szCs w:val="26"/>
        </w:rPr>
      </w:pPr>
    </w:p>
    <w:p w:rsidR="00BA4CC6" w:rsidRDefault="00BA4CC6" w:rsidP="00BA4CC6">
      <w:pPr>
        <w:pStyle w:val="a3"/>
        <w:spacing w:before="54" w:beforeAutospacing="0" w:after="54" w:afterAutospacing="0"/>
        <w:ind w:left="75" w:right="75" w:firstLine="400"/>
        <w:jc w:val="center"/>
        <w:textAlignment w:val="top"/>
        <w:rPr>
          <w:rStyle w:val="a4"/>
          <w:color w:val="002060"/>
          <w:sz w:val="36"/>
          <w:szCs w:val="36"/>
        </w:rPr>
      </w:pPr>
    </w:p>
    <w:p w:rsidR="00BA4CC6" w:rsidRPr="00541369" w:rsidRDefault="00BA4CC6" w:rsidP="00BA4CC6">
      <w:pPr>
        <w:pStyle w:val="a3"/>
        <w:spacing w:before="54" w:beforeAutospacing="0" w:after="54" w:afterAutospacing="0"/>
        <w:ind w:left="75" w:right="75" w:firstLine="400"/>
        <w:jc w:val="center"/>
        <w:textAlignment w:val="top"/>
        <w:rPr>
          <w:rStyle w:val="a4"/>
          <w:color w:val="666666"/>
          <w:sz w:val="36"/>
          <w:szCs w:val="36"/>
        </w:rPr>
      </w:pPr>
      <w:proofErr w:type="spellStart"/>
      <w:r w:rsidRPr="00541369">
        <w:rPr>
          <w:rStyle w:val="a4"/>
          <w:color w:val="002060"/>
          <w:sz w:val="36"/>
          <w:szCs w:val="36"/>
        </w:rPr>
        <w:t>Фаустова</w:t>
      </w:r>
      <w:proofErr w:type="spellEnd"/>
      <w:r w:rsidRPr="00541369">
        <w:rPr>
          <w:rStyle w:val="a4"/>
          <w:color w:val="002060"/>
          <w:sz w:val="36"/>
          <w:szCs w:val="36"/>
        </w:rPr>
        <w:t xml:space="preserve"> Наталья Геннадьевна</w:t>
      </w:r>
    </w:p>
    <w:p w:rsidR="00BA4CC6" w:rsidRDefault="00BA4CC6" w:rsidP="00BA4CC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:rsidR="00BA4CC6" w:rsidRDefault="00BA4CC6" w:rsidP="00E82447">
      <w:pPr>
        <w:spacing w:after="0" w:line="240" w:lineRule="auto"/>
        <w:rPr>
          <w:rFonts w:ascii="Arial" w:eastAsia="Times New Roman" w:hAnsi="Arial" w:cs="Arial"/>
          <w:b/>
          <w:bCs/>
          <w:color w:val="0069A9"/>
          <w:sz w:val="26"/>
          <w:szCs w:val="26"/>
        </w:rPr>
      </w:pPr>
    </w:p>
    <w:p w:rsidR="00BA4CC6" w:rsidRDefault="00BA4CC6" w:rsidP="00E82447">
      <w:pPr>
        <w:spacing w:after="0" w:line="240" w:lineRule="auto"/>
        <w:rPr>
          <w:rFonts w:ascii="Arial" w:eastAsia="Times New Roman" w:hAnsi="Arial" w:cs="Arial"/>
          <w:b/>
          <w:bCs/>
          <w:color w:val="0069A9"/>
          <w:sz w:val="26"/>
          <w:szCs w:val="26"/>
        </w:rPr>
      </w:pPr>
    </w:p>
    <w:p w:rsidR="00BA4CC6" w:rsidRDefault="00BA4CC6" w:rsidP="00E82447">
      <w:pPr>
        <w:spacing w:after="0" w:line="240" w:lineRule="auto"/>
        <w:rPr>
          <w:rFonts w:ascii="Arial" w:eastAsia="Times New Roman" w:hAnsi="Arial" w:cs="Arial"/>
          <w:b/>
          <w:bCs/>
          <w:color w:val="0069A9"/>
          <w:sz w:val="26"/>
          <w:szCs w:val="26"/>
        </w:rPr>
      </w:pPr>
    </w:p>
    <w:p w:rsidR="00BA4CC6" w:rsidRDefault="00BA4CC6" w:rsidP="00E82447">
      <w:pPr>
        <w:spacing w:after="0" w:line="240" w:lineRule="auto"/>
        <w:rPr>
          <w:rFonts w:ascii="Arial" w:eastAsia="Times New Roman" w:hAnsi="Arial" w:cs="Arial"/>
          <w:b/>
          <w:bCs/>
          <w:color w:val="0069A9"/>
          <w:sz w:val="26"/>
          <w:szCs w:val="26"/>
        </w:rPr>
      </w:pPr>
    </w:p>
    <w:p w:rsidR="00BA4CC6" w:rsidRDefault="00BA4CC6" w:rsidP="00E82447">
      <w:pPr>
        <w:spacing w:after="0" w:line="240" w:lineRule="auto"/>
        <w:rPr>
          <w:rFonts w:ascii="Arial" w:eastAsia="Times New Roman" w:hAnsi="Arial" w:cs="Arial"/>
          <w:b/>
          <w:bCs/>
          <w:color w:val="0069A9"/>
          <w:sz w:val="26"/>
          <w:szCs w:val="26"/>
        </w:rPr>
      </w:pPr>
    </w:p>
    <w:p w:rsidR="00BA4CC6" w:rsidRDefault="00BA4CC6" w:rsidP="00E82447">
      <w:pPr>
        <w:spacing w:after="0" w:line="240" w:lineRule="auto"/>
        <w:rPr>
          <w:rFonts w:ascii="Arial" w:eastAsia="Times New Roman" w:hAnsi="Arial" w:cs="Arial"/>
          <w:b/>
          <w:bCs/>
          <w:color w:val="0069A9"/>
          <w:sz w:val="26"/>
          <w:szCs w:val="26"/>
        </w:rPr>
      </w:pPr>
    </w:p>
    <w:p w:rsidR="00BA4CC6" w:rsidRDefault="00BA4CC6" w:rsidP="00E82447">
      <w:pPr>
        <w:spacing w:after="0" w:line="240" w:lineRule="auto"/>
        <w:rPr>
          <w:rFonts w:ascii="Arial" w:eastAsia="Times New Roman" w:hAnsi="Arial" w:cs="Arial"/>
          <w:b/>
          <w:bCs/>
          <w:color w:val="0069A9"/>
          <w:sz w:val="26"/>
          <w:szCs w:val="26"/>
        </w:rPr>
      </w:pPr>
    </w:p>
    <w:p w:rsidR="00BA4CC6" w:rsidRDefault="00BA4CC6" w:rsidP="00E82447">
      <w:pPr>
        <w:spacing w:after="0" w:line="240" w:lineRule="auto"/>
        <w:rPr>
          <w:rFonts w:ascii="Arial" w:eastAsia="Times New Roman" w:hAnsi="Arial" w:cs="Arial"/>
          <w:b/>
          <w:bCs/>
          <w:color w:val="0069A9"/>
          <w:sz w:val="26"/>
          <w:szCs w:val="26"/>
        </w:rPr>
      </w:pPr>
    </w:p>
    <w:p w:rsidR="00BA4CC6" w:rsidRDefault="00BA4CC6" w:rsidP="00E82447">
      <w:pPr>
        <w:spacing w:after="0" w:line="240" w:lineRule="auto"/>
        <w:rPr>
          <w:rFonts w:ascii="Arial" w:eastAsia="Times New Roman" w:hAnsi="Arial" w:cs="Arial"/>
          <w:b/>
          <w:bCs/>
          <w:color w:val="0069A9"/>
          <w:sz w:val="26"/>
          <w:szCs w:val="26"/>
        </w:rPr>
      </w:pPr>
    </w:p>
    <w:p w:rsidR="00BA4CC6" w:rsidRDefault="00BA4CC6" w:rsidP="00E82447">
      <w:pPr>
        <w:spacing w:after="0" w:line="240" w:lineRule="auto"/>
        <w:rPr>
          <w:rFonts w:ascii="Arial" w:eastAsia="Times New Roman" w:hAnsi="Arial" w:cs="Arial"/>
          <w:b/>
          <w:bCs/>
          <w:color w:val="0069A9"/>
          <w:sz w:val="26"/>
          <w:szCs w:val="26"/>
        </w:rPr>
      </w:pPr>
    </w:p>
    <w:p w:rsidR="00BA4CC6" w:rsidRDefault="00BA4CC6" w:rsidP="00E82447">
      <w:pPr>
        <w:spacing w:after="0" w:line="240" w:lineRule="auto"/>
        <w:rPr>
          <w:rFonts w:ascii="Arial" w:eastAsia="Times New Roman" w:hAnsi="Arial" w:cs="Arial"/>
          <w:b/>
          <w:bCs/>
          <w:color w:val="0069A9"/>
          <w:sz w:val="26"/>
          <w:szCs w:val="26"/>
        </w:rPr>
      </w:pPr>
    </w:p>
    <w:p w:rsidR="00BA4CC6" w:rsidRDefault="00BA4CC6" w:rsidP="00E82447">
      <w:pPr>
        <w:spacing w:after="0" w:line="240" w:lineRule="auto"/>
        <w:rPr>
          <w:rFonts w:ascii="Arial" w:eastAsia="Times New Roman" w:hAnsi="Arial" w:cs="Arial"/>
          <w:b/>
          <w:bCs/>
          <w:color w:val="0069A9"/>
          <w:sz w:val="26"/>
          <w:szCs w:val="26"/>
        </w:rPr>
      </w:pPr>
    </w:p>
    <w:p w:rsidR="00BA4CC6" w:rsidRDefault="00BA4CC6" w:rsidP="00E82447">
      <w:pPr>
        <w:spacing w:after="0" w:line="240" w:lineRule="auto"/>
        <w:rPr>
          <w:rFonts w:ascii="Arial" w:eastAsia="Times New Roman" w:hAnsi="Arial" w:cs="Arial"/>
          <w:b/>
          <w:bCs/>
          <w:color w:val="0069A9"/>
          <w:sz w:val="26"/>
          <w:szCs w:val="26"/>
        </w:rPr>
      </w:pPr>
    </w:p>
    <w:p w:rsidR="00BA4CC6" w:rsidRDefault="00BA4CC6" w:rsidP="00E82447">
      <w:pPr>
        <w:spacing w:after="0" w:line="240" w:lineRule="auto"/>
        <w:rPr>
          <w:rFonts w:ascii="Arial" w:eastAsia="Times New Roman" w:hAnsi="Arial" w:cs="Arial"/>
          <w:b/>
          <w:bCs/>
          <w:color w:val="0069A9"/>
          <w:sz w:val="26"/>
          <w:szCs w:val="26"/>
        </w:rPr>
      </w:pPr>
    </w:p>
    <w:p w:rsidR="00BA4CC6" w:rsidRDefault="00BA4CC6" w:rsidP="00E82447">
      <w:pPr>
        <w:spacing w:after="0" w:line="240" w:lineRule="auto"/>
        <w:rPr>
          <w:rFonts w:ascii="Arial" w:eastAsia="Times New Roman" w:hAnsi="Arial" w:cs="Arial"/>
          <w:b/>
          <w:bCs/>
          <w:color w:val="0069A9"/>
          <w:sz w:val="26"/>
          <w:szCs w:val="26"/>
        </w:rPr>
      </w:pPr>
    </w:p>
    <w:p w:rsidR="00BA4CC6" w:rsidRDefault="00BA4CC6" w:rsidP="00E82447">
      <w:pPr>
        <w:spacing w:after="0" w:line="240" w:lineRule="auto"/>
        <w:rPr>
          <w:rFonts w:ascii="Arial" w:eastAsia="Times New Roman" w:hAnsi="Arial" w:cs="Arial"/>
          <w:b/>
          <w:bCs/>
          <w:color w:val="0069A9"/>
          <w:sz w:val="26"/>
          <w:szCs w:val="26"/>
        </w:rPr>
      </w:pPr>
    </w:p>
    <w:p w:rsidR="00BA4CC6" w:rsidRDefault="00BA4CC6" w:rsidP="00E82447">
      <w:pPr>
        <w:spacing w:after="0" w:line="240" w:lineRule="auto"/>
        <w:rPr>
          <w:rFonts w:ascii="Arial" w:eastAsia="Times New Roman" w:hAnsi="Arial" w:cs="Arial"/>
          <w:b/>
          <w:bCs/>
          <w:color w:val="0069A9"/>
          <w:sz w:val="26"/>
          <w:szCs w:val="26"/>
        </w:rPr>
      </w:pPr>
    </w:p>
    <w:p w:rsidR="00BA4CC6" w:rsidRDefault="00BA4CC6" w:rsidP="00E82447">
      <w:pPr>
        <w:spacing w:after="0" w:line="240" w:lineRule="auto"/>
        <w:rPr>
          <w:rFonts w:ascii="Arial" w:eastAsia="Times New Roman" w:hAnsi="Arial" w:cs="Arial"/>
          <w:b/>
          <w:bCs/>
          <w:color w:val="0069A9"/>
          <w:sz w:val="26"/>
          <w:szCs w:val="26"/>
        </w:rPr>
      </w:pPr>
    </w:p>
    <w:p w:rsidR="00BA4CC6" w:rsidRDefault="00BA4CC6" w:rsidP="00E82447">
      <w:pPr>
        <w:spacing w:after="0" w:line="240" w:lineRule="auto"/>
        <w:rPr>
          <w:rFonts w:ascii="Arial" w:eastAsia="Times New Roman" w:hAnsi="Arial" w:cs="Arial"/>
          <w:b/>
          <w:bCs/>
          <w:color w:val="0069A9"/>
          <w:sz w:val="26"/>
          <w:szCs w:val="26"/>
        </w:rPr>
      </w:pPr>
    </w:p>
    <w:p w:rsidR="00BA4CC6" w:rsidRDefault="00BA4CC6" w:rsidP="00E82447">
      <w:pPr>
        <w:spacing w:after="0" w:line="240" w:lineRule="auto"/>
        <w:rPr>
          <w:rFonts w:ascii="Arial" w:eastAsia="Times New Roman" w:hAnsi="Arial" w:cs="Arial"/>
          <w:b/>
          <w:bCs/>
          <w:color w:val="0069A9"/>
          <w:sz w:val="26"/>
          <w:szCs w:val="26"/>
        </w:rPr>
      </w:pPr>
    </w:p>
    <w:p w:rsidR="00BA4CC6" w:rsidRDefault="00BA4CC6" w:rsidP="00E82447">
      <w:pPr>
        <w:spacing w:after="0" w:line="240" w:lineRule="auto"/>
        <w:rPr>
          <w:rFonts w:ascii="Arial" w:eastAsia="Times New Roman" w:hAnsi="Arial" w:cs="Arial"/>
          <w:b/>
          <w:bCs/>
          <w:color w:val="0069A9"/>
          <w:sz w:val="26"/>
          <w:szCs w:val="26"/>
        </w:rPr>
      </w:pPr>
    </w:p>
    <w:p w:rsidR="00BA4CC6" w:rsidRPr="00E82447" w:rsidRDefault="00BA4CC6" w:rsidP="00BA4CC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69A9"/>
          <w:sz w:val="26"/>
          <w:szCs w:val="26"/>
        </w:rPr>
      </w:pPr>
    </w:p>
    <w:tbl>
      <w:tblPr>
        <w:tblpPr w:leftFromText="180" w:rightFromText="180" w:vertAnchor="page" w:horzAnchor="margin" w:tblpX="-396" w:tblpY="1216"/>
        <w:tblW w:w="5018" w:type="pct"/>
        <w:tblLook w:val="04A0" w:firstRow="1" w:lastRow="0" w:firstColumn="1" w:lastColumn="0" w:noHBand="0" w:noVBand="1"/>
      </w:tblPr>
      <w:tblGrid>
        <w:gridCol w:w="9605"/>
      </w:tblGrid>
      <w:tr w:rsidR="00E82447" w:rsidRPr="001E2BCC" w:rsidTr="001E2BCC">
        <w:tc>
          <w:tcPr>
            <w:tcW w:w="5000" w:type="pct"/>
            <w:hideMark/>
          </w:tcPr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 </w:t>
            </w:r>
            <w:r w:rsidR="00BA4CC6" w:rsidRPr="001E2BCC">
              <w:rPr>
                <w:rFonts w:ascii="Times New Roman" w:hAnsi="Times New Roman" w:cs="Times New Roman"/>
                <w:sz w:val="28"/>
                <w:szCs w:val="24"/>
              </w:rPr>
              <w:t xml:space="preserve"> Формирование словесно – логического мышления начинается более интенсивно к 6-7 годам, которое связано с использованием и преобразованием понятий. Однако оно не является ведущим у дошкольников.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Все виды мышления тесно связаны между собой. При решении задач словесные рассуждения опираются на яркие образы. В то же время решение даже самой простой, самой конкретной задачи требует словесных обобщений.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 xml:space="preserve">Различные игры, конструирование, лепка, рисование, чтение, обобщение и т.д., то есть все то, чем занимается ребенок до школы, развиваются у него такие мыслительные операции, как обобщение, сравнение, абстрагирование, классификация, установление причинно-следственных связей, понимание взаимодействий, способность рассуждать. </w:t>
            </w:r>
            <w:r w:rsidR="001E2BCC" w:rsidRPr="001E2BCC">
              <w:rPr>
                <w:rFonts w:ascii="Times New Roman" w:hAnsi="Times New Roman" w:cs="Times New Roman"/>
                <w:sz w:val="28"/>
                <w:szCs w:val="24"/>
              </w:rPr>
              <w:t>Ребенок может</w:t>
            </w: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 xml:space="preserve"> понять главную мысль предложения, текста, картинки, объединить несколько картинок на основе общего признака и т.д.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Предлагаем игры и упражнения, направленные на развитие связной речи, мышления, обогащения лексического словарного запаса дошкольников.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Упражнения на развитие мыслительной операции: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«Сравнение предметов»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Для сравнения предложите ребенку следующие пары слов: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1.    </w:t>
            </w:r>
            <w:proofErr w:type="gramStart"/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муха</w:t>
            </w:r>
            <w:proofErr w:type="gramEnd"/>
            <w:r w:rsidRPr="001E2BCC">
              <w:rPr>
                <w:rFonts w:ascii="Times New Roman" w:hAnsi="Times New Roman" w:cs="Times New Roman"/>
                <w:sz w:val="28"/>
                <w:szCs w:val="24"/>
              </w:rPr>
              <w:t xml:space="preserve"> и бабочка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2.    </w:t>
            </w:r>
            <w:proofErr w:type="gramStart"/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дом</w:t>
            </w:r>
            <w:proofErr w:type="gramEnd"/>
            <w:r w:rsidRPr="001E2BCC">
              <w:rPr>
                <w:rFonts w:ascii="Times New Roman" w:hAnsi="Times New Roman" w:cs="Times New Roman"/>
                <w:sz w:val="28"/>
                <w:szCs w:val="24"/>
              </w:rPr>
              <w:t xml:space="preserve"> и избушка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3.    </w:t>
            </w:r>
            <w:proofErr w:type="gramStart"/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стол</w:t>
            </w:r>
            <w:proofErr w:type="gramEnd"/>
            <w:r w:rsidRPr="001E2BCC">
              <w:rPr>
                <w:rFonts w:ascii="Times New Roman" w:hAnsi="Times New Roman" w:cs="Times New Roman"/>
                <w:sz w:val="28"/>
                <w:szCs w:val="24"/>
              </w:rPr>
              <w:t xml:space="preserve"> и стулья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4.    </w:t>
            </w:r>
            <w:proofErr w:type="gramStart"/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книга</w:t>
            </w:r>
            <w:proofErr w:type="gramEnd"/>
            <w:r w:rsidRPr="001E2BCC">
              <w:rPr>
                <w:rFonts w:ascii="Times New Roman" w:hAnsi="Times New Roman" w:cs="Times New Roman"/>
                <w:sz w:val="28"/>
                <w:szCs w:val="24"/>
              </w:rPr>
              <w:t xml:space="preserve"> и тетрадь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5.    </w:t>
            </w:r>
            <w:proofErr w:type="gramStart"/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вода</w:t>
            </w:r>
            <w:proofErr w:type="gramEnd"/>
            <w:r w:rsidRPr="001E2BCC">
              <w:rPr>
                <w:rFonts w:ascii="Times New Roman" w:hAnsi="Times New Roman" w:cs="Times New Roman"/>
                <w:sz w:val="28"/>
                <w:szCs w:val="24"/>
              </w:rPr>
              <w:t xml:space="preserve"> и молоко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6.    </w:t>
            </w:r>
            <w:proofErr w:type="gramStart"/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топор</w:t>
            </w:r>
            <w:proofErr w:type="gramEnd"/>
            <w:r w:rsidRPr="001E2BCC">
              <w:rPr>
                <w:rFonts w:ascii="Times New Roman" w:hAnsi="Times New Roman" w:cs="Times New Roman"/>
                <w:sz w:val="28"/>
                <w:szCs w:val="24"/>
              </w:rPr>
              <w:t xml:space="preserve"> и молоток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7.    </w:t>
            </w:r>
            <w:proofErr w:type="gramStart"/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город</w:t>
            </w:r>
            <w:proofErr w:type="gramEnd"/>
            <w:r w:rsidRPr="001E2BCC">
              <w:rPr>
                <w:rFonts w:ascii="Times New Roman" w:hAnsi="Times New Roman" w:cs="Times New Roman"/>
                <w:sz w:val="28"/>
                <w:szCs w:val="24"/>
              </w:rPr>
              <w:t xml:space="preserve"> и деревня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Ребенок должен представлять себе то, что он будет сравнивать. Задайте ему вопросы: «Ты видел муху? А бабочку?» после таких коротких вопросов о каждом слове из пары ребенку предложите их сравнить. Снова задайте ему вопросы: «Похоже ли муха и бабочка? Чем они похожи? А чем отличаются друг от друга?»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Проанализируйте ответы ребенка. Сколько слов он удачно сравнил? Что для ребенка легче: искать сходства или различия?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Ребенок 6 – 7 лет должен правильно производить сравнение: выделять и черты сходства и черты различия, но не по случайным, несущественным признакам (например, молоток и топор лежат в сарае), а по главным признакам. </w:t>
            </w:r>
          </w:p>
          <w:p w:rsidR="00BA4CC6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i/>
                <w:sz w:val="28"/>
                <w:szCs w:val="24"/>
              </w:rPr>
              <w:t> Упражнения на развитие мыслительных процессов обобщения, отвлечения, выделения существенных признаков:</w:t>
            </w:r>
          </w:p>
          <w:p w:rsidR="00E82447" w:rsidRPr="001E2BCC" w:rsidRDefault="00BA4CC6" w:rsidP="00BA4CC6">
            <w:pPr>
              <w:pStyle w:val="a5"/>
              <w:ind w:left="142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proofErr w:type="gramStart"/>
            <w:r w:rsidRPr="001E2BCC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Игра  </w:t>
            </w:r>
            <w:r w:rsidR="00E82447" w:rsidRPr="001E2BCC">
              <w:rPr>
                <w:rFonts w:ascii="Times New Roman" w:hAnsi="Times New Roman" w:cs="Times New Roman"/>
                <w:i/>
                <w:sz w:val="28"/>
                <w:szCs w:val="24"/>
              </w:rPr>
              <w:t>«</w:t>
            </w:r>
            <w:proofErr w:type="gramEnd"/>
            <w:r w:rsidR="00E82447" w:rsidRPr="001E2BCC">
              <w:rPr>
                <w:rFonts w:ascii="Times New Roman" w:hAnsi="Times New Roman" w:cs="Times New Roman"/>
                <w:i/>
                <w:sz w:val="28"/>
                <w:szCs w:val="24"/>
              </w:rPr>
              <w:t>Найди лишнее слово».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Читаете ребенку серию слов. Каждая серия состоит из 4 слов; 3 слова в каждой серии является однородными и могут быть объединены по общему для них признаку, а одно слово отличается от них и должно быть исключено.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Предложите ребенку определить слово, которое является «лишним».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Старый, дряхлый, маленький, ветхий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Храбрый, злой, смелый, отважный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Яблоко, слива, огурец, груша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Молоко, творог, сметана, хлеб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Час, минута, лето, секунда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Ложка, тарелка, кастрюля, сумка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Платье, свитер, шапка, рубашка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Книга, телевизор, радио, магнитофон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Мыло, метла, зубная паста, шампунь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Береза, дуб, сосна, земляника</w:t>
            </w:r>
          </w:p>
          <w:p w:rsidR="00E82447" w:rsidRPr="001E2BCC" w:rsidRDefault="00BA4CC6" w:rsidP="00BA4CC6">
            <w:pPr>
              <w:pStyle w:val="a5"/>
              <w:ind w:left="142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proofErr w:type="gramStart"/>
            <w:r w:rsidRPr="001E2BCC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Игра  </w:t>
            </w:r>
            <w:r w:rsidR="00E82447" w:rsidRPr="001E2BCC">
              <w:rPr>
                <w:rFonts w:ascii="Times New Roman" w:hAnsi="Times New Roman" w:cs="Times New Roman"/>
                <w:i/>
                <w:sz w:val="28"/>
                <w:szCs w:val="24"/>
              </w:rPr>
              <w:t>«</w:t>
            </w:r>
            <w:proofErr w:type="gramEnd"/>
            <w:r w:rsidR="00E82447" w:rsidRPr="001E2BCC">
              <w:rPr>
                <w:rFonts w:ascii="Times New Roman" w:hAnsi="Times New Roman" w:cs="Times New Roman"/>
                <w:i/>
                <w:sz w:val="28"/>
                <w:szCs w:val="24"/>
              </w:rPr>
              <w:t>Найди лишнюю картинку».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Подберите серию картинок, среди которых каждые три картинки можно объединить в группу по общему признаку, а четвертая лишняя</w:t>
            </w:r>
            <w:r w:rsidR="00BA4CC6" w:rsidRPr="001E2BCC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E82447" w:rsidRPr="001E2BCC" w:rsidRDefault="00E82447" w:rsidP="00BA4CC6">
            <w:pPr>
              <w:pStyle w:val="a5"/>
              <w:ind w:left="142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Разложите перед ребенком первые четыре картинки и предложите ему лишнюю убрать. Спросите: «Почему ты так думаешь. Чем похожи те картинки, которые ты оставил?»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Отметьте, выделяет ли ребенок существеннее признаки, правильно ли группирует предметы.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 xml:space="preserve">Если вы видите, то ребенку трудно достается эта операция, то продолжайте терпеливо заниматься с ним, подбирая другую серию картинок. Помимо </w:t>
            </w:r>
            <w:bookmarkStart w:id="0" w:name="_GoBack"/>
            <w:bookmarkEnd w:id="0"/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картинок можно использовать и предметы. Главное заинтересовать ребенка игровой формой задания.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Упражнения на развитие гибкости ума.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Предложите ребенку назвать как можно больше слов, обозначающих какое-либо понятие.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Назови, слова, обозначающие деревья (береза, сосна, ель, кедр, рябина…)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Назови, слова, обозначающие домашних животных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Назови, слова, обозначающие диких животных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Назови, слова, обозначающие наземный транспорт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Назови, слова, обозначающие воздушный транспорт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Назови, слова, обозначающие водный транспорт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Назови, слова, обозначающие овощи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Назови, слова, обозначающие фрукты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Назови, слова, относящиеся к сорту (футбол, хоккей…)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i/>
                <w:sz w:val="28"/>
                <w:szCs w:val="24"/>
              </w:rPr>
              <w:t>Игра</w:t>
            </w:r>
            <w:r w:rsidR="00BA4CC6" w:rsidRPr="001E2BCC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r w:rsidRPr="001E2BCC">
              <w:rPr>
                <w:rFonts w:ascii="Times New Roman" w:hAnsi="Times New Roman" w:cs="Times New Roman"/>
                <w:i/>
                <w:sz w:val="28"/>
                <w:szCs w:val="24"/>
              </w:rPr>
              <w:t>«Как это можно использовать?»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Предложите ребенку игру: найти наиболее большее число вариантов использования какого-либо предмета.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Например, вы называете слово «карандаш», а ребенок придумывает как можно использовать этот предмет.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Ребенок называет такие варианты: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Рисовать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Писать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Использовать, как палочку,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·        Указка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Градусник для куклы и т.д.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i/>
                <w:sz w:val="28"/>
                <w:szCs w:val="24"/>
              </w:rPr>
              <w:t>Игра</w:t>
            </w:r>
            <w:r w:rsidR="00BA4CC6" w:rsidRPr="001E2BCC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r w:rsidRPr="001E2BCC">
              <w:rPr>
                <w:rFonts w:ascii="Times New Roman" w:hAnsi="Times New Roman" w:cs="Times New Roman"/>
                <w:i/>
                <w:sz w:val="28"/>
                <w:szCs w:val="24"/>
              </w:rPr>
              <w:t>«Говори правильно»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Выучите с ребенком стихотворение.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Скажу я слово «ВЫСОКО»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А ты ответишь - …(НИЗКО)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Скажу я слово «ДАЛЕКО»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А ты ответишь - …(БЛИЗКО)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Скажу тебе я слово «ТРУС»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Ответишь  ты</w:t>
            </w:r>
            <w:proofErr w:type="gramEnd"/>
            <w:r w:rsidRPr="001E2BCC">
              <w:rPr>
                <w:rFonts w:ascii="Times New Roman" w:hAnsi="Times New Roman" w:cs="Times New Roman"/>
                <w:sz w:val="28"/>
                <w:szCs w:val="24"/>
              </w:rPr>
              <w:t xml:space="preserve"> - …(ХРАБРЕЦ)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Теперь «НАЧАЛО», я скажу,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Ну, отвечай - … (КОНЕЦ)</w:t>
            </w:r>
          </w:p>
          <w:p w:rsidR="00E82447" w:rsidRPr="001E2BCC" w:rsidRDefault="00E82447" w:rsidP="001E2BCC">
            <w:pPr>
              <w:pStyle w:val="a5"/>
              <w:ind w:left="142" w:firstLine="567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Полезным упражнением для развития детского мышления является отгадывание загадок. Причем хорошо знакомые детям загадки не несут никакой умственной нагрузки. А вот такие, например, заставляют задуматься не только ребенка, но и взрослого: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Два соболя хвостами друг к другу лежат. (БРОВИ)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Не на полу, не на потолке, а смотрит и в дом, и на улицу (ОКНО)</w:t>
            </w:r>
          </w:p>
          <w:p w:rsidR="00E82447" w:rsidRPr="001E2BCC" w:rsidRDefault="00E82447" w:rsidP="001E2BCC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Свернется – с кошку, развернется – с дорожку. (ВЕРЕВКА)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Упражнение на развитие словесно-логического мышления:</w:t>
            </w:r>
          </w:p>
          <w:p w:rsidR="00E82447" w:rsidRPr="001E2BCC" w:rsidRDefault="001E2BCC" w:rsidP="00BA4CC6">
            <w:pPr>
              <w:pStyle w:val="a5"/>
              <w:ind w:left="142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Игра </w:t>
            </w:r>
            <w:r w:rsidR="00E82447" w:rsidRPr="001E2BCC">
              <w:rPr>
                <w:rFonts w:ascii="Times New Roman" w:hAnsi="Times New Roman" w:cs="Times New Roman"/>
                <w:i/>
                <w:sz w:val="28"/>
                <w:szCs w:val="24"/>
              </w:rPr>
              <w:t>«Определи понятия»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Ребенку предлагаются следующие наборы слов: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Велосипед, кнопка, книжка, плащ, перья;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Самолет, гвоздь, газета, зонтик, мех, герой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Автомобиль, шуруп, журнал, сапоги, чешуя, трус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Попросите ребенка представить себе человека, который не знает значение ни одного из этих слов. Далее вы говорите: «Постарайся объяснить этому человеку, что означает каждое слово».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Перед тем, как ребенок попытается дать определение слову, убедитесь в том, что он понимает его. Это можно сделать с помощью вопроса: «Знаешь ли ты это слово?» или «Понимаешь ли ты смысл этого слова?»</w:t>
            </w:r>
          </w:p>
          <w:p w:rsidR="00E82447" w:rsidRPr="001E2BCC" w:rsidRDefault="00E82447" w:rsidP="00BA4CC6">
            <w:pPr>
              <w:pStyle w:val="a5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Помогайте ребенку давать определения каждого слова, задавайте наводящие вопросы, но всегда сначала дайте ему возможность ответить самому.</w:t>
            </w:r>
          </w:p>
        </w:tc>
      </w:tr>
    </w:tbl>
    <w:p w:rsidR="00945C2B" w:rsidRDefault="00945C2B"/>
    <w:sectPr w:rsidR="00945C2B" w:rsidSect="00BA4CC6">
      <w:pgSz w:w="11906" w:h="16838"/>
      <w:pgMar w:top="1134" w:right="850" w:bottom="1134" w:left="1701" w:header="708" w:footer="708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82447"/>
    <w:rsid w:val="001E2BCC"/>
    <w:rsid w:val="00945C2B"/>
    <w:rsid w:val="00BA4CC6"/>
    <w:rsid w:val="00E8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B90007-D935-4EBD-AE59-3714E7EA7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82447"/>
  </w:style>
  <w:style w:type="paragraph" w:styleId="a3">
    <w:name w:val="Normal (Web)"/>
    <w:basedOn w:val="a"/>
    <w:uiPriority w:val="99"/>
    <w:unhideWhenUsed/>
    <w:rsid w:val="00BA4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A4CC6"/>
    <w:rPr>
      <w:b/>
      <w:bCs/>
    </w:rPr>
  </w:style>
  <w:style w:type="paragraph" w:styleId="a5">
    <w:name w:val="No Spacing"/>
    <w:uiPriority w:val="1"/>
    <w:qFormat/>
    <w:rsid w:val="00BA4C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23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Dr.Who</cp:lastModifiedBy>
  <cp:revision>4</cp:revision>
  <dcterms:created xsi:type="dcterms:W3CDTF">2014-06-26T11:38:00Z</dcterms:created>
  <dcterms:modified xsi:type="dcterms:W3CDTF">2022-01-20T06:51:00Z</dcterms:modified>
</cp:coreProperties>
</file>