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75F1" w14:textId="77777777" w:rsidR="00647FDD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372C2E">
        <w:rPr>
          <w:rFonts w:ascii="Arial" w:hAnsi="Arial" w:cs="Arial"/>
          <w:color w:val="000000"/>
          <w:sz w:val="28"/>
          <w:szCs w:val="28"/>
        </w:rPr>
        <w:t>Консультация для родителей</w:t>
      </w:r>
      <w:r>
        <w:rPr>
          <w:rFonts w:ascii="Arial" w:hAnsi="Arial" w:cs="Arial"/>
          <w:color w:val="000000"/>
          <w:sz w:val="28"/>
          <w:szCs w:val="28"/>
        </w:rPr>
        <w:t xml:space="preserve"> на тему: «Бурятский язык в ДОУ»</w:t>
      </w:r>
    </w:p>
    <w:p w14:paraId="6F8069B4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14:paraId="2C63FF59" w14:textId="460C2038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</w:t>
      </w:r>
      <w:r w:rsidRPr="00372C2E">
        <w:rPr>
          <w:rStyle w:val="c5"/>
          <w:color w:val="000000"/>
          <w:sz w:val="28"/>
          <w:szCs w:val="28"/>
        </w:rPr>
        <w:t xml:space="preserve"> Наш детский сад посещают дети из семей с различным типом языковой установки: двуязычные и одноязычные.</w:t>
      </w:r>
      <w:r w:rsidRPr="00372C2E">
        <w:rPr>
          <w:rStyle w:val="c1"/>
          <w:color w:val="000000"/>
          <w:sz w:val="28"/>
          <w:szCs w:val="28"/>
        </w:rPr>
        <w:t xml:space="preserve"> Начинать учиться языкам можно в любом возрасте, но </w:t>
      </w:r>
      <w:bookmarkStart w:id="0" w:name="_GoBack"/>
      <w:bookmarkEnd w:id="0"/>
      <w:r w:rsidRPr="00372C2E">
        <w:rPr>
          <w:rStyle w:val="c1"/>
          <w:color w:val="000000"/>
          <w:sz w:val="28"/>
          <w:szCs w:val="28"/>
        </w:rPr>
        <w:t>лучше это</w:t>
      </w:r>
      <w:r w:rsidRPr="00372C2E">
        <w:rPr>
          <w:rStyle w:val="c1"/>
          <w:color w:val="000000"/>
          <w:sz w:val="28"/>
          <w:szCs w:val="28"/>
        </w:rPr>
        <w:t xml:space="preserve"> получается у детей. Дошкольный возраст считается наиболее благоприятным периодом овладения языками.</w:t>
      </w:r>
    </w:p>
    <w:p w14:paraId="1347D4F9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5"/>
          <w:color w:val="000000"/>
          <w:sz w:val="28"/>
          <w:szCs w:val="28"/>
        </w:rPr>
        <w:t xml:space="preserve">      На своих занятиях</w:t>
      </w:r>
      <w:r w:rsidRPr="00372C2E">
        <w:rPr>
          <w:rStyle w:val="c1"/>
          <w:color w:val="000000"/>
          <w:sz w:val="28"/>
          <w:szCs w:val="28"/>
        </w:rPr>
        <w:t> я реализую при помощи следующих методов и приемов: с помощью игр, карточек «мнемотехника», сказок, мультфильмов. То есть дети теперь учатся играя.</w:t>
      </w:r>
    </w:p>
    <w:p w14:paraId="45C20D8D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   Игра является эффективной и доступной формой деятельности при обучении детей бурятской устной речи. Дети даже не задумываются, что они учатся, сами того не замечая, намного лучше усваивают бурятские слова, фразы, предложения и на этой основе у них отрабатывается правильное произношение бурятских звуков.</w:t>
      </w:r>
    </w:p>
    <w:p w14:paraId="408EC3CC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   На занятиях по обучению бурятскому языку использую следующие этапы:</w:t>
      </w:r>
    </w:p>
    <w:p w14:paraId="3FFA4054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>первый этап - ознакомление детей с новыми словами;</w:t>
      </w:r>
    </w:p>
    <w:p w14:paraId="7E829A79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>второй этап - повторение пройденного материала;</w:t>
      </w:r>
    </w:p>
    <w:p w14:paraId="736D0A7E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>третий этап - закрепление, активное пользование языком.</w:t>
      </w:r>
    </w:p>
    <w:p w14:paraId="39386B66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На первом этапе работы я включаю игровые упражнения, направленные на выработку мимики, жестов, что является основным действием к театрализованным играм, заодно знакомить детей с новыми словами.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им. Педагогу часто бывает достаточно показать жест, чтобы ребенок вспомнил необходимое слово.</w:t>
      </w:r>
    </w:p>
    <w:p w14:paraId="447D09FC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 На втором этапе мы переходим к сюжетно-ролевым играм. Для этого нужно подбирать материал, насыщенный глагольной, прилагательной лексикой («Магазин», «Телефон» и др.).</w:t>
      </w:r>
    </w:p>
    <w:p w14:paraId="0BF4F1E6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>Ситуацию речевого общения можно усложнить, введя в игру персонажи (куклу, игрушку, которые помогают перенести диалог). Дети с удовольствием вступают в беседу, знакомятся с новым персонажем, отгадывают загадки, описывают предметы, которые куклы предлагают рассмотреть. Также применяю мнемотехнику, где дети с удовольствием составляют предложения.</w:t>
      </w:r>
    </w:p>
    <w:p w14:paraId="4EF0C6DE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 На третьем этапе, когда развивается речь без зрительной опоры, закрепляются навыки связной речи, можно разыгрывать с детьми театрализованные игры по знакомым произведениям. Дети могут инсценировать лишь хорошо известные сказки, рассказы или стихи, в которых большое место занимает диалог и которые при разыгрывании легко превращаются в маленькие пьески или сценки. В игре дошкольник получает удовольствие от самого ее процесса, даже если игра предполагает определенный результат. Испытывая удовольствие от самих игровых действий, ребенок захочет играть в эту игру снова и снова. А играя многократно, можно добиться хороших результатов.</w:t>
      </w:r>
    </w:p>
    <w:p w14:paraId="060A02FA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На занятиях по обучению бурятского языка предлагаю детям среднего возраста игрушки, атрибуты, маски зверей для разыгрывания «Репки», </w:t>
      </w:r>
      <w:r w:rsidRPr="00372C2E">
        <w:rPr>
          <w:rStyle w:val="c1"/>
          <w:color w:val="000000"/>
          <w:sz w:val="28"/>
          <w:szCs w:val="28"/>
        </w:rPr>
        <w:lastRenderedPageBreak/>
        <w:t>«Колобка» и др., добиваюсь того, чтобы дети передавали настроение, меняли мимику. Провожу индивидуальную работу с детьми, поощряю желание играть небольшие роли. Дети учатся правильно произносить слова и словосочетания на бурятском языке.</w:t>
      </w:r>
    </w:p>
    <w:p w14:paraId="4920D982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>Основная задача обучения бурятскому языку в ДОУ - формирование первоначальных умений и навыков практического владения бурятским языком в устной форме.</w:t>
      </w:r>
    </w:p>
    <w:p w14:paraId="0C451BE8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При этом большое внимание </w:t>
      </w:r>
      <w:proofErr w:type="spellStart"/>
      <w:r w:rsidRPr="00372C2E">
        <w:rPr>
          <w:rStyle w:val="c1"/>
          <w:color w:val="000000"/>
          <w:sz w:val="28"/>
          <w:szCs w:val="28"/>
        </w:rPr>
        <w:t>уделятся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речи ребенка, правильному произношению слов, построению фраз, стараясь обогатить речь. С детьми старших групп инсценируем небольшие сказки («</w:t>
      </w:r>
      <w:proofErr w:type="spellStart"/>
      <w:r w:rsidRPr="00372C2E">
        <w:rPr>
          <w:rStyle w:val="c1"/>
          <w:color w:val="000000"/>
          <w:sz w:val="28"/>
          <w:szCs w:val="28"/>
        </w:rPr>
        <w:t>Гэрхэн</w:t>
      </w:r>
      <w:proofErr w:type="spellEnd"/>
      <w:r w:rsidRPr="00372C2E">
        <w:rPr>
          <w:rStyle w:val="c1"/>
          <w:color w:val="000000"/>
          <w:sz w:val="28"/>
          <w:szCs w:val="28"/>
        </w:rPr>
        <w:t>», «</w:t>
      </w:r>
      <w:proofErr w:type="spellStart"/>
      <w:r w:rsidRPr="00372C2E">
        <w:rPr>
          <w:rStyle w:val="c1"/>
          <w:color w:val="000000"/>
          <w:sz w:val="28"/>
          <w:szCs w:val="28"/>
        </w:rPr>
        <w:t>Репкэ</w:t>
      </w:r>
      <w:proofErr w:type="spellEnd"/>
      <w:r w:rsidRPr="00372C2E">
        <w:rPr>
          <w:rStyle w:val="c1"/>
          <w:color w:val="000000"/>
          <w:sz w:val="28"/>
          <w:szCs w:val="28"/>
        </w:rPr>
        <w:t>», «</w:t>
      </w:r>
      <w:proofErr w:type="spellStart"/>
      <w:r w:rsidRPr="00372C2E">
        <w:rPr>
          <w:rStyle w:val="c1"/>
          <w:color w:val="000000"/>
          <w:sz w:val="28"/>
          <w:szCs w:val="28"/>
        </w:rPr>
        <w:t>Улаан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Малгайхан</w:t>
      </w:r>
      <w:proofErr w:type="spellEnd"/>
      <w:r w:rsidRPr="00372C2E">
        <w:rPr>
          <w:rStyle w:val="c1"/>
          <w:color w:val="000000"/>
          <w:sz w:val="28"/>
          <w:szCs w:val="28"/>
        </w:rPr>
        <w:t>» и др.).</w:t>
      </w:r>
    </w:p>
    <w:p w14:paraId="524C584A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Для повышения эффективности образовательного процесса я использую информационно - коммуникативные технологии. Например, при помощи компьютера, даю детям новую информацию (слайды, презентации «</w:t>
      </w:r>
      <w:proofErr w:type="spellStart"/>
      <w:r w:rsidRPr="00372C2E">
        <w:rPr>
          <w:rStyle w:val="c1"/>
          <w:color w:val="000000"/>
          <w:sz w:val="28"/>
          <w:szCs w:val="28"/>
        </w:rPr>
        <w:t>Минии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эбтэй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булэ</w:t>
      </w:r>
      <w:proofErr w:type="spellEnd"/>
      <w:r w:rsidRPr="00372C2E">
        <w:rPr>
          <w:rStyle w:val="c1"/>
          <w:color w:val="000000"/>
          <w:sz w:val="28"/>
          <w:szCs w:val="28"/>
        </w:rPr>
        <w:t>», «</w:t>
      </w:r>
      <w:proofErr w:type="spellStart"/>
      <w:r w:rsidRPr="00372C2E">
        <w:rPr>
          <w:rStyle w:val="c1"/>
          <w:color w:val="000000"/>
          <w:sz w:val="28"/>
          <w:szCs w:val="28"/>
        </w:rPr>
        <w:t>Гэрхэн</w:t>
      </w:r>
      <w:proofErr w:type="spellEnd"/>
      <w:r w:rsidRPr="00372C2E">
        <w:rPr>
          <w:rStyle w:val="c1"/>
          <w:color w:val="000000"/>
          <w:sz w:val="28"/>
          <w:szCs w:val="28"/>
        </w:rPr>
        <w:t>», «</w:t>
      </w:r>
      <w:proofErr w:type="spellStart"/>
      <w:r w:rsidRPr="00372C2E">
        <w:rPr>
          <w:rStyle w:val="c1"/>
          <w:color w:val="000000"/>
          <w:sz w:val="28"/>
          <w:szCs w:val="28"/>
        </w:rPr>
        <w:t>hалан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hама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», </w:t>
      </w:r>
      <w:proofErr w:type="gramStart"/>
      <w:r w:rsidRPr="00372C2E">
        <w:rPr>
          <w:rStyle w:val="c1"/>
          <w:color w:val="000000"/>
          <w:sz w:val="28"/>
          <w:szCs w:val="28"/>
        </w:rPr>
        <w:t xml:space="preserve">« </w:t>
      </w:r>
      <w:proofErr w:type="spellStart"/>
      <w:r w:rsidRPr="00372C2E">
        <w:rPr>
          <w:rStyle w:val="c1"/>
          <w:color w:val="000000"/>
          <w:sz w:val="28"/>
          <w:szCs w:val="28"/>
        </w:rPr>
        <w:t>Балма</w:t>
      </w:r>
      <w:proofErr w:type="spellEnd"/>
      <w:proofErr w:type="gram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баабгай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хоер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»), закрепляю пройденный материал при помощи различных дидактических игр. Например, «Собери </w:t>
      </w:r>
      <w:proofErr w:type="spellStart"/>
      <w:r w:rsidRPr="00372C2E">
        <w:rPr>
          <w:rStyle w:val="c1"/>
          <w:color w:val="000000"/>
          <w:sz w:val="28"/>
          <w:szCs w:val="28"/>
        </w:rPr>
        <w:t>пазл</w:t>
      </w:r>
      <w:proofErr w:type="spellEnd"/>
      <w:r w:rsidRPr="00372C2E">
        <w:rPr>
          <w:rStyle w:val="c1"/>
          <w:color w:val="000000"/>
          <w:sz w:val="28"/>
          <w:szCs w:val="28"/>
        </w:rPr>
        <w:t>», «Кто лишний?», «Посчитай</w:t>
      </w:r>
      <w:proofErr w:type="gramStart"/>
      <w:r w:rsidRPr="00372C2E">
        <w:rPr>
          <w:rStyle w:val="c1"/>
          <w:color w:val="000000"/>
          <w:sz w:val="28"/>
          <w:szCs w:val="28"/>
        </w:rPr>
        <w:t>»,  и</w:t>
      </w:r>
      <w:proofErr w:type="gramEnd"/>
      <w:r w:rsidRPr="00372C2E">
        <w:rPr>
          <w:rStyle w:val="c1"/>
          <w:color w:val="000000"/>
          <w:sz w:val="28"/>
          <w:szCs w:val="28"/>
        </w:rPr>
        <w:t xml:space="preserve"> многие другие. При помощи магнитофона дети, например, слушают аудиозапись и проговаривают, подпевают.</w:t>
      </w:r>
    </w:p>
    <w:p w14:paraId="55E3F3E3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А также мы поем песенки, водим хороводы. На занятиях провожу речевые упражнения, базой для которых являются считалки, </w:t>
      </w:r>
      <w:proofErr w:type="spellStart"/>
      <w:r w:rsidRPr="00372C2E">
        <w:rPr>
          <w:rStyle w:val="c1"/>
          <w:color w:val="000000"/>
          <w:sz w:val="28"/>
          <w:szCs w:val="28"/>
        </w:rPr>
        <w:t>кричалки</w:t>
      </w:r>
      <w:proofErr w:type="spellEnd"/>
      <w:r w:rsidRPr="00372C2E">
        <w:rPr>
          <w:rStyle w:val="c1"/>
          <w:color w:val="000000"/>
          <w:sz w:val="28"/>
          <w:szCs w:val="28"/>
        </w:rPr>
        <w:t>, потешки, прибаутки.</w:t>
      </w:r>
    </w:p>
    <w:p w14:paraId="25101F9C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372C2E">
        <w:rPr>
          <w:rStyle w:val="c1"/>
          <w:color w:val="000000"/>
          <w:sz w:val="28"/>
          <w:szCs w:val="28"/>
        </w:rPr>
        <w:t>hэб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372C2E">
        <w:rPr>
          <w:rStyle w:val="c1"/>
          <w:color w:val="000000"/>
          <w:sz w:val="28"/>
          <w:szCs w:val="28"/>
        </w:rPr>
        <w:t>hэб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372C2E">
        <w:rPr>
          <w:rStyle w:val="c1"/>
          <w:color w:val="000000"/>
          <w:sz w:val="28"/>
          <w:szCs w:val="28"/>
        </w:rPr>
        <w:t>hэбхэн</w:t>
      </w:r>
      <w:proofErr w:type="spellEnd"/>
    </w:p>
    <w:p w14:paraId="76997CD5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372C2E">
        <w:rPr>
          <w:rStyle w:val="c1"/>
          <w:color w:val="000000"/>
          <w:sz w:val="28"/>
          <w:szCs w:val="28"/>
        </w:rPr>
        <w:t>hэгшээд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ороо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саhан</w:t>
      </w:r>
      <w:proofErr w:type="spellEnd"/>
      <w:r w:rsidRPr="00372C2E">
        <w:rPr>
          <w:rStyle w:val="c1"/>
          <w:color w:val="000000"/>
          <w:sz w:val="28"/>
          <w:szCs w:val="28"/>
        </w:rPr>
        <w:t>.</w:t>
      </w:r>
    </w:p>
    <w:p w14:paraId="7956FD6C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      Вместе с детьми мы смотрим бурятские мультфильмы, анимационные сюжеты, которые скачала с сайта «</w:t>
      </w:r>
      <w:proofErr w:type="spellStart"/>
      <w:r w:rsidRPr="00372C2E">
        <w:rPr>
          <w:rStyle w:val="c1"/>
          <w:color w:val="000000"/>
          <w:sz w:val="28"/>
          <w:szCs w:val="28"/>
        </w:rPr>
        <w:t>Мунгэн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372C2E">
        <w:rPr>
          <w:rStyle w:val="c1"/>
          <w:color w:val="000000"/>
          <w:sz w:val="28"/>
          <w:szCs w:val="28"/>
        </w:rPr>
        <w:t>хонхонууд</w:t>
      </w:r>
      <w:proofErr w:type="spellEnd"/>
      <w:r w:rsidRPr="00372C2E">
        <w:rPr>
          <w:rStyle w:val="c1"/>
          <w:color w:val="000000"/>
          <w:sz w:val="28"/>
          <w:szCs w:val="28"/>
        </w:rPr>
        <w:t>». После просмотра обсуждаем, пересказываем сюжет. Когда они слышат знакомые слова, их лица меняются, они радуются.</w:t>
      </w:r>
    </w:p>
    <w:p w14:paraId="194516CA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          В своей работе я активно использую народный фольклор. Через народные потешки,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14:paraId="0A881548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1"/>
          <w:color w:val="000000"/>
          <w:sz w:val="28"/>
          <w:szCs w:val="28"/>
        </w:rPr>
        <w:t xml:space="preserve">Внедрение в учебный процесс </w:t>
      </w:r>
      <w:proofErr w:type="spellStart"/>
      <w:r w:rsidRPr="00372C2E">
        <w:rPr>
          <w:rStyle w:val="c1"/>
          <w:color w:val="000000"/>
          <w:sz w:val="28"/>
          <w:szCs w:val="28"/>
        </w:rPr>
        <w:t>здоровьесберегающих</w:t>
      </w:r>
      <w:proofErr w:type="spellEnd"/>
      <w:r w:rsidRPr="00372C2E">
        <w:rPr>
          <w:rStyle w:val="c1"/>
          <w:color w:val="000000"/>
          <w:sz w:val="28"/>
          <w:szCs w:val="28"/>
        </w:rPr>
        <w:t xml:space="preserve">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14:paraId="21A53317" w14:textId="77777777" w:rsidR="00647FDD" w:rsidRPr="00372C2E" w:rsidRDefault="00647FDD" w:rsidP="00647FD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72C2E">
        <w:rPr>
          <w:rStyle w:val="c5"/>
          <w:color w:val="000000"/>
          <w:sz w:val="28"/>
          <w:szCs w:val="28"/>
        </w:rPr>
        <w:t>Бесспорным является положительное влияние двуязычия на развитие памяти, сообразительность, быстроту реакции, математические навыки и логику. Двуязычные дети хорошо учатся и лучше усваивают абстрактные науки, литературу и иностранные языки.</w:t>
      </w:r>
    </w:p>
    <w:p w14:paraId="2EF06661" w14:textId="77777777" w:rsidR="00937201" w:rsidRDefault="00937201"/>
    <w:sectPr w:rsidR="0093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01"/>
    <w:rsid w:val="00647FDD"/>
    <w:rsid w:val="0093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D432A-6EAB-42D1-9FC5-B734A549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47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7FDD"/>
  </w:style>
  <w:style w:type="character" w:customStyle="1" w:styleId="c1">
    <w:name w:val="c1"/>
    <w:basedOn w:val="a0"/>
    <w:rsid w:val="00647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2026-04-01T05:59:00Z</dcterms:created>
  <dcterms:modified xsi:type="dcterms:W3CDTF">2026-04-01T05:59:00Z</dcterms:modified>
</cp:coreProperties>
</file>