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63" w:rsidRDefault="005C4063">
      <w:pPr>
        <w:pStyle w:val="10"/>
        <w:keepNext/>
        <w:keepLines/>
        <w:shd w:val="clear" w:color="auto" w:fill="auto"/>
      </w:pPr>
      <w:bookmarkStart w:id="0" w:name="bookmark0"/>
    </w:p>
    <w:p w:rsidR="005C4063" w:rsidRDefault="005C4063" w:rsidP="005C406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Муниципа</w:t>
      </w:r>
      <w:r>
        <w:rPr>
          <w:rFonts w:ascii="Times New Roman" w:hAnsi="Times New Roman" w:cs="Times New Roman"/>
          <w:b/>
          <w:sz w:val="28"/>
          <w:szCs w:val="28"/>
        </w:rPr>
        <w:t>льное бюджетное учреждение дополнительного образования</w:t>
      </w: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Детская школа искусств №14</w:t>
      </w: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План-конспект урока по предмету </w:t>
      </w:r>
      <w:r>
        <w:rPr>
          <w:rFonts w:ascii="Times New Roman" w:hAnsi="Times New Roman" w:cs="Times New Roman"/>
          <w:b/>
          <w:sz w:val="28"/>
          <w:szCs w:val="28"/>
        </w:rPr>
        <w:t>Живопись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рамках дополнительной предпрофессиональной программы в области декоративно-прикладного искусства «Декоративно-прикладное творчество».</w:t>
      </w: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5C4063">
        <w:rPr>
          <w:rFonts w:ascii="Times New Roman" w:hAnsi="Times New Roman" w:cs="Times New Roman"/>
          <w:b/>
          <w:sz w:val="44"/>
          <w:szCs w:val="44"/>
        </w:rPr>
        <w:t>Натюрморт в технике  гризайль.</w:t>
      </w: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063" w:rsidRDefault="005C4063" w:rsidP="005C406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C4063" w:rsidRDefault="005C4063" w:rsidP="005C40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063" w:rsidRDefault="005C4063" w:rsidP="005C4063">
      <w:pPr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Преподаватель </w:t>
      </w:r>
      <w:r>
        <w:rPr>
          <w:rFonts w:ascii="Times New Roman" w:hAnsi="Times New Roman" w:cs="Times New Roman"/>
          <w:i/>
          <w:sz w:val="26"/>
          <w:szCs w:val="26"/>
        </w:rPr>
        <w:t xml:space="preserve">первой </w:t>
      </w:r>
      <w:r>
        <w:rPr>
          <w:rFonts w:ascii="Times New Roman" w:hAnsi="Times New Roman" w:cs="Times New Roman"/>
          <w:i/>
          <w:sz w:val="26"/>
          <w:szCs w:val="26"/>
        </w:rPr>
        <w:t xml:space="preserve">квалификационной категории </w:t>
      </w:r>
    </w:p>
    <w:p w:rsidR="005C4063" w:rsidRDefault="005C4063" w:rsidP="005C406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Кашина Юлия Сергеевна</w:t>
      </w:r>
    </w:p>
    <w:p w:rsidR="005C4063" w:rsidRDefault="005C4063" w:rsidP="005C4063">
      <w:pPr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063" w:rsidRDefault="005C4063" w:rsidP="005C4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Воронеж </w:t>
      </w:r>
    </w:p>
    <w:p w:rsidR="005C4063" w:rsidRDefault="005C4063" w:rsidP="005C406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2025год.</w:t>
      </w:r>
    </w:p>
    <w:p w:rsidR="005C4063" w:rsidRPr="005C4063" w:rsidRDefault="005C4063" w:rsidP="005C406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A75E0" w:rsidRDefault="00B851D8">
      <w:pPr>
        <w:pStyle w:val="10"/>
        <w:keepNext/>
        <w:keepLines/>
        <w:shd w:val="clear" w:color="auto" w:fill="auto"/>
      </w:pPr>
      <w:r>
        <w:lastRenderedPageBreak/>
        <w:t xml:space="preserve">Тема урока: Натюрморт в технике </w:t>
      </w:r>
      <w:r w:rsidR="004B70AA">
        <w:t xml:space="preserve"> </w:t>
      </w:r>
      <w:r>
        <w:t>гризайль</w:t>
      </w:r>
      <w:bookmarkEnd w:id="0"/>
      <w:r w:rsidR="00D75374">
        <w:t>.</w:t>
      </w:r>
    </w:p>
    <w:p w:rsidR="00FA75E0" w:rsidRDefault="00B851D8">
      <w:pPr>
        <w:pStyle w:val="30"/>
        <w:shd w:val="clear" w:color="auto" w:fill="auto"/>
        <w:ind w:right="6380"/>
      </w:pPr>
      <w:r>
        <w:t xml:space="preserve">Тип урока: </w:t>
      </w:r>
      <w:r>
        <w:rPr>
          <w:rStyle w:val="31"/>
        </w:rPr>
        <w:t>комбинированный</w:t>
      </w:r>
      <w:r w:rsidR="00D75374">
        <w:rPr>
          <w:rStyle w:val="31"/>
        </w:rPr>
        <w:t>.</w:t>
      </w:r>
      <w:r>
        <w:rPr>
          <w:rStyle w:val="31"/>
        </w:rPr>
        <w:t xml:space="preserve"> </w:t>
      </w:r>
      <w:r>
        <w:t xml:space="preserve">Продолжительность: </w:t>
      </w:r>
      <w:r>
        <w:rPr>
          <w:rStyle w:val="31"/>
        </w:rPr>
        <w:t>5 часов</w:t>
      </w:r>
      <w:r w:rsidR="00D75374">
        <w:rPr>
          <w:rStyle w:val="31"/>
        </w:rPr>
        <w:t>.</w:t>
      </w:r>
      <w:r>
        <w:rPr>
          <w:rStyle w:val="31"/>
        </w:rPr>
        <w:t xml:space="preserve"> </w:t>
      </w:r>
      <w:r>
        <w:t>Цель:</w:t>
      </w:r>
    </w:p>
    <w:p w:rsidR="00FA75E0" w:rsidRDefault="00B851D8">
      <w:pPr>
        <w:pStyle w:val="20"/>
        <w:shd w:val="clear" w:color="auto" w:fill="auto"/>
        <w:spacing w:after="43"/>
      </w:pPr>
      <w:r>
        <w:t>Выполнить этюд натюрморта из двух пред</w:t>
      </w:r>
      <w:r w:rsidR="004B70AA">
        <w:t>метов быта акварелью в технике гризайль</w:t>
      </w:r>
      <w:r>
        <w:t>.</w:t>
      </w:r>
    </w:p>
    <w:p w:rsidR="00FA75E0" w:rsidRDefault="00B851D8">
      <w:pPr>
        <w:pStyle w:val="10"/>
        <w:keepNext/>
        <w:keepLines/>
        <w:shd w:val="clear" w:color="auto" w:fill="auto"/>
      </w:pPr>
      <w:bookmarkStart w:id="2" w:name="bookmark1"/>
      <w:r>
        <w:t>Задачи:</w:t>
      </w:r>
      <w:bookmarkEnd w:id="2"/>
    </w:p>
    <w:p w:rsidR="00FA75E0" w:rsidRDefault="00B851D8">
      <w:pPr>
        <w:pStyle w:val="10"/>
        <w:keepNext/>
        <w:keepLines/>
        <w:shd w:val="clear" w:color="auto" w:fill="auto"/>
      </w:pPr>
      <w:bookmarkStart w:id="3" w:name="bookmark2"/>
      <w:r>
        <w:t>1.Образовательная</w:t>
      </w:r>
      <w:bookmarkEnd w:id="3"/>
    </w:p>
    <w:p w:rsidR="00FA75E0" w:rsidRDefault="00B851D8">
      <w:pPr>
        <w:pStyle w:val="20"/>
        <w:shd w:val="clear" w:color="auto" w:fill="auto"/>
        <w:spacing w:after="0" w:line="571" w:lineRule="exact"/>
      </w:pPr>
      <w:r>
        <w:t>Развитие способности видеть тоновые отношения, градацию светотени в живописи</w:t>
      </w:r>
      <w:r w:rsidR="00D75374">
        <w:t>.</w:t>
      </w:r>
    </w:p>
    <w:p w:rsidR="00FA75E0" w:rsidRDefault="00B851D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2"/>
        </w:tabs>
      </w:pPr>
      <w:bookmarkStart w:id="4" w:name="bookmark3"/>
      <w:r>
        <w:t>Развивающая</w:t>
      </w:r>
      <w:bookmarkEnd w:id="4"/>
    </w:p>
    <w:p w:rsidR="00FA75E0" w:rsidRDefault="00B851D8">
      <w:pPr>
        <w:pStyle w:val="20"/>
        <w:shd w:val="clear" w:color="auto" w:fill="auto"/>
        <w:spacing w:after="47"/>
      </w:pPr>
      <w:r>
        <w:t>Развитие профессионального подхода к работе над натюрмортом, умения анализировать, сравнивать, обобщать.</w:t>
      </w:r>
    </w:p>
    <w:p w:rsidR="00FA75E0" w:rsidRDefault="00B851D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2"/>
        </w:tabs>
        <w:spacing w:line="566" w:lineRule="exact"/>
      </w:pPr>
      <w:bookmarkStart w:id="5" w:name="bookmark4"/>
      <w:r>
        <w:t>Воспитательные</w:t>
      </w:r>
      <w:bookmarkEnd w:id="5"/>
    </w:p>
    <w:p w:rsidR="00FA75E0" w:rsidRDefault="00B851D8">
      <w:pPr>
        <w:pStyle w:val="20"/>
        <w:shd w:val="clear" w:color="auto" w:fill="auto"/>
        <w:spacing w:after="0" w:line="566" w:lineRule="exact"/>
      </w:pPr>
      <w:r>
        <w:t>Воспитание трудолюбия, усидчивости и внимания в процессе обучения</w:t>
      </w:r>
      <w:r w:rsidR="00D75374">
        <w:t>.</w:t>
      </w:r>
    </w:p>
    <w:p w:rsidR="00FA75E0" w:rsidRDefault="00B851D8">
      <w:pPr>
        <w:pStyle w:val="20"/>
        <w:shd w:val="clear" w:color="auto" w:fill="auto"/>
        <w:spacing w:after="0" w:line="566" w:lineRule="exact"/>
      </w:pPr>
      <w:r>
        <w:rPr>
          <w:rStyle w:val="21"/>
        </w:rPr>
        <w:t>Форма проведения урока</w:t>
      </w:r>
      <w:r>
        <w:t>: беседа, рассказ, самостоятельная работа.</w:t>
      </w:r>
    </w:p>
    <w:p w:rsidR="00FA75E0" w:rsidRDefault="00B851D8">
      <w:pPr>
        <w:pStyle w:val="20"/>
        <w:shd w:val="clear" w:color="auto" w:fill="auto"/>
        <w:spacing w:after="0" w:line="566" w:lineRule="exact"/>
      </w:pPr>
      <w:r>
        <w:rPr>
          <w:rStyle w:val="21"/>
        </w:rPr>
        <w:t>Метод обучения</w:t>
      </w:r>
      <w:r>
        <w:t>: информационно-коммуникативный</w:t>
      </w:r>
      <w:r w:rsidR="00D75374">
        <w:t>.</w:t>
      </w:r>
    </w:p>
    <w:p w:rsidR="00D75374" w:rsidRDefault="00D75374">
      <w:pPr>
        <w:pStyle w:val="20"/>
        <w:shd w:val="clear" w:color="auto" w:fill="auto"/>
        <w:spacing w:after="0" w:line="566" w:lineRule="exact"/>
      </w:pPr>
    </w:p>
    <w:p w:rsidR="00FA75E0" w:rsidRDefault="00B851D8">
      <w:pPr>
        <w:pStyle w:val="20"/>
        <w:shd w:val="clear" w:color="auto" w:fill="auto"/>
        <w:spacing w:after="248" w:line="370" w:lineRule="exact"/>
      </w:pPr>
      <w:r>
        <w:rPr>
          <w:rStyle w:val="21"/>
        </w:rPr>
        <w:t>Оборудование для преподавателя</w:t>
      </w:r>
      <w:r>
        <w:t>: план-конспект урока, презентация, методическое пособие</w:t>
      </w:r>
    </w:p>
    <w:p w:rsidR="00FA75E0" w:rsidRDefault="00B851D8">
      <w:pPr>
        <w:pStyle w:val="10"/>
        <w:keepNext/>
        <w:keepLines/>
        <w:shd w:val="clear" w:color="auto" w:fill="auto"/>
        <w:spacing w:after="149" w:line="310" w:lineRule="exact"/>
      </w:pPr>
      <w:bookmarkStart w:id="6" w:name="bookmark5"/>
      <w:r>
        <w:t>Оборудование для учащихся:</w:t>
      </w:r>
      <w:bookmarkEnd w:id="6"/>
    </w:p>
    <w:p w:rsidR="00FA75E0" w:rsidRDefault="00B851D8">
      <w:pPr>
        <w:pStyle w:val="20"/>
        <w:shd w:val="clear" w:color="auto" w:fill="auto"/>
        <w:spacing w:after="47"/>
      </w:pPr>
      <w:r>
        <w:t>Акварельная бумага формата А3,акварель, карандаш, ластик, кисти беличьи, палитра, баночка с водой;</w:t>
      </w:r>
    </w:p>
    <w:p w:rsidR="00FA75E0" w:rsidRDefault="00B851D8">
      <w:pPr>
        <w:pStyle w:val="10"/>
        <w:keepNext/>
        <w:keepLines/>
        <w:shd w:val="clear" w:color="auto" w:fill="auto"/>
        <w:spacing w:line="566" w:lineRule="exact"/>
      </w:pPr>
      <w:bookmarkStart w:id="7" w:name="bookmark6"/>
      <w:r>
        <w:t>План урока:</w:t>
      </w:r>
      <w:bookmarkEnd w:id="7"/>
    </w:p>
    <w:p w:rsidR="00FA75E0" w:rsidRDefault="00B851D8">
      <w:pPr>
        <w:pStyle w:val="20"/>
        <w:shd w:val="clear" w:color="auto" w:fill="auto"/>
        <w:spacing w:after="0" w:line="566" w:lineRule="exact"/>
      </w:pPr>
      <w:r>
        <w:t>Вступительная часть История возникновения гризайли</w:t>
      </w:r>
      <w:r w:rsidR="00D75374">
        <w:t xml:space="preserve">. </w:t>
      </w:r>
      <w:r>
        <w:t xml:space="preserve"> Практическая работа учащихся</w:t>
      </w:r>
      <w:r w:rsidR="00D75374">
        <w:t xml:space="preserve">. </w:t>
      </w:r>
      <w:r>
        <w:t xml:space="preserve"> Самоанализ проведенного урока</w:t>
      </w:r>
      <w:r w:rsidR="00D75374">
        <w:t>.</w:t>
      </w:r>
    </w:p>
    <w:p w:rsidR="00FA75E0" w:rsidRDefault="00B851D8" w:rsidP="0095026E">
      <w:pPr>
        <w:pStyle w:val="10"/>
        <w:keepNext/>
        <w:keepLines/>
        <w:shd w:val="clear" w:color="auto" w:fill="auto"/>
        <w:spacing w:after="220" w:line="276" w:lineRule="auto"/>
      </w:pPr>
      <w:bookmarkStart w:id="8" w:name="bookmark7"/>
      <w:r>
        <w:lastRenderedPageBreak/>
        <w:t>Ход урока</w:t>
      </w:r>
      <w:bookmarkEnd w:id="8"/>
      <w:r w:rsidR="00D75374">
        <w:t>.</w:t>
      </w:r>
    </w:p>
    <w:p w:rsidR="00FA75E0" w:rsidRDefault="00B851D8" w:rsidP="0095026E">
      <w:pPr>
        <w:pStyle w:val="10"/>
        <w:keepNext/>
        <w:keepLines/>
        <w:shd w:val="clear" w:color="auto" w:fill="auto"/>
        <w:spacing w:after="172" w:line="276" w:lineRule="auto"/>
      </w:pPr>
      <w:bookmarkStart w:id="9" w:name="bookmark8"/>
      <w:r>
        <w:t>Вступительная часть</w:t>
      </w:r>
      <w:bookmarkEnd w:id="9"/>
      <w:r w:rsidR="00D75374">
        <w:t>.</w:t>
      </w:r>
    </w:p>
    <w:p w:rsidR="00D75374" w:rsidRDefault="00B851D8" w:rsidP="0095026E">
      <w:pPr>
        <w:pStyle w:val="20"/>
        <w:shd w:val="clear" w:color="auto" w:fill="auto"/>
        <w:spacing w:after="220" w:line="276" w:lineRule="auto"/>
        <w:ind w:firstLine="740"/>
      </w:pPr>
      <w:r>
        <w:t>Здравствуйте, ребята! Сегодня мы с вами будем выполнять натюрморт в нов</w:t>
      </w:r>
      <w:r w:rsidR="00444131">
        <w:t>ой технике, которая называется гризайль</w:t>
      </w:r>
      <w:r>
        <w:t>. Прежде чем приступать к объяснению нового материала, давайте вспомним что такое “натюрморт”?</w:t>
      </w:r>
    </w:p>
    <w:p w:rsidR="00D75374" w:rsidRPr="00D75374" w:rsidRDefault="00D75374" w:rsidP="0095026E">
      <w:pPr>
        <w:pStyle w:val="20"/>
        <w:shd w:val="clear" w:color="auto" w:fill="auto"/>
        <w:spacing w:after="0" w:line="276" w:lineRule="auto"/>
        <w:ind w:firstLine="740"/>
        <w:rPr>
          <w:i/>
        </w:rPr>
      </w:pPr>
      <w:r w:rsidRPr="00D75374">
        <w:rPr>
          <w:i/>
        </w:rPr>
        <w:t>Ответы учеников:</w:t>
      </w:r>
      <w:r w:rsidR="00B851D8" w:rsidRPr="00D75374">
        <w:rPr>
          <w:i/>
        </w:rPr>
        <w:t xml:space="preserve"> (натюрморт — изображение неодушевлённых предметов в изобразительном искусстве)</w:t>
      </w:r>
      <w:r w:rsidRPr="00D75374">
        <w:rPr>
          <w:i/>
        </w:rPr>
        <w:t>.</w:t>
      </w:r>
    </w:p>
    <w:p w:rsidR="00FA75E0" w:rsidRDefault="00B851D8" w:rsidP="0095026E">
      <w:pPr>
        <w:pStyle w:val="20"/>
        <w:shd w:val="clear" w:color="auto" w:fill="auto"/>
        <w:spacing w:after="0" w:line="276" w:lineRule="auto"/>
        <w:ind w:firstLine="740"/>
      </w:pPr>
      <w:r>
        <w:t xml:space="preserve"> Да, верно. «Натюрморт» </w:t>
      </w:r>
      <w:proofErr w:type="gramStart"/>
      <w:r w:rsidR="00444131">
        <w:t>-</w:t>
      </w:r>
      <w:r>
        <w:t>в</w:t>
      </w:r>
      <w:proofErr w:type="gramEnd"/>
      <w:r>
        <w:t xml:space="preserve"> переводе с французского означает «мертвая натура», т.е. постанов</w:t>
      </w:r>
      <w:r w:rsidR="00444131">
        <w:t>ка из неодушевлённых предметов -</w:t>
      </w:r>
      <w:r>
        <w:t xml:space="preserve">фруктов, овощей, </w:t>
      </w:r>
      <w:r w:rsidR="00444131">
        <w:t xml:space="preserve">предметов </w:t>
      </w:r>
      <w:r>
        <w:t>домашнего обихода.</w:t>
      </w:r>
    </w:p>
    <w:p w:rsidR="00D75374" w:rsidRDefault="00B851D8" w:rsidP="0095026E">
      <w:pPr>
        <w:pStyle w:val="20"/>
        <w:shd w:val="clear" w:color="auto" w:fill="auto"/>
        <w:spacing w:after="220" w:line="276" w:lineRule="auto"/>
        <w:ind w:firstLine="740"/>
      </w:pPr>
      <w:r>
        <w:t>Прежде на занятиях мы выполняли натюрморты с передачей цвета с использованием всех цветов акварельного набора. Давайте вспомним, на какие две группы делятся цвета и чем они отличаются?</w:t>
      </w:r>
    </w:p>
    <w:p w:rsidR="00D75374" w:rsidRPr="00D75374" w:rsidRDefault="00444131" w:rsidP="0095026E">
      <w:pPr>
        <w:pStyle w:val="20"/>
        <w:shd w:val="clear" w:color="auto" w:fill="auto"/>
        <w:spacing w:after="0" w:line="276" w:lineRule="auto"/>
        <w:ind w:firstLine="740"/>
        <w:rPr>
          <w:i/>
        </w:rPr>
      </w:pPr>
      <w:proofErr w:type="gramStart"/>
      <w:r>
        <w:rPr>
          <w:i/>
        </w:rPr>
        <w:t>Ответы у</w:t>
      </w:r>
      <w:r w:rsidR="00D75374" w:rsidRPr="00D75374">
        <w:rPr>
          <w:i/>
        </w:rPr>
        <w:t>чеников:</w:t>
      </w:r>
      <w:r w:rsidR="00B851D8" w:rsidRPr="00D75374">
        <w:rPr>
          <w:i/>
        </w:rPr>
        <w:t xml:space="preserve"> (хроматические и ахроматические.</w:t>
      </w:r>
      <w:proofErr w:type="gramEnd"/>
      <w:r w:rsidR="00B851D8" w:rsidRPr="00D75374">
        <w:rPr>
          <w:i/>
        </w:rPr>
        <w:t xml:space="preserve"> Хроматические цвета - все цвета, за исключением белого, черного и всех оттенков серого. </w:t>
      </w:r>
      <w:proofErr w:type="gramStart"/>
      <w:r w:rsidR="00B851D8" w:rsidRPr="00D75374">
        <w:rPr>
          <w:i/>
        </w:rPr>
        <w:t>Ахроматические (монохромные) цвета - белый, черный и вся шкала серых между ними.)</w:t>
      </w:r>
      <w:proofErr w:type="gramEnd"/>
    </w:p>
    <w:p w:rsidR="00FA75E0" w:rsidRDefault="00444131" w:rsidP="0095026E">
      <w:pPr>
        <w:pStyle w:val="20"/>
        <w:shd w:val="clear" w:color="auto" w:fill="auto"/>
        <w:spacing w:after="0" w:line="276" w:lineRule="auto"/>
        <w:ind w:firstLine="740"/>
      </w:pPr>
      <w:proofErr w:type="gramStart"/>
      <w:r>
        <w:t>Правильно, х</w:t>
      </w:r>
      <w:r w:rsidR="00B851D8">
        <w:t>роматические цвета - это те цвета и их оттенки, которые человек способен различать в спектре (красный, оранжевый, желтый, зеленый, голубой, синий, фиолетовый).</w:t>
      </w:r>
      <w:proofErr w:type="gramEnd"/>
      <w:r w:rsidR="00B851D8">
        <w:t xml:space="preserve"> Ахроматические (монохромные) цвета - </w:t>
      </w:r>
      <w:proofErr w:type="gramStart"/>
      <w:r w:rsidR="00B851D8">
        <w:t>белый</w:t>
      </w:r>
      <w:proofErr w:type="gramEnd"/>
      <w:r w:rsidR="00B851D8">
        <w:t>, черный и вся шкала серых между ними.</w:t>
      </w:r>
    </w:p>
    <w:p w:rsidR="0095026E" w:rsidRDefault="00B851D8" w:rsidP="0095026E">
      <w:pPr>
        <w:pStyle w:val="20"/>
        <w:shd w:val="clear" w:color="auto" w:fill="auto"/>
        <w:spacing w:after="0" w:line="276" w:lineRule="auto"/>
        <w:ind w:firstLine="740"/>
      </w:pPr>
      <w:r>
        <w:t xml:space="preserve">Сегодня задание будет отличаться от тех, что </w:t>
      </w:r>
      <w:r w:rsidR="0095026E">
        <w:t xml:space="preserve">мы </w:t>
      </w:r>
      <w:r>
        <w:t>выполняли раньше. Новы</w:t>
      </w:r>
      <w:r w:rsidR="00444131">
        <w:t>й натюрморт выполним в технике гризайль</w:t>
      </w:r>
      <w:r>
        <w:t xml:space="preserve">. </w:t>
      </w:r>
    </w:p>
    <w:p w:rsidR="00FA75E0" w:rsidRDefault="00B851D8" w:rsidP="0095026E">
      <w:pPr>
        <w:pStyle w:val="20"/>
        <w:shd w:val="clear" w:color="auto" w:fill="auto"/>
        <w:spacing w:after="268" w:line="276" w:lineRule="auto"/>
        <w:ind w:firstLine="740"/>
      </w:pPr>
      <w:r>
        <w:t>Гризайль - это вид однотонной (монохромной) живописи, выполняемой тональными градациями одного цвета. В гризайли</w:t>
      </w:r>
      <w:r w:rsidR="00444131">
        <w:t xml:space="preserve"> </w:t>
      </w:r>
      <w:r>
        <w:t xml:space="preserve"> учитывается только тон предмета, а цвет не имеет значения. Тон в живописи — это степень светлоты или темноты цвета или оттенка какого-либо объекта.</w:t>
      </w:r>
    </w:p>
    <w:p w:rsidR="00FA75E0" w:rsidRDefault="00B851D8" w:rsidP="0095026E">
      <w:pPr>
        <w:pStyle w:val="10"/>
        <w:keepNext/>
        <w:keepLines/>
        <w:shd w:val="clear" w:color="auto" w:fill="auto"/>
        <w:spacing w:after="172" w:line="276" w:lineRule="auto"/>
      </w:pPr>
      <w:bookmarkStart w:id="10" w:name="bookmark9"/>
      <w:r>
        <w:t>История возникновения гризайли</w:t>
      </w:r>
      <w:r w:rsidR="00D75374">
        <w:t>»</w:t>
      </w:r>
      <w:bookmarkEnd w:id="10"/>
    </w:p>
    <w:p w:rsidR="0095026E" w:rsidRDefault="00B851D8" w:rsidP="0095026E">
      <w:pPr>
        <w:pStyle w:val="20"/>
        <w:shd w:val="clear" w:color="auto" w:fill="auto"/>
        <w:spacing w:after="0" w:line="276" w:lineRule="auto"/>
        <w:ind w:firstLine="740"/>
      </w:pPr>
      <w:r>
        <w:t xml:space="preserve">Появилась гризайль еще в античности. Техника впервые заняла свое место в западной живописи в эпоху раннего средневековья при создании иллюминированных рукописей: так называются рукописные книги с иллюстрациями. Во многих дворцах и усадьбах того времени картины, выполненные на внешних стенках, искусно имитировали скульптурные изображения и гармонично вписывались в интерьер собора или церкви. Особенным </w:t>
      </w:r>
      <w:r>
        <w:lastRenderedPageBreak/>
        <w:t>мастерством считалось изображение объёмных узоров и даже скульптурных групп. (3 слайд)</w:t>
      </w:r>
      <w:r w:rsidR="0095026E">
        <w:t xml:space="preserve">. </w:t>
      </w:r>
    </w:p>
    <w:p w:rsidR="00FA75E0" w:rsidRDefault="00B851D8" w:rsidP="0095026E">
      <w:pPr>
        <w:pStyle w:val="20"/>
        <w:shd w:val="clear" w:color="auto" w:fill="auto"/>
        <w:spacing w:after="0" w:line="276" w:lineRule="auto"/>
        <w:ind w:firstLine="740"/>
      </w:pPr>
      <w:r>
        <w:t>После создания композиционного рисунка, художник выбирал основной цвет для картины и передавал рельеф, объем, основные тени. Белилами подчеркивались самые светлые участки. (4 слайд)</w:t>
      </w:r>
    </w:p>
    <w:p w:rsidR="00FA75E0" w:rsidRDefault="00B851D8" w:rsidP="0095026E">
      <w:pPr>
        <w:pStyle w:val="20"/>
        <w:shd w:val="clear" w:color="auto" w:fill="auto"/>
        <w:spacing w:after="0" w:line="276" w:lineRule="auto"/>
        <w:ind w:firstLine="740"/>
      </w:pPr>
      <w:r>
        <w:t xml:space="preserve">В Японии существовал стиль монохромной живописи </w:t>
      </w:r>
      <w:r w:rsidR="00444131">
        <w:t>–</w:t>
      </w:r>
      <w:r>
        <w:t xml:space="preserve"> </w:t>
      </w:r>
      <w:r w:rsidR="00444131">
        <w:t>«</w:t>
      </w:r>
      <w:proofErr w:type="spellStart"/>
      <w:r>
        <w:t>суми</w:t>
      </w:r>
      <w:proofErr w:type="spellEnd"/>
      <w:r>
        <w:t>-э</w:t>
      </w:r>
      <w:r w:rsidR="00444131">
        <w:t>»</w:t>
      </w:r>
      <w:r>
        <w:t>. В его основу лег огромный пласт жизненной философии японского народа.</w:t>
      </w:r>
    </w:p>
    <w:p w:rsidR="00FA75E0" w:rsidRDefault="00B851D8" w:rsidP="0095026E">
      <w:pPr>
        <w:pStyle w:val="20"/>
        <w:shd w:val="clear" w:color="auto" w:fill="auto"/>
        <w:spacing w:after="0" w:line="276" w:lineRule="auto"/>
      </w:pPr>
      <w:r>
        <w:t>Мастера добивались акварельной размытости, воздушности и легкости, часто используя всего лишь один цвет - черный. (5 слайд)</w:t>
      </w:r>
    </w:p>
    <w:p w:rsidR="00FA75E0" w:rsidRDefault="00B851D8" w:rsidP="0095026E">
      <w:pPr>
        <w:pStyle w:val="20"/>
        <w:shd w:val="clear" w:color="auto" w:fill="auto"/>
        <w:spacing w:after="0" w:line="276" w:lineRule="auto"/>
        <w:ind w:firstLine="740"/>
      </w:pPr>
      <w:r>
        <w:t>В дальнейшем художники стали использовать гризайль, как первый этап при создании живописных работ (картон). (6 слайд)</w:t>
      </w:r>
    </w:p>
    <w:p w:rsidR="00FA75E0" w:rsidRDefault="00B851D8" w:rsidP="0095026E">
      <w:pPr>
        <w:pStyle w:val="20"/>
        <w:shd w:val="clear" w:color="auto" w:fill="auto"/>
        <w:spacing w:after="0" w:line="276" w:lineRule="auto"/>
        <w:ind w:firstLine="740"/>
      </w:pPr>
      <w:r>
        <w:t xml:space="preserve">Основа гризайли - </w:t>
      </w:r>
      <w:proofErr w:type="gramStart"/>
      <w:r>
        <w:t>это</w:t>
      </w:r>
      <w:proofErr w:type="gramEnd"/>
      <w:r>
        <w:t xml:space="preserve"> прежде всего игра света и тени. Краска для работы в этой технике акварелью нужна тёмного цвета, чтобы можно было выдержать тональный диапазон от самого светлого до самого темного, что соответствует человеческому восприятию реальной действительности. Чаще всего используется черная и коричневая (умбра). (9 слайд)</w:t>
      </w:r>
    </w:p>
    <w:p w:rsidR="00FA75E0" w:rsidRDefault="00B851D8" w:rsidP="0095026E">
      <w:pPr>
        <w:pStyle w:val="20"/>
        <w:shd w:val="clear" w:color="auto" w:fill="auto"/>
        <w:spacing w:after="248" w:line="276" w:lineRule="auto"/>
        <w:ind w:firstLine="740"/>
      </w:pPr>
      <w:r>
        <w:t>Гризайль помогает начинающим художникам отработать приемы владения тоном. Посмотрите на этапы работы над натюрмортом. Это одноцветная живопись, выполненная акварелью.</w:t>
      </w:r>
    </w:p>
    <w:p w:rsidR="00FA75E0" w:rsidRDefault="00B851D8" w:rsidP="0095026E">
      <w:pPr>
        <w:pStyle w:val="10"/>
        <w:keepNext/>
        <w:keepLines/>
        <w:shd w:val="clear" w:color="auto" w:fill="auto"/>
        <w:spacing w:after="152" w:line="276" w:lineRule="auto"/>
      </w:pPr>
      <w:bookmarkStart w:id="11" w:name="bookmark10"/>
      <w:r>
        <w:t>Практическая часть:</w:t>
      </w:r>
      <w:bookmarkEnd w:id="11"/>
    </w:p>
    <w:p w:rsidR="00FA75E0" w:rsidRDefault="00444131" w:rsidP="0095026E">
      <w:pPr>
        <w:pStyle w:val="20"/>
        <w:shd w:val="clear" w:color="auto" w:fill="auto"/>
        <w:spacing w:after="0" w:line="276" w:lineRule="auto"/>
        <w:ind w:firstLine="740"/>
      </w:pPr>
      <w:r>
        <w:t>Применяя технику гризайль</w:t>
      </w:r>
      <w:r w:rsidR="00B851D8">
        <w:t>, можно выполнить простой натюрморт из двух предметов. Выполнение работы начинается с компоновки предметов на листе бумаги. Расположение натюрморта должно строиться на основе равновесия светлых и темных пятен на плоскости, чтобы изображение не перевешивало ни вправо, ни влево, ни вверх, ни вниз. В рисунке для этюда гризайлью особое внимание следует уделить конструктивному построению. Также важно наиболее точно определить пропорции и положение предметов. Рисунок нужно выполнять остро отточенным карандашом, тонкими линиями, без нажима. Не забывайте про блики, рефлексы, тени собственные и падающие. (11, 12 слайд)</w:t>
      </w:r>
    </w:p>
    <w:p w:rsidR="00FA75E0" w:rsidRDefault="00B851D8" w:rsidP="0095026E">
      <w:pPr>
        <w:pStyle w:val="20"/>
        <w:shd w:val="clear" w:color="auto" w:fill="auto"/>
        <w:spacing w:after="0" w:line="276" w:lineRule="auto"/>
        <w:ind w:firstLine="740"/>
      </w:pPr>
      <w:r>
        <w:t>Ученики выполнили построение карандашом, преподаватель проверяет композицию, пропорции предметов, их соотношение между собой, положение в пространстве.</w:t>
      </w:r>
    </w:p>
    <w:p w:rsidR="00D75374" w:rsidRDefault="00B851D8" w:rsidP="0095026E">
      <w:pPr>
        <w:pStyle w:val="20"/>
        <w:shd w:val="clear" w:color="auto" w:fill="auto"/>
        <w:spacing w:after="204" w:line="276" w:lineRule="auto"/>
        <w:ind w:firstLine="740"/>
      </w:pPr>
      <w:r>
        <w:t>Пора приступать к работе акварелью. Давайте вспомним, в какой последовательности ведется работа над тональной постановкой акварелью?</w:t>
      </w:r>
      <w:r w:rsidR="00D75374">
        <w:t xml:space="preserve"> </w:t>
      </w:r>
    </w:p>
    <w:p w:rsidR="00FA75E0" w:rsidRPr="00D75374" w:rsidRDefault="00D75374" w:rsidP="0095026E">
      <w:pPr>
        <w:pStyle w:val="20"/>
        <w:shd w:val="clear" w:color="auto" w:fill="auto"/>
        <w:spacing w:after="0" w:line="276" w:lineRule="auto"/>
        <w:ind w:firstLine="740"/>
        <w:rPr>
          <w:i/>
        </w:rPr>
      </w:pPr>
      <w:r w:rsidRPr="00D75374">
        <w:rPr>
          <w:i/>
        </w:rPr>
        <w:t>Ответы учеников:</w:t>
      </w:r>
      <w:r w:rsidR="00B851D8" w:rsidRPr="00D75374">
        <w:rPr>
          <w:i/>
        </w:rPr>
        <w:t xml:space="preserve"> (от </w:t>
      </w:r>
      <w:proofErr w:type="gramStart"/>
      <w:r w:rsidR="00B851D8" w:rsidRPr="00D75374">
        <w:rPr>
          <w:i/>
        </w:rPr>
        <w:t>светлого</w:t>
      </w:r>
      <w:proofErr w:type="gramEnd"/>
      <w:r w:rsidR="00B851D8" w:rsidRPr="00D75374">
        <w:rPr>
          <w:i/>
        </w:rPr>
        <w:t xml:space="preserve"> к тёмному).</w:t>
      </w:r>
    </w:p>
    <w:p w:rsidR="00FA75E0" w:rsidRDefault="00B851D8" w:rsidP="0095026E">
      <w:pPr>
        <w:pStyle w:val="20"/>
        <w:pBdr>
          <w:bottom w:val="single" w:sz="4" w:space="1" w:color="auto"/>
        </w:pBdr>
        <w:shd w:val="clear" w:color="auto" w:fill="auto"/>
        <w:spacing w:after="0" w:line="276" w:lineRule="auto"/>
        <w:ind w:firstLine="740"/>
      </w:pPr>
      <w:r>
        <w:t xml:space="preserve">Перед тем, как начать работу краской, внимательно посмотрите на </w:t>
      </w:r>
      <w:r>
        <w:lastRenderedPageBreak/>
        <w:t>постановку, определите, какие участки будут самыми светлыми, а какие самыми тёмными.</w:t>
      </w:r>
    </w:p>
    <w:p w:rsidR="00D75374" w:rsidRDefault="00B851D8" w:rsidP="0095026E">
      <w:pPr>
        <w:pStyle w:val="20"/>
        <w:pBdr>
          <w:bottom w:val="single" w:sz="4" w:space="1" w:color="auto"/>
        </w:pBdr>
        <w:shd w:val="clear" w:color="auto" w:fill="auto"/>
        <w:spacing w:after="0" w:line="276" w:lineRule="auto"/>
        <w:ind w:firstLine="740"/>
      </w:pPr>
      <w:r>
        <w:t xml:space="preserve">Не забывайте, что в начале работы нужно работать с большими формами, постепенно переходя </w:t>
      </w:r>
      <w:proofErr w:type="gramStart"/>
      <w:r>
        <w:t>к</w:t>
      </w:r>
      <w:proofErr w:type="gramEnd"/>
      <w:r>
        <w:t xml:space="preserve"> более мелким. На палитре нужно развести выбранную краску водой, чтобы получить нужный тон. После этого можно приступать к выполнению натюрморта гризайлью.</w:t>
      </w:r>
    </w:p>
    <w:p w:rsidR="00FA75E0" w:rsidRDefault="00B851D8" w:rsidP="0095026E">
      <w:pPr>
        <w:pStyle w:val="20"/>
        <w:pBdr>
          <w:bottom w:val="single" w:sz="4" w:space="1" w:color="auto"/>
        </w:pBdr>
        <w:shd w:val="clear" w:color="auto" w:fill="auto"/>
        <w:spacing w:after="0" w:line="276" w:lineRule="auto"/>
        <w:ind w:firstLine="740"/>
      </w:pPr>
      <w:r>
        <w:t>Только предметы переднего плана пишутся подробно, с детальной проработкой, по мере удаления мазки должны становиться шире, обобщеннее, и, наконец, фон пишется широко, мягко, цельно. Мазки кистью накладываются по форме предметов. (13,14 слайд)</w:t>
      </w:r>
    </w:p>
    <w:p w:rsidR="00FA75E0" w:rsidRDefault="00B851D8" w:rsidP="0095026E">
      <w:pPr>
        <w:pStyle w:val="20"/>
        <w:pBdr>
          <w:bottom w:val="single" w:sz="4" w:space="1" w:color="auto"/>
        </w:pBdr>
        <w:shd w:val="clear" w:color="auto" w:fill="auto"/>
        <w:spacing w:after="0" w:line="276" w:lineRule="auto"/>
        <w:ind w:firstLine="740"/>
      </w:pPr>
      <w:r>
        <w:t>Следующий этап работы - конкретизация деталей и уточнение форм натюрморта. Детали должны влиться в общее тональное состояние этюда.</w:t>
      </w:r>
    </w:p>
    <w:p w:rsidR="00FA75E0" w:rsidRDefault="00B851D8" w:rsidP="0095026E">
      <w:pPr>
        <w:pStyle w:val="20"/>
        <w:pBdr>
          <w:bottom w:val="single" w:sz="4" w:space="1" w:color="auto"/>
        </w:pBdr>
        <w:shd w:val="clear" w:color="auto" w:fill="auto"/>
        <w:spacing w:after="828" w:line="276" w:lineRule="auto"/>
        <w:ind w:firstLine="740"/>
      </w:pPr>
      <w:r>
        <w:t>После того как весь натюрморт написан, прописаны все детали и фон, необходимо заняться обобщением этюда. Написать акварелью сразу, без доработки сложно. При обобщении этюда необходимо стремиться к тому, чтобы тени не смотрелись глухими и черными. Также, если это необходимо, можно усилить темные пятна. (15,16 слайд)</w:t>
      </w:r>
    </w:p>
    <w:p w:rsidR="00FA75E0" w:rsidRDefault="00B851D8" w:rsidP="0095026E">
      <w:pPr>
        <w:pStyle w:val="10"/>
        <w:keepNext/>
        <w:keepLines/>
        <w:pBdr>
          <w:bottom w:val="single" w:sz="4" w:space="1" w:color="auto"/>
        </w:pBdr>
        <w:shd w:val="clear" w:color="auto" w:fill="auto"/>
        <w:spacing w:after="64" w:line="276" w:lineRule="auto"/>
      </w:pPr>
      <w:bookmarkStart w:id="12" w:name="bookmark11"/>
      <w:r>
        <w:t>Самоанализ проведенного урока.</w:t>
      </w:r>
      <w:bookmarkEnd w:id="12"/>
    </w:p>
    <w:p w:rsidR="00FA75E0" w:rsidRDefault="00B851D8" w:rsidP="0095026E">
      <w:pPr>
        <w:pStyle w:val="20"/>
        <w:pBdr>
          <w:bottom w:val="single" w:sz="4" w:space="1" w:color="auto"/>
        </w:pBdr>
        <w:shd w:val="clear" w:color="auto" w:fill="auto"/>
        <w:spacing w:after="0" w:line="276" w:lineRule="auto"/>
        <w:ind w:firstLine="740"/>
        <w:jc w:val="both"/>
      </w:pPr>
      <w:r>
        <w:t xml:space="preserve">Подобные занятия могут научить учащегося правильно отображать тон в живописи, позволяют понять, как он меняется от ближнего плана к </w:t>
      </w:r>
      <w:proofErr w:type="gramStart"/>
      <w:r>
        <w:t>дальнему</w:t>
      </w:r>
      <w:proofErr w:type="gramEnd"/>
      <w:r>
        <w:t>. Гризайль - это техника, которая помогает начинающему художнику разобраться с тоном в живописи. При работе кистью и краской, с использованием одного цвета, ученик изображает форму предмета как пятно. Таким образом, создается точное изображение объема. К начинающему художнику приходит понимание того, как нужно изображать объемную форму предмета.</w:t>
      </w:r>
    </w:p>
    <w:p w:rsidR="00FA75E0" w:rsidRDefault="00B851D8" w:rsidP="0095026E">
      <w:pPr>
        <w:pStyle w:val="20"/>
        <w:pBdr>
          <w:bottom w:val="single" w:sz="4" w:space="1" w:color="auto"/>
        </w:pBdr>
        <w:shd w:val="clear" w:color="auto" w:fill="auto"/>
        <w:spacing w:after="0" w:line="276" w:lineRule="auto"/>
        <w:ind w:firstLine="740"/>
        <w:sectPr w:rsidR="00FA75E0">
          <w:pgSz w:w="11900" w:h="16840"/>
          <w:pgMar w:top="1302" w:right="900" w:bottom="1426" w:left="810" w:header="0" w:footer="3" w:gutter="0"/>
          <w:cols w:space="720"/>
          <w:noEndnote/>
          <w:docGrid w:linePitch="360"/>
        </w:sectPr>
      </w:pPr>
      <w:r>
        <w:t>Учащиеся познакомились с новым термином - «гризайль», закрепили пройденный материал и выполнили задание в новой технике.</w:t>
      </w:r>
    </w:p>
    <w:p w:rsidR="00FA75E0" w:rsidRDefault="00B851D8">
      <w:pPr>
        <w:pStyle w:val="20"/>
        <w:shd w:val="clear" w:color="auto" w:fill="auto"/>
        <w:spacing w:after="149" w:line="310" w:lineRule="exact"/>
      </w:pPr>
      <w:r>
        <w:lastRenderedPageBreak/>
        <w:t>Список используемой литературы:</w:t>
      </w:r>
    </w:p>
    <w:p w:rsidR="00FA75E0" w:rsidRDefault="00B851D8">
      <w:pPr>
        <w:pStyle w:val="20"/>
        <w:numPr>
          <w:ilvl w:val="0"/>
          <w:numId w:val="2"/>
        </w:numPr>
        <w:shd w:val="clear" w:color="auto" w:fill="auto"/>
        <w:tabs>
          <w:tab w:val="left" w:pos="416"/>
        </w:tabs>
        <w:spacing w:after="204"/>
      </w:pPr>
      <w:proofErr w:type="spellStart"/>
      <w:r>
        <w:t>Кирцер</w:t>
      </w:r>
      <w:proofErr w:type="spellEnd"/>
      <w:r>
        <w:t>, Ю.М. Рисунок и живопись: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— М.: </w:t>
      </w:r>
      <w:proofErr w:type="spellStart"/>
      <w:r>
        <w:t>Высш</w:t>
      </w:r>
      <w:proofErr w:type="spellEnd"/>
      <w:r>
        <w:t xml:space="preserve">, </w:t>
      </w:r>
      <w:proofErr w:type="spellStart"/>
      <w:r>
        <w:t>шк</w:t>
      </w:r>
      <w:proofErr w:type="spellEnd"/>
      <w:r>
        <w:t>., 2005. — 272 с.</w:t>
      </w:r>
    </w:p>
    <w:p w:rsidR="00FA75E0" w:rsidRDefault="00B851D8">
      <w:pPr>
        <w:pStyle w:val="20"/>
        <w:numPr>
          <w:ilvl w:val="0"/>
          <w:numId w:val="2"/>
        </w:numPr>
        <w:shd w:val="clear" w:color="auto" w:fill="auto"/>
        <w:tabs>
          <w:tab w:val="left" w:pos="421"/>
        </w:tabs>
        <w:spacing w:after="204" w:line="370" w:lineRule="exact"/>
      </w:pPr>
      <w:r>
        <w:t>Олейников С. Гризайль / С. Олейников // Художественный Совет. - 2011. - № 5. - С. 25-29.</w:t>
      </w:r>
    </w:p>
    <w:p w:rsidR="00FA75E0" w:rsidRDefault="00B851D8">
      <w:pPr>
        <w:pStyle w:val="20"/>
        <w:numPr>
          <w:ilvl w:val="0"/>
          <w:numId w:val="2"/>
        </w:numPr>
        <w:shd w:val="clear" w:color="auto" w:fill="auto"/>
        <w:tabs>
          <w:tab w:val="left" w:pos="430"/>
        </w:tabs>
        <w:spacing w:after="196" w:line="365" w:lineRule="exact"/>
      </w:pPr>
      <w:r>
        <w:t xml:space="preserve">Пучков А.С., </w:t>
      </w:r>
      <w:proofErr w:type="spellStart"/>
      <w:r>
        <w:t>Триселев</w:t>
      </w:r>
      <w:proofErr w:type="spellEnd"/>
      <w:r>
        <w:t xml:space="preserve"> А.С. Методика работы над натюрмортом. М.: Просвещение, 1982. 160 с.</w:t>
      </w:r>
    </w:p>
    <w:p w:rsidR="00FA75E0" w:rsidRDefault="00B851D8">
      <w:pPr>
        <w:pStyle w:val="20"/>
        <w:numPr>
          <w:ilvl w:val="0"/>
          <w:numId w:val="2"/>
        </w:numPr>
        <w:shd w:val="clear" w:color="auto" w:fill="auto"/>
        <w:tabs>
          <w:tab w:val="left" w:pos="421"/>
        </w:tabs>
        <w:spacing w:after="196" w:line="370" w:lineRule="exact"/>
      </w:pPr>
      <w:r>
        <w:t xml:space="preserve">Сокольникова Н.М. «Основы </w:t>
      </w:r>
      <w:proofErr w:type="spellStart"/>
      <w:r>
        <w:t>композиции</w:t>
      </w:r>
      <w:proofErr w:type="gramStart"/>
      <w:r>
        <w:t>.У</w:t>
      </w:r>
      <w:proofErr w:type="gramEnd"/>
      <w:r>
        <w:t>чебник</w:t>
      </w:r>
      <w:proofErr w:type="spellEnd"/>
      <w:r>
        <w:t xml:space="preserve"> для уч. 5-8 </w:t>
      </w:r>
      <w:proofErr w:type="spellStart"/>
      <w:r>
        <w:t>кл</w:t>
      </w:r>
      <w:proofErr w:type="spellEnd"/>
      <w:r>
        <w:t>.»: Титул; Обнинск; 1996 - 96 с.</w:t>
      </w:r>
    </w:p>
    <w:p w:rsidR="00FA75E0" w:rsidRDefault="00B851D8">
      <w:pPr>
        <w:pStyle w:val="20"/>
        <w:numPr>
          <w:ilvl w:val="0"/>
          <w:numId w:val="2"/>
        </w:numPr>
        <w:shd w:val="clear" w:color="auto" w:fill="auto"/>
        <w:tabs>
          <w:tab w:val="left" w:pos="435"/>
        </w:tabs>
        <w:spacing w:after="204"/>
      </w:pPr>
      <w:proofErr w:type="spellStart"/>
      <w:r>
        <w:t>Храповский</w:t>
      </w:r>
      <w:proofErr w:type="spellEnd"/>
      <w:r>
        <w:t xml:space="preserve"> М.Б. Письма к начинающему художнику/- Москва</w:t>
      </w:r>
      <w:proofErr w:type="gramStart"/>
      <w:r>
        <w:t xml:space="preserve"> :</w:t>
      </w:r>
      <w:proofErr w:type="gramEnd"/>
      <w:r>
        <w:t xml:space="preserve"> Искусство, 1956. - 88 с.</w:t>
      </w:r>
    </w:p>
    <w:p w:rsidR="00FA75E0" w:rsidRDefault="00B851D8">
      <w:pPr>
        <w:pStyle w:val="20"/>
        <w:numPr>
          <w:ilvl w:val="0"/>
          <w:numId w:val="2"/>
        </w:numPr>
        <w:shd w:val="clear" w:color="auto" w:fill="auto"/>
        <w:tabs>
          <w:tab w:val="left" w:pos="430"/>
        </w:tabs>
        <w:spacing w:after="0" w:line="370" w:lineRule="exact"/>
      </w:pPr>
      <w:r>
        <w:t>Шитов Л.А., Ларионов В.Н. Живопись. Уроки изобразительного искусства. Москва: 1995.- 192 с.</w:t>
      </w:r>
    </w:p>
    <w:sectPr w:rsidR="00FA75E0">
      <w:pgSz w:w="11900" w:h="16840"/>
      <w:pgMar w:top="1468" w:right="917" w:bottom="1468" w:left="8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A78" w:rsidRDefault="003B6A78">
      <w:r>
        <w:separator/>
      </w:r>
    </w:p>
  </w:endnote>
  <w:endnote w:type="continuationSeparator" w:id="0">
    <w:p w:rsidR="003B6A78" w:rsidRDefault="003B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A78" w:rsidRDefault="003B6A78"/>
  </w:footnote>
  <w:footnote w:type="continuationSeparator" w:id="0">
    <w:p w:rsidR="003B6A78" w:rsidRDefault="003B6A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7E78"/>
    <w:multiLevelType w:val="multilevel"/>
    <w:tmpl w:val="1FDEF1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E24D05"/>
    <w:multiLevelType w:val="multilevel"/>
    <w:tmpl w:val="1F2A05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E0"/>
    <w:rsid w:val="003B6A78"/>
    <w:rsid w:val="00444131"/>
    <w:rsid w:val="004B70AA"/>
    <w:rsid w:val="005C4063"/>
    <w:rsid w:val="00654375"/>
    <w:rsid w:val="0095026E"/>
    <w:rsid w:val="00B851D8"/>
    <w:rsid w:val="00BA6F74"/>
    <w:rsid w:val="00D75374"/>
    <w:rsid w:val="00E63D21"/>
    <w:rsid w:val="00FA75E0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7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71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0" w:line="374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7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71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0" w:line="374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A10C2-C5CD-4E5C-89E2-2AC03751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root</cp:lastModifiedBy>
  <cp:revision>9</cp:revision>
  <dcterms:created xsi:type="dcterms:W3CDTF">2025-12-03T07:15:00Z</dcterms:created>
  <dcterms:modified xsi:type="dcterms:W3CDTF">2025-12-03T09:41:00Z</dcterms:modified>
</cp:coreProperties>
</file>