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02" w:rsidRDefault="00D53F02" w:rsidP="00AC03B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AC03BE">
        <w:rPr>
          <w:b/>
          <w:bCs/>
          <w:color w:val="000000"/>
          <w:kern w:val="36"/>
          <w:sz w:val="28"/>
          <w:szCs w:val="28"/>
        </w:rPr>
        <w:t>МИНИСТЕРСТВО ПРОСВЕЩЕНИЯ РОССИЙСКОЙ ФЕДЕРАЦИИ</w:t>
      </w:r>
    </w:p>
    <w:p w:rsidR="00D53F02" w:rsidRPr="00AC03BE" w:rsidRDefault="00D53F02" w:rsidP="00AC03B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D53F02" w:rsidRPr="00AC03BE" w:rsidRDefault="00D53F02" w:rsidP="00AC03B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AC03BE">
        <w:rPr>
          <w:b/>
          <w:bCs/>
          <w:color w:val="000000"/>
          <w:kern w:val="36"/>
          <w:sz w:val="28"/>
          <w:szCs w:val="28"/>
        </w:rPr>
        <w:t>ПИСЬМО</w:t>
      </w:r>
    </w:p>
    <w:p w:rsidR="00D53F02" w:rsidRPr="00AC03BE" w:rsidRDefault="00D53F02" w:rsidP="00AC03B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AC03BE">
        <w:rPr>
          <w:b/>
          <w:bCs/>
          <w:color w:val="000000"/>
          <w:kern w:val="36"/>
          <w:sz w:val="28"/>
          <w:szCs w:val="28"/>
        </w:rPr>
        <w:t xml:space="preserve">от 31 января </w:t>
      </w:r>
      <w:smartTag w:uri="urn:schemas-microsoft-com:office:smarttags" w:element="metricconverter">
        <w:smartTagPr>
          <w:attr w:name="ProductID" w:val="2022 г"/>
        </w:smartTagPr>
        <w:r w:rsidRPr="00AC03BE">
          <w:rPr>
            <w:b/>
            <w:bCs/>
            <w:color w:val="000000"/>
            <w:kern w:val="36"/>
            <w:sz w:val="28"/>
            <w:szCs w:val="28"/>
          </w:rPr>
          <w:t>2022 г</w:t>
        </w:r>
      </w:smartTag>
      <w:r w:rsidRPr="00AC03BE">
        <w:rPr>
          <w:b/>
          <w:bCs/>
          <w:color w:val="000000"/>
          <w:kern w:val="36"/>
          <w:sz w:val="28"/>
          <w:szCs w:val="28"/>
        </w:rPr>
        <w:t>. N ДГ-245/06</w:t>
      </w:r>
    </w:p>
    <w:p w:rsidR="00D53F02" w:rsidRPr="00AC03BE" w:rsidRDefault="00D53F02" w:rsidP="00AC03B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D53F02" w:rsidRPr="00AC03BE" w:rsidRDefault="00D53F02" w:rsidP="00AC03B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AC03BE">
        <w:rPr>
          <w:b/>
          <w:bCs/>
          <w:color w:val="000000"/>
          <w:kern w:val="36"/>
          <w:sz w:val="28"/>
          <w:szCs w:val="28"/>
        </w:rPr>
        <w:t>О НАПРАВЛЕНИИ МЕТОДИЧЕСКИХ РЕКОМЕНДАЦИЙ</w:t>
      </w:r>
    </w:p>
    <w:p w:rsidR="00D53F02" w:rsidRPr="00AC03BE" w:rsidRDefault="00D53F02" w:rsidP="00AC03B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</w:p>
    <w:p w:rsidR="00D53F02" w:rsidRPr="00AC03BE" w:rsidRDefault="00D53F02" w:rsidP="0065481D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03BE">
        <w:rPr>
          <w:color w:val="000000"/>
          <w:sz w:val="28"/>
          <w:szCs w:val="28"/>
        </w:rPr>
        <w:t>Минпросвещения России направляет для учета и использования в работе методические</w:t>
      </w:r>
      <w:r>
        <w:rPr>
          <w:color w:val="000000"/>
          <w:sz w:val="28"/>
          <w:szCs w:val="28"/>
        </w:rPr>
        <w:t xml:space="preserve"> рекомендации</w:t>
      </w:r>
      <w:r w:rsidRPr="00AC03BE">
        <w:rPr>
          <w:color w:val="000000"/>
          <w:sz w:val="28"/>
          <w:szCs w:val="28"/>
        </w:rPr>
        <w:t> по</w:t>
      </w:r>
      <w:r>
        <w:rPr>
          <w:color w:val="000000"/>
          <w:sz w:val="28"/>
          <w:szCs w:val="28"/>
        </w:rPr>
        <w:t xml:space="preserve"> </w:t>
      </w:r>
      <w:r w:rsidRPr="00AC03BE">
        <w:rPr>
          <w:color w:val="000000"/>
          <w:sz w:val="28"/>
          <w:szCs w:val="28"/>
        </w:rPr>
        <w:t>реализации дополнительных</w:t>
      </w:r>
      <w:r>
        <w:rPr>
          <w:color w:val="000000"/>
          <w:sz w:val="28"/>
          <w:szCs w:val="28"/>
        </w:rPr>
        <w:t xml:space="preserve"> </w:t>
      </w:r>
      <w:r w:rsidRPr="00AC03BE">
        <w:rPr>
          <w:color w:val="000000"/>
          <w:sz w:val="28"/>
          <w:szCs w:val="28"/>
        </w:rPr>
        <w:t>общеобразовательных программ с применением электронного обучения и дистанционных образовательных технологий.</w:t>
      </w:r>
    </w:p>
    <w:p w:rsidR="00D53F02" w:rsidRPr="00AC03BE" w:rsidRDefault="00D53F02" w:rsidP="00AC03B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53F02" w:rsidRPr="00AC03BE" w:rsidRDefault="00D53F02" w:rsidP="00AC03B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C03BE">
        <w:rPr>
          <w:color w:val="000000"/>
          <w:sz w:val="28"/>
          <w:szCs w:val="28"/>
        </w:rPr>
        <w:t>Д.Е.ГРИБОВ</w:t>
      </w:r>
    </w:p>
    <w:p w:rsidR="00D53F02" w:rsidRPr="00AC03BE" w:rsidRDefault="00D53F02" w:rsidP="00AC03B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53F02" w:rsidRPr="00AC03BE" w:rsidRDefault="00D53F02" w:rsidP="00AC03B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D53F02" w:rsidRDefault="00D53F02" w:rsidP="00AC03BE">
      <w:pPr>
        <w:shd w:val="clear" w:color="auto" w:fill="FFFFFF"/>
        <w:spacing w:before="210" w:after="0" w:line="360" w:lineRule="atLeast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</w:p>
    <w:p w:rsidR="00D53F02" w:rsidRPr="00AC03BE" w:rsidRDefault="00D53F02" w:rsidP="00AC03BE">
      <w:pPr>
        <w:shd w:val="clear" w:color="auto" w:fill="FFFFFF"/>
        <w:spacing w:before="210" w:after="0" w:line="360" w:lineRule="atLeast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Pr="00AC03BE" w:rsidRDefault="00D53F02" w:rsidP="00AC03B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03BE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МЕТОДИЧЕСКИЕ РЕКОМЕНДАЦИИ</w:t>
      </w:r>
    </w:p>
    <w:p w:rsidR="00D53F02" w:rsidRPr="00AC03BE" w:rsidRDefault="00D53F02" w:rsidP="00AC03B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03BE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ПО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3F02" w:rsidRPr="00AC03BE" w:rsidRDefault="00D53F02" w:rsidP="00AC03BE">
      <w:pPr>
        <w:shd w:val="clear" w:color="auto" w:fill="FFFFFF"/>
        <w:spacing w:line="36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Pr="00AC03BE" w:rsidRDefault="00D53F02" w:rsidP="00AC03BE">
      <w:pPr>
        <w:shd w:val="clear" w:color="auto" w:fill="FFFFFF"/>
        <w:spacing w:line="36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Настоящие методические рекомендации разработаны в соответствии с Федеральным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законом 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AC03BE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273-ФЗ "Об образовании в Российской Федерации",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постановлением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 Правительства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Федерации от 18 сентября </w:t>
      </w:r>
      <w:smartTag w:uri="urn:schemas-microsoft-com:office:smarttags" w:element="metricconverter">
        <w:smartTagPr>
          <w:attr w:name="ProductID" w:val="2020 г"/>
        </w:smartTagPr>
        <w:r w:rsidRPr="00AC03BE"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1490 "О лицензировании образовательной деятельности", санитарными правилами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 2.4.3648-20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AC03BE"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28, санитарно-эпидемиологическими правилами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 3.1/2.4.3598-20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утвержденными постановлением Главного государственного санитарного врача Российской Федерации от 30 июня </w:t>
      </w:r>
      <w:smartTag w:uri="urn:schemas-microsoft-com:office:smarttags" w:element="metricconverter">
        <w:smartTagPr>
          <w:attr w:name="ProductID" w:val="2020 г"/>
        </w:smartTagPr>
        <w:r w:rsidRPr="00AC03BE"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16, 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Порядком 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</w:t>
      </w:r>
      <w:smartTag w:uri="urn:schemas-microsoft-com:office:smarttags" w:element="metricconverter">
        <w:smartTagPr>
          <w:attr w:name="ProductID" w:val="2017 г"/>
        </w:smartTagPr>
        <w:r w:rsidRPr="00AC03BE">
          <w:rPr>
            <w:rFonts w:ascii="Times New Roman" w:hAnsi="Times New Roman"/>
            <w:color w:val="000000"/>
            <w:sz w:val="28"/>
            <w:szCs w:val="28"/>
            <w:lang w:eastAsia="ru-RU"/>
          </w:rPr>
          <w:t>2017 г</w:t>
        </w:r>
      </w:smartTag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816, в целях оказания методической помощи по реализации дополнительных общеобразовательных программ с применением электронного обучения и дистанционных образовательных технологий, в том числе в условиях санитарно-эпидемиологических ограничений.</w:t>
      </w:r>
    </w:p>
    <w:p w:rsidR="00D53F02" w:rsidRPr="00AC03BE" w:rsidRDefault="00D53F02" w:rsidP="00AC03B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03BE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Примерная модель реализации дополнительных</w:t>
      </w:r>
    </w:p>
    <w:p w:rsidR="00D53F02" w:rsidRPr="00AC03BE" w:rsidRDefault="00D53F02" w:rsidP="00AC03B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03BE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общеобразовательных программ с применением электронного</w:t>
      </w:r>
    </w:p>
    <w:p w:rsidR="00D53F02" w:rsidRPr="00AC03BE" w:rsidRDefault="00D53F02" w:rsidP="00AC03BE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C03BE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обучения и дистанционных образовательных технологий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В случае введения ограничительных мер на реализацию дополнительных общеобразовательных программ в очном формате, связанных с санитарно-эпидемиологической обстановкой в субъекте Российской Федерации или муниципальном образовании, образовательным организациям для реализации дополнительных общеобразовательных программ с применением электронного обучения и дистанционных образовательных технологий рекомендуется создать условия для функционирования электронной информационно-образовательной среды.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Для образовательных программ с применением исключительно электронного обучения, дистанционных образовательных технологий наличие в соответствии со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статьей 16 </w:t>
      </w: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закона "Об образовании в Российской Федерации" условий для функционирования электронной информационно-образовательной среды является обязательным.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Электронная информационно-образовательная среда (далее - ЭИОС) создается в целях осуществления образовательного процесса при освоении обучающимися образовательных программ или их частей независимо от места нахождения обучающихся при условии идентификации личности обучающегося и контроля соблюдения условий проведения мероприятий, в рамках которых осуществляется оценка результатов обучения. Составляющими компонентами информационно-образовательной среды являются: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- электронные информационные ресурсы;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- электронные образовательные ресурсы;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дистанционных образовательных технологий подразумевает такой режим обучения, при котором обучающийся осваивает дополнительную общеобразовательную программу или ее часть полностью удаленно, в том числе с использованием ЭИОС, функциональность которой обеспечивается организацией. Все коммуникации обучающегося и родителей (законных представителей) с педагогическим работником при реализации образовательных программ с применением исключительно электронного обучения, дистанционных образовательных технологий осуществляются посредством ЭИОС.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Необходимым минимальным условием использования дистанционных образовательных технологий является наличие интернет-браузера и подключения к сети Интернет. На компьютере устанавливается комплект соответствующего программного обеспечения. Для работы с использованием аудиоканала, в том числе аудиоконференций, вебинаров обязательно наличие микрофона и динамиков (наушников). При использовании видеоконференций дополнительно необходимо наличие веб-камеры.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Для осуществления обучения с применением электронного обучения и дистанционных образовательных технологий образовательным организациям, реализующим дополнительные общеобразовательные программы следует: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1. Разработать и утвердить локальные акты (приказ и положение) о реализации образовательных программ или их частей с применением электронного обучения, дистанционных образовательных технологий при реализации дополнительных общеобразовательных программ, либо о реализации образовательных программ или их частей исключительно с применением электронного обучения, дистанционных образовательных технологий;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2. Внести соответствующие корректировки в рабочие программы и (или) учебные планы в части форм обучения (видео-лекция, онлайн консультация и т.п.), технических средств обучения либо разработать соответствующие рабочие программы, учебные планы;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3. Подготовить план организации образовательного процесса в случае перехода на обучение с применением электронного обучения, дистанционных образовательных технологий;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4. Сформировать реестр дополнительных общеобразовательных программ и/или их частей (модулей), реализуемых педагогами с применением электронного обучения и дистанционных образовательных технологий по направленностям: социально-гуманитарная, художественная, естественно-научная, техническая, туристско-краеведческая, физкультурно-спортивная, определив какие из них потребуют обучение перед компьютером в строго определенное время, а какие могут осваиваться в свободном режиме;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5. Определить содержание ЭИОС, а именно ресурсы, которые будут применяться при реализации дополнительных общеобразовательных программ;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6. Сформировать расписание занятий на все учебные дни согласно учебному плану, предусматривая дифференциацию исходя из возраста обучающихся и сокращение времени проведения занятия до 30 минут;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7. Назначить ответственных за информирование и консультирование родителей (законных представителей), обучающихся и педагогов по переходу на обучение с применением электронного обучения, дистанционных образовательных технологий, либо на обучение исключительно с применением электронного обучения, дистанционных образовательных технологий;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8. Разместить на официальном сайте образовательной организации вкладку "Дистанционное обучение" с инструкциями, памятками, рекомендациями, расписанием онлайн-занятий, перечнем цифровых сервисов, онлайн-ресурсов для проведения вебинаров, онлайн-консультаций, коллективного обсуждения и коллективного проектирования для обучающихся, родителей (законных представителей) и педагогов;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9. Настроить работу интернет-приемной на официальном сайте образовательной организации и/или горячей телефонной линии для обращения родителей (законных представителей) и населения на период перехода на обучение с использованием дистанционных технологий и дальнейшего информирования о вопросах электронного обучения и применении дистанционных образовательных технологий;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10. Организовать информационную, методическую, организационную и техническую поддержку обучающихся, на период перехода на обучение с использованием дистанционных технологий, и в период непосредственного обучения с использованием элементов электронного или дистанционного обучения.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Выбор родителями (законными представителями) обучающегося обучения по дополнительным общеобразовательным программам или их частям с применением электронного обучения, дистанционных образовательных технологий должен быть подтвержден документально (наличием письменного заявления родителя(ей) (законного представителя), представленного любым доступным способом, в том числе с использованием информационно-телекоммуникационной сети "Интернет").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Ответственность за жизнь и здоровье ребенка при нахождении дома несут родители (законные представители), в связи с чем необходимо провести инструктажи о соблюдении техники безопасности при проведении занятия по дополнительным общеобразовательным программам с применением электронного обучения и дистанционных образовательных технологий с родителями (законными представителями), а также с детьми (с использованием дистанционных форм). Рекомендуется по возможности привлекать родителей (законных представителей) к совместной деятельности с ребенком, нахождении их с детьми при выполнении заданий.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Педагогическим работникам образовательной организации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- рекомендуется планировать свою педагогическую деятельность с учетом наполнения электронной информационно-образовательной среды, создания необходимых обучающих ресурсов и заданий;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- систематически вести учет результатов обучения с применением электронного обучения и дистанционных образовательных технологий, выражать свое отношение к работам обучающихся в виде текстовых или аудио рецензий, устных онлайн консультаций.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При необходимости допускается интеграция форм обучения, например очного и электронного обучения, использования дистанционных образовательных технологий.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В случае невозможности создания образовательной организацией ЭИОС при организации обучения с применением электронного обучения и дистанционных образовательных технологий педагог дополнительного образования может использовать различные средства обучения, специализированные ресурсы сети "Интернет" в соответствии с целями и задачами дополнительной общеобразовательной программы, ее характеристиками и возрастными особенностями учащихся.</w:t>
      </w:r>
    </w:p>
    <w:p w:rsidR="00D53F02" w:rsidRPr="00AC03BE" w:rsidRDefault="00D53F02" w:rsidP="00AC03B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5" w:anchor="dst100038" w:history="1">
        <w:r w:rsidRPr="00AC03BE">
          <w:rPr>
            <w:rFonts w:ascii="Times New Roman" w:hAnsi="Times New Roman"/>
            <w:color w:val="1A0DAB"/>
            <w:sz w:val="28"/>
            <w:szCs w:val="28"/>
            <w:u w:val="single"/>
            <w:lang w:eastAsia="ru-RU"/>
          </w:rPr>
          <w:t>Список</w:t>
        </w:r>
      </w:hyperlink>
      <w:r w:rsidRPr="00AC03BE">
        <w:rPr>
          <w:rFonts w:ascii="Times New Roman" w:hAnsi="Times New Roman"/>
          <w:color w:val="000000"/>
          <w:sz w:val="28"/>
          <w:szCs w:val="28"/>
          <w:lang w:eastAsia="ru-RU"/>
        </w:rPr>
        <w:t> образовательных интернет-ресурсов для свободного доступа и использования при формировании содержания ЭИОС размещен на сайте Российской электронной школы https://resh.edu.ru/distance/.</w:t>
      </w:r>
    </w:p>
    <w:p w:rsidR="00D53F02" w:rsidRDefault="00D53F02" w:rsidP="00AC03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Default="00D53F02" w:rsidP="00AC03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90D2A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писок</w:t>
      </w: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сервисов, платформ веб-ресурсов, рекомендуемых</w:t>
      </w: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к использованию при реализации дополнительных</w:t>
      </w: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общеобразовательных программ</w:t>
      </w: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с применением электронного обучения</w:t>
      </w: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и дистанционных образовательных технологий</w:t>
      </w:r>
    </w:p>
    <w:p w:rsidR="00D53F02" w:rsidRPr="00590D2A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3F02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3F02" w:rsidRPr="00590D2A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3F02" w:rsidRPr="00590D2A" w:rsidRDefault="00D53F02" w:rsidP="00590D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1. Специализированные сервисы организации занятий: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https://classroom.google.com;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https://teams.microsoft.com.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2. Средства видео-конференцсвязи: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https://discord.com;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https://www.skype.com/ru;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https://zoom.us.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3. Социальные сети и мессенджеры, в т.ч. путем сопровождения тематических сообществ в социальных сетях: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https://vk.com/@authors-create-stream;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https://ok.me/8E9;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https://hangouts.google.com.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4. Цифровые образовательные платформы и веб-ресурсы: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"Российская электронная школа" https://resh.edu.ru/summer-education;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ресурсы Федерального государственного бюджетного учреждения "Федеральный центр организационно-методического обеспечения физического воспитания" (https://fedcdo.ru/, научим.рф, научим.online);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ресурсы Федерального государственного бюджетного учреждения культуры "Всероссийский центр развития художественного творчества и гуманитарных технологий" (http://vcht.center/, </w:t>
      </w:r>
      <w:hyperlink r:id="rId6" w:tgtFrame="_blank" w:history="1">
        <w:r w:rsidRPr="00590D2A">
          <w:rPr>
            <w:rFonts w:ascii="Times New Roman" w:hAnsi="Times New Roman"/>
            <w:color w:val="1A0DAB"/>
            <w:sz w:val="28"/>
            <w:szCs w:val="28"/>
            <w:u w:val="single"/>
            <w:lang w:eastAsia="ru-RU"/>
          </w:rPr>
          <w:t>http://dop.edu.ru/</w:t>
        </w:r>
      </w:hyperlink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ресурсы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(http://фцомофв.рф/, http://еип-фкис.рф/, http://науфк.рф/, https://www.schoolsports.ru/);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цифровой навигатор образования, представляющий собой банк цифровых учебных материалов и практик для дополнительного дистанционного обучения </w:t>
      </w:r>
      <w:hyperlink r:id="rId7" w:tgtFrame="_blank" w:history="1">
        <w:r w:rsidRPr="00590D2A">
          <w:rPr>
            <w:rFonts w:ascii="Times New Roman" w:hAnsi="Times New Roman"/>
            <w:color w:val="1A0DAB"/>
            <w:sz w:val="28"/>
            <w:szCs w:val="28"/>
            <w:u w:val="single"/>
            <w:lang w:eastAsia="ru-RU"/>
          </w:rPr>
          <w:t>https://edu.asi.ru/</w:t>
        </w:r>
      </w:hyperlink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Национальная электронная библиотека, научная электронная библиотека elibrary.ru;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электронные сервисы организации работы группы обучающихся: https://trello.com, https://asana.com/ru, https://planfix.ru, https://to-do.microsoft.com/tasks/ru-ru, https://padlet.com, https://jamboard.google.com, https://www.mindmeister.com/ru, https://www.mindomo.com/ru, https://www.mindmup.com, https://flinga.fi/, https://miro.com/app/dashboard;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сервисы обучения программированию на основе блочного, визуально-блочного программирования, базирующиеся непосредственно в информационно-телекоммуникационной сети "Интернет": https://codecombat.com, https://www.sololearn.com, https://www.kodugamelab.com, https://scratch.mit.edu;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сервисы виртуального моделирования процессов, объектов и устройств: https://tinkercad.com, https://www.sketchup.com/ru, https://cospaces.io, https://malovato.net/online-redaktori/konstruktor-lego-onlayn.html, https://www.falstad.com/circuit;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сервисы визуализации информации в формате презентаций и средства их веб-разработки: https://www.canva.com/ru_ru/, https://tilda.cc/ru/;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сервисы сбора обратной связи: https://www.mentimeter.com/how-to, https://nearpod.com/, https://www.google.com/intl/ru_ua/forms/about/, https://ru.surveymonkey.com/, https://www.survio.com/ru/, https://onlinetestpad.com/ru;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сервисы, позволяющие проводить дистанционный контроль знаний обучающихся в игровой форме в формате квиза или викторины: https://myquiz.ru, https://quizizz.com, https://kahoot.com, https://www.skillterra.com, https://learningapps.org.</w:t>
      </w:r>
    </w:p>
    <w:p w:rsidR="00D53F02" w:rsidRDefault="00D53F02" w:rsidP="00590D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53F02" w:rsidRPr="00590D2A" w:rsidRDefault="00D53F02" w:rsidP="00590D2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90D2A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Примеры цифровых приложений, веб-сервисов и элементов геймификации, которые допустимо использовать при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1) Музей изобразительных искусств в виртуальной реальности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https://store.steampowered.com/app/515020/The_VR_Museum_of_Fine_Art/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Приложение, реализующее дистанционное посещение музея с экспонатами. Является отличным инструментарием для помощи реализации общеобразовательных программ в изучении истории, изобразительного искусства и развития общекультурных ценностей.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2) The PowderToy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https://powdertoy.co.uk/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Цифровая лаборатория для моделирования физических и химических явлений. Отлично подойдет для закрепления знаний, полученных в рамках школьных уроков физики и химии, а также для моделирования различных процессов в проектной деятельности.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3) The Algodoo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http://www.algodoo.com/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Виртуальная физическая лаборатория с простым интерфейсом и с широким функционалом. Подойдет как для решения задач из курса общей физики, так и для моделирования различных задач и проектной деятельности.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4) Dear Future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https://store.steampowered.com/app/1591300/Dear_Future/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Виртуальный мир с возможностью взаимодействия с другими пользователями с помощью фотографий, которые вы сделаете, гуляя по этому аутентичному заброшенному миру. Отлично подойдет для образовательных программ, связанных с искусством и фотографией.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5) Nuclear Simulator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https://playgen.com/nuclear-simulator/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Симулятор работы ядерного реактора электростанции для получения электроэнергии. Можно использовать в качестве визуализационного материала для курса физики, так и в качестве цифровой лабораторной работы для дополнительных общеобразовательных программ.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6) </w:t>
      </w: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Бункер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(The Shelter)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(Android): https://pdalife.ru/bunker-android-a44200.html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 (IOS): https://clck.ru/aiXXP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Игра для мобильных устройств на командообразование и развитие Soft Skills. Можно использовать как инструмент для развития ораторского мастерства и умения анализировать, выявлять достоинства и недостатки.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7) The Roblox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https://www.roblox.com/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Платформа для разработки игр. Можно использовать для знакомства с направлением IT и GameDesign направлением.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8) REC Room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https://store.steampowered.com/app/471710/Rec_Room/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Виртуальное пространство для встреч и проведения различных мастер-классов, лекций, уроков, игр. Можно использовать для повышения мотивации обучающихся при дистанционном обучении.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9) Google Earth VR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Ссылка: https://www.oculus.com/experiences/rift/1513995308673845/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Цифровая платформа для перемещения по земному шару. Подходит для образовательных программ в области географии, геоинформационных технологий и технологий виртуальной и дополненной реальностей.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10) Anatomy Atlas Mobile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 https://clck.ru/aiXoQ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Мобильный атлас о строении человеческого тела. Полезный инструмент, дополняющий общеобразовательные программы по биологии.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11) Body VR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Ссылка</w:t>
      </w: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: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val="en-US" w:eastAsia="ru-RU"/>
        </w:rPr>
        <w:t>https://www.oculus.com/experiences/rift/967071646715932/?locale=ru_RU</w:t>
      </w:r>
    </w:p>
    <w:p w:rsidR="00D53F02" w:rsidRPr="00590D2A" w:rsidRDefault="00D53F02" w:rsidP="00590D2A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D2A">
        <w:rPr>
          <w:rFonts w:ascii="Times New Roman" w:hAnsi="Times New Roman"/>
          <w:color w:val="000000"/>
          <w:sz w:val="28"/>
          <w:szCs w:val="28"/>
          <w:lang w:eastAsia="ru-RU"/>
        </w:rPr>
        <w:t>Описание: Приложение для изучения биологического строения клеток, мышц и человеческого тела. Дополняет образовательные программы по биологии, а также может использоваться при сопровождении проектной деятельности естественно-научной направленности.</w:t>
      </w:r>
    </w:p>
    <w:p w:rsidR="00D53F02" w:rsidRPr="00AC03BE" w:rsidRDefault="00D53F02" w:rsidP="00590D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D53F02" w:rsidRPr="00AC03BE" w:rsidSect="00FC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F20E4"/>
    <w:multiLevelType w:val="multilevel"/>
    <w:tmpl w:val="1F7C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56"/>
    <w:rsid w:val="004C2D31"/>
    <w:rsid w:val="00590D2A"/>
    <w:rsid w:val="0065481D"/>
    <w:rsid w:val="00AC03BE"/>
    <w:rsid w:val="00CE0356"/>
    <w:rsid w:val="00D10792"/>
    <w:rsid w:val="00D53F02"/>
    <w:rsid w:val="00EA3D2F"/>
    <w:rsid w:val="00FB700E"/>
    <w:rsid w:val="00FC4D22"/>
    <w:rsid w:val="00FC6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D2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gncenter">
    <w:name w:val="align_center"/>
    <w:basedOn w:val="Normal"/>
    <w:uiPriority w:val="99"/>
    <w:rsid w:val="00AC0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AC0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C03BE"/>
    <w:rPr>
      <w:rFonts w:cs="Times New Roman"/>
      <w:color w:val="0000FF"/>
      <w:u w:val="single"/>
    </w:rPr>
  </w:style>
  <w:style w:type="paragraph" w:customStyle="1" w:styleId="alignright">
    <w:name w:val="align_right"/>
    <w:basedOn w:val="Normal"/>
    <w:uiPriority w:val="99"/>
    <w:rsid w:val="00AC0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161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1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a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p.edu.ru/" TargetMode="External"/><Relationship Id="rId5" Type="http://schemas.openxmlformats.org/officeDocument/2006/relationships/hyperlink" Target="http://www.consultant.ru/document/cons_doc_LAW_408380/b95a99ffb88a7c3e2b28f0af1baa566987caae5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9</Pages>
  <Words>2645</Words>
  <Characters>15080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domogatskaya2021@mail.ru</dc:creator>
  <cp:keywords/>
  <dc:description/>
  <cp:lastModifiedBy>Юзер</cp:lastModifiedBy>
  <cp:revision>2</cp:revision>
  <dcterms:created xsi:type="dcterms:W3CDTF">2022-02-07T15:13:00Z</dcterms:created>
  <dcterms:modified xsi:type="dcterms:W3CDTF">2022-02-07T15:13:00Z</dcterms:modified>
</cp:coreProperties>
</file>