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48D7C" w14:textId="77777777" w:rsidR="00D81491" w:rsidRPr="001E7E44" w:rsidRDefault="00D81491" w:rsidP="00D8149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E44">
        <w:rPr>
          <w:rFonts w:ascii="Times New Roman" w:hAnsi="Times New Roman" w:cs="Times New Roman"/>
          <w:b/>
          <w:sz w:val="28"/>
          <w:szCs w:val="28"/>
        </w:rPr>
        <w:t>Мошенничество в сети «Интернет»</w:t>
      </w:r>
    </w:p>
    <w:p w14:paraId="31C4C9AE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579E6CF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В настоящее время в связи с изменившимися условиями финансового рынка мошенничество в финансовой сфере зачастую связано с использованием новых механизмов и инструментов (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-центры, 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-сервисы). </w:t>
      </w:r>
    </w:p>
    <w:p w14:paraId="109881CC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Мошенническая схема представляет собой выстроенную иерархию в виде пирамиды, на вершине которой находится организатор. </w:t>
      </w:r>
    </w:p>
    <w:p w14:paraId="45B8267B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Есть так называемые «заказчики», то есть лица, имеющие большие суммы денежных средств, полученных преступным путем. </w:t>
      </w:r>
    </w:p>
    <w:p w14:paraId="44A91F70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«Заказчики» подбирают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дроповодов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>», которые, в свою очередь, общаются с конкретными исполнителями задачи —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дропами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2727F4F7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Дропы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— это подставные лица, задействованные в нелегальных схемах по выводу средств с банковских карт. </w:t>
      </w:r>
    </w:p>
    <w:p w14:paraId="42ED6313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Такие лица привлекаются с целью избежать ответственности за перевод или обналичивание денежных средств со счетов и банковских карт. </w:t>
      </w:r>
    </w:p>
    <w:p w14:paraId="27FEA459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К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дропам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относятся не только лица, осведомленные о противоправном характере своей деятельности, но и те, кто не понимает, что участвует в криминальной схеме. </w:t>
      </w:r>
    </w:p>
    <w:p w14:paraId="6EF3B901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Такие лица могут как непосредственно принимать участие в цепочке переводов или же продать (отдать) свою банковскую карточку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дроповоду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вместе с реквизитами счета и 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пин-кодом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0D50EE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При этом сами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дропы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становятся соучастниками преступления, даже если до конца не понимают последствия своих действий. Чаще всего в «группу риска» попадают подростки, студенты, которые ищут быстрый заработок, и доверчивые пенсионеры. </w:t>
      </w:r>
    </w:p>
    <w:p w14:paraId="74E66DC9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Способами привлечения подставных лиц могут быть как личные знакомства, так и обычные объявления с предложением интересной работы с предложением быстрого роста заработка. </w:t>
      </w:r>
    </w:p>
    <w:p w14:paraId="470EA21E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Объявления размещаются как правило в сети Интернет, на сайтах кадровых агентств, форумах, в социальных сетях и в телеграмм-каналах. </w:t>
      </w:r>
    </w:p>
    <w:p w14:paraId="176E3A88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Вместе с тем, за участие в преступных схемах в качестве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дропа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 следуют неблагоприятные последствия, поэтому если Вы случайно стали участником нелегальной схемы, следует заявить об этом в правоохранительные органы. </w:t>
      </w:r>
    </w:p>
    <w:p w14:paraId="7AC840E1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Так. банками непрерывно проверяются операции в целях выявления клиентов с признаками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дропа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», указанные клиенты ставятся на дополнительный учет, вводятся ограничения на получение новых карт, иных электронных средств платежа и на проведение финансовых операций по выпущенным картам. </w:t>
      </w:r>
    </w:p>
    <w:p w14:paraId="6F6DF0E5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 xml:space="preserve">При выявлении банками состава и участников 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 xml:space="preserve">-схемы по обналичиванию денежных средств информация о таких клиентах и операциях направляется в правоохранительные органы. </w:t>
      </w:r>
    </w:p>
    <w:p w14:paraId="67BF7674" w14:textId="77777777" w:rsidR="00D81491" w:rsidRPr="001E7E44" w:rsidRDefault="00D81491" w:rsidP="00D814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E44">
        <w:rPr>
          <w:rFonts w:ascii="Times New Roman" w:hAnsi="Times New Roman" w:cs="Times New Roman"/>
          <w:sz w:val="28"/>
          <w:szCs w:val="28"/>
        </w:rPr>
        <w:t>Участие в преступных схемах в качестве «</w:t>
      </w:r>
      <w:proofErr w:type="spellStart"/>
      <w:r w:rsidRPr="001E7E44">
        <w:rPr>
          <w:rFonts w:ascii="Times New Roman" w:hAnsi="Times New Roman" w:cs="Times New Roman"/>
          <w:sz w:val="28"/>
          <w:szCs w:val="28"/>
        </w:rPr>
        <w:t>дропа</w:t>
      </w:r>
      <w:proofErr w:type="spellEnd"/>
      <w:r w:rsidRPr="001E7E44">
        <w:rPr>
          <w:rFonts w:ascii="Times New Roman" w:hAnsi="Times New Roman" w:cs="Times New Roman"/>
          <w:sz w:val="28"/>
          <w:szCs w:val="28"/>
        </w:rPr>
        <w:t>» влечет уголовную ответственность, в том числе по статьям 187 (неправомерный оборот средств платежей), 159 (мошенничество) Уголовного кодекса Российской Федерации. Помимо этого, за указанные действия в соответствии с гражданским законодательством граждане несут финансовую ответственность.</w:t>
      </w:r>
    </w:p>
    <w:p w14:paraId="37302452" w14:textId="77777777" w:rsidR="00D81491" w:rsidRPr="001E7E44" w:rsidRDefault="00D81491" w:rsidP="00D81491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E4AB26" w14:textId="68C2D82F" w:rsidR="001A5BFE" w:rsidRPr="00D81491" w:rsidRDefault="00D81491" w:rsidP="00D81491">
      <w:pPr>
        <w:tabs>
          <w:tab w:val="left" w:pos="14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E44">
        <w:rPr>
          <w:rFonts w:ascii="Times New Roman" w:hAnsi="Times New Roman" w:cs="Times New Roman"/>
          <w:i/>
          <w:sz w:val="28"/>
          <w:szCs w:val="28"/>
        </w:rPr>
        <w:t xml:space="preserve">(материал подготовлен прокурором управления по надзору за исполнением федерального законодательства прокуратуры Пермского края </w:t>
      </w:r>
      <w:r w:rsidRPr="001E7E44">
        <w:rPr>
          <w:rFonts w:ascii="Times New Roman" w:hAnsi="Times New Roman" w:cs="Times New Roman"/>
          <w:i/>
          <w:sz w:val="28"/>
          <w:szCs w:val="28"/>
        </w:rPr>
        <w:br/>
        <w:t>Черепановой М.Ю.)</w:t>
      </w:r>
    </w:p>
    <w:sectPr w:rsidR="001A5BFE" w:rsidRPr="00D81491" w:rsidSect="00D81491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91"/>
    <w:rsid w:val="001A5BFE"/>
    <w:rsid w:val="00D8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AF18"/>
  <w15:chartTrackingRefBased/>
  <w15:docId w15:val="{A6574714-6139-43FE-A100-9025E8D5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4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2024-10-21T14:46:00Z</dcterms:created>
  <dcterms:modified xsi:type="dcterms:W3CDTF">2024-10-21T14:47:00Z</dcterms:modified>
</cp:coreProperties>
</file>