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53454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71AA1596" w14:textId="77777777" w:rsidR="005F6334" w:rsidRDefault="005F6334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  <w14:ligatures w14:val="none"/>
        </w:rPr>
      </w:pPr>
    </w:p>
    <w:p w14:paraId="618E39D5" w14:textId="63A2A53E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16"/>
          <w:szCs w:val="24"/>
          <w14:ligatures w14:val="none"/>
        </w:rPr>
        <w:t>МУНИЦИПАЛЬНОЕ БЮДЖЕТНОЕ ОБЩЕОБРАЗОВАТЕЛЬНОЕ УЧРЕЖДЕНИЕ</w:t>
      </w:r>
    </w:p>
    <w:p w14:paraId="284D9DE3" w14:textId="77777777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16"/>
          <w:szCs w:val="24"/>
          <w14:ligatures w14:val="none"/>
        </w:rPr>
        <w:t>«СРЕДНЯЯ ОБЩЕОБРАЗОВАТЕЛЬНАЯ ШКОЛА № 1»</w:t>
      </w:r>
    </w:p>
    <w:p w14:paraId="44AECA75" w14:textId="77777777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141300, Московская область, г. Сергиев-Посад, ул. 1-ой Ударной Армии, д.93</w:t>
      </w:r>
    </w:p>
    <w:p w14:paraId="0099BECD" w14:textId="77777777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 xml:space="preserve">Тел. Факс 8(496)542-07-40, </w:t>
      </w:r>
      <w:r w:rsidRPr="008C051D">
        <w:rPr>
          <w:rFonts w:ascii="Times New Roman" w:eastAsia="Calibri" w:hAnsi="Times New Roman" w:cs="Times New Roman"/>
          <w:sz w:val="20"/>
          <w:szCs w:val="24"/>
          <w:lang w:val="en-US"/>
          <w14:ligatures w14:val="none"/>
        </w:rPr>
        <w:t>e</w:t>
      </w: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-</w:t>
      </w:r>
      <w:r w:rsidRPr="008C051D">
        <w:rPr>
          <w:rFonts w:ascii="Times New Roman" w:eastAsia="Calibri" w:hAnsi="Times New Roman" w:cs="Times New Roman"/>
          <w:sz w:val="20"/>
          <w:szCs w:val="24"/>
          <w:lang w:val="en-US"/>
          <w14:ligatures w14:val="none"/>
        </w:rPr>
        <w:t>mail</w:t>
      </w: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 xml:space="preserve">: </w:t>
      </w:r>
      <w:proofErr w:type="spellStart"/>
      <w:r w:rsidRPr="008C051D">
        <w:rPr>
          <w:rFonts w:ascii="Times New Roman" w:eastAsia="Calibri" w:hAnsi="Times New Roman" w:cs="Times New Roman"/>
          <w:sz w:val="20"/>
          <w:szCs w:val="24"/>
          <w:lang w:val="en-US"/>
          <w14:ligatures w14:val="none"/>
        </w:rPr>
        <w:t>sepo</w:t>
      </w:r>
      <w:proofErr w:type="spellEnd"/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softHyphen/>
        <w:t>_</w:t>
      </w:r>
      <w:proofErr w:type="spellStart"/>
      <w:r w:rsidRPr="008C051D">
        <w:rPr>
          <w:rFonts w:ascii="Times New Roman" w:eastAsia="Calibri" w:hAnsi="Times New Roman" w:cs="Times New Roman"/>
          <w:sz w:val="20"/>
          <w:szCs w:val="24"/>
          <w:lang w:val="en-US"/>
          <w14:ligatures w14:val="none"/>
        </w:rPr>
        <w:t>mbou</w:t>
      </w:r>
      <w:proofErr w:type="spellEnd"/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_</w:t>
      </w:r>
      <w:hyperlink r:id="rId5" w:history="1">
        <w:r w:rsidRPr="008C051D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  <w14:ligatures w14:val="none"/>
          </w:rPr>
          <w:t>1@</w:t>
        </w:r>
        <w:proofErr w:type="spellStart"/>
        <w:r w:rsidRPr="008C051D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  <w:lang w:val="en-US"/>
            <w14:ligatures w14:val="none"/>
          </w:rPr>
          <w:t>mosreg</w:t>
        </w:r>
        <w:proofErr w:type="spellEnd"/>
        <w:r w:rsidRPr="008C051D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  <w14:ligatures w14:val="none"/>
          </w:rPr>
          <w:t>.</w:t>
        </w:r>
        <w:proofErr w:type="spellStart"/>
        <w:r w:rsidRPr="008C051D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  <w:lang w:val="en-US"/>
            <w14:ligatures w14:val="none"/>
          </w:rPr>
          <w:t>ru</w:t>
        </w:r>
        <w:proofErr w:type="spellEnd"/>
      </w:hyperlink>
    </w:p>
    <w:p w14:paraId="25397F36" w14:textId="77777777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фактический адрес:</w:t>
      </w:r>
    </w:p>
    <w:p w14:paraId="29D21210" w14:textId="77777777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структурное подразделение (дошкольное отделение № 3):141337,</w:t>
      </w:r>
    </w:p>
    <w:p w14:paraId="7B0BADD0" w14:textId="77777777" w:rsidR="008C051D" w:rsidRPr="008C051D" w:rsidRDefault="008C051D" w:rsidP="008C05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14:ligatures w14:val="none"/>
        </w:rPr>
      </w:pPr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 xml:space="preserve">Московская область, Сергиево-Посадский г. о, с. </w:t>
      </w:r>
      <w:proofErr w:type="spellStart"/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Мишутино</w:t>
      </w:r>
      <w:proofErr w:type="spellEnd"/>
      <w:r w:rsidRPr="008C051D">
        <w:rPr>
          <w:rFonts w:ascii="Times New Roman" w:eastAsia="Calibri" w:hAnsi="Times New Roman" w:cs="Times New Roman"/>
          <w:sz w:val="20"/>
          <w:szCs w:val="24"/>
          <w14:ligatures w14:val="none"/>
        </w:rPr>
        <w:t>, д 12А</w:t>
      </w:r>
    </w:p>
    <w:p w14:paraId="7FA9FCC1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6EF32ECB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6450D280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5870A278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0330D660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3040ECC1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0EF3E452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55AFE5C1" w14:textId="77777777" w:rsidR="00506179" w:rsidRPr="000448E1" w:rsidRDefault="00506179" w:rsidP="0050617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448E1">
        <w:rPr>
          <w:rStyle w:val="c7"/>
          <w:b/>
          <w:bCs/>
          <w:color w:val="010101"/>
          <w:sz w:val="40"/>
          <w:szCs w:val="40"/>
        </w:rPr>
        <w:t>Доклад</w:t>
      </w:r>
    </w:p>
    <w:p w14:paraId="580DF321" w14:textId="77777777" w:rsidR="00506179" w:rsidRDefault="00506179" w:rsidP="0050617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10101"/>
          <w:sz w:val="32"/>
          <w:szCs w:val="32"/>
        </w:rPr>
        <w:t>«Актуальность регионального компонента вариативной части программы  в ДОО»</w:t>
      </w:r>
    </w:p>
    <w:p w14:paraId="110F54F0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1A9AF936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1F9863FC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2745484B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36278A70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050F758A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19CF1998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0D94F60D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4B7834DC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151DDA0E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68F86BC8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7D46B6E6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60AA7405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3F3CB112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43F4035E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2EC7A62A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4142E0BC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4AED7356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41F3932F" w14:textId="77777777" w:rsidR="00506179" w:rsidRDefault="00506179" w:rsidP="008C051D">
      <w:pPr>
        <w:pStyle w:val="c5"/>
        <w:shd w:val="clear" w:color="auto" w:fill="FFFFFF"/>
        <w:spacing w:before="0" w:beforeAutospacing="0" w:after="0" w:afterAutospacing="0"/>
        <w:rPr>
          <w:rStyle w:val="c7"/>
          <w:b/>
          <w:bCs/>
          <w:color w:val="010101"/>
          <w:sz w:val="32"/>
          <w:szCs w:val="32"/>
        </w:rPr>
      </w:pPr>
    </w:p>
    <w:p w14:paraId="2CC2504C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50962042" w14:textId="6600CAA0" w:rsidR="00506179" w:rsidRDefault="008C051D" w:rsidP="008C051D">
      <w:pPr>
        <w:pStyle w:val="c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010101"/>
          <w:sz w:val="32"/>
          <w:szCs w:val="32"/>
        </w:rPr>
      </w:pPr>
      <w:r>
        <w:rPr>
          <w:rStyle w:val="c7"/>
          <w:b/>
          <w:bCs/>
          <w:color w:val="010101"/>
          <w:sz w:val="32"/>
          <w:szCs w:val="32"/>
        </w:rPr>
        <w:t xml:space="preserve">Воспитатель. </w:t>
      </w:r>
      <w:proofErr w:type="spellStart"/>
      <w:r>
        <w:rPr>
          <w:rStyle w:val="c7"/>
          <w:b/>
          <w:bCs/>
          <w:color w:val="010101"/>
          <w:sz w:val="32"/>
          <w:szCs w:val="32"/>
        </w:rPr>
        <w:t>Узикова</w:t>
      </w:r>
      <w:proofErr w:type="spellEnd"/>
      <w:r>
        <w:rPr>
          <w:rStyle w:val="c7"/>
          <w:b/>
          <w:bCs/>
          <w:color w:val="010101"/>
          <w:sz w:val="32"/>
          <w:szCs w:val="32"/>
        </w:rPr>
        <w:t xml:space="preserve"> О.А.</w:t>
      </w:r>
    </w:p>
    <w:p w14:paraId="4E048C36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1C82494B" w14:textId="77777777" w:rsidR="00506179" w:rsidRDefault="0050617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0BB91437" w14:textId="266BA546" w:rsidR="00506179" w:rsidRDefault="008C051D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  <w:r>
        <w:rPr>
          <w:rStyle w:val="c7"/>
          <w:b/>
          <w:bCs/>
          <w:color w:val="010101"/>
          <w:sz w:val="32"/>
          <w:szCs w:val="32"/>
        </w:rPr>
        <w:t>27.03/24г.</w:t>
      </w:r>
    </w:p>
    <w:p w14:paraId="0A49D303" w14:textId="77777777" w:rsidR="00506179" w:rsidRDefault="00506179" w:rsidP="008C051D">
      <w:pPr>
        <w:pStyle w:val="c5"/>
        <w:shd w:val="clear" w:color="auto" w:fill="FFFFFF"/>
        <w:spacing w:before="0" w:beforeAutospacing="0" w:after="0" w:afterAutospacing="0"/>
        <w:rPr>
          <w:rStyle w:val="c7"/>
          <w:b/>
          <w:bCs/>
          <w:color w:val="010101"/>
          <w:sz w:val="32"/>
          <w:szCs w:val="32"/>
        </w:rPr>
      </w:pPr>
    </w:p>
    <w:p w14:paraId="25B7C8ED" w14:textId="77777777" w:rsidR="008C051D" w:rsidRDefault="008C051D" w:rsidP="008C051D">
      <w:pPr>
        <w:pStyle w:val="c5"/>
        <w:shd w:val="clear" w:color="auto" w:fill="FFFFFF"/>
        <w:spacing w:before="0" w:beforeAutospacing="0" w:after="0" w:afterAutospacing="0"/>
        <w:rPr>
          <w:rStyle w:val="c7"/>
          <w:b/>
          <w:bCs/>
          <w:color w:val="010101"/>
          <w:sz w:val="32"/>
          <w:szCs w:val="32"/>
        </w:rPr>
      </w:pPr>
    </w:p>
    <w:p w14:paraId="54D3FD20" w14:textId="77777777" w:rsidR="005F6334" w:rsidRDefault="005F6334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325B39A4" w14:textId="77777777" w:rsidR="005F6334" w:rsidRDefault="005F6334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10101"/>
          <w:sz w:val="32"/>
          <w:szCs w:val="32"/>
        </w:rPr>
      </w:pPr>
    </w:p>
    <w:p w14:paraId="0F8F36EC" w14:textId="250B0212" w:rsidR="00C75DC9" w:rsidRDefault="00C75DC9" w:rsidP="00C75DC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10101"/>
          <w:sz w:val="32"/>
          <w:szCs w:val="32"/>
        </w:rPr>
        <w:t>Доклад</w:t>
      </w:r>
    </w:p>
    <w:p w14:paraId="043ABF79" w14:textId="7344BBD5" w:rsidR="00C75DC9" w:rsidRDefault="00C75DC9" w:rsidP="00443A0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10101"/>
          <w:sz w:val="32"/>
          <w:szCs w:val="32"/>
        </w:rPr>
        <w:t xml:space="preserve">«Актуальность регионального </w:t>
      </w:r>
      <w:r w:rsidR="00443A0B">
        <w:rPr>
          <w:rStyle w:val="c7"/>
          <w:b/>
          <w:bCs/>
          <w:color w:val="010101"/>
          <w:sz w:val="32"/>
          <w:szCs w:val="32"/>
        </w:rPr>
        <w:t>компонента вариативной части программы  в ДОО»</w:t>
      </w:r>
    </w:p>
    <w:p w14:paraId="5CD04039" w14:textId="77777777" w:rsidR="00C75DC9" w:rsidRDefault="00C75DC9" w:rsidP="004E2F1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Актуальность и значимость регионального компонента в дошкольном образовании несомненна. Любовь к Родине начинается с родного края и играет важную роль в воспитании подрастающего поколения. Дети – наше будущее. Очень важно своевременно привить им правильное видение мира, научить их любить свою малую Родину.</w:t>
      </w:r>
    </w:p>
    <w:p w14:paraId="3C3CBE8C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Содержание регионального компонента дошкольного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многонациональной среды.</w:t>
      </w:r>
    </w:p>
    <w:p w14:paraId="0166D3A9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В соответствии с ФГОС ДО содержание образовательных областей направлено на усвоение норм и ценностей принятых в обществе, включая моральные и нравственные ценности,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действий,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в быту, социуме, природе.</w:t>
      </w:r>
    </w:p>
    <w:p w14:paraId="60D2A2DB" w14:textId="77777777" w:rsidR="00C75DC9" w:rsidRDefault="00C75DC9" w:rsidP="004E2F1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Использование регионального компонента как одного из средств социализации дошкольников предполагает следующее:</w:t>
      </w:r>
    </w:p>
    <w:p w14:paraId="0BBE88B3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1. Ознакомление дошкольников с родным краем в ходе реализации образовательной программы ДОУ.</w:t>
      </w:r>
    </w:p>
    <w:p w14:paraId="278EF181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2. Введение регионального компонента с учётом принципа постепенного перехода от более близкого ребёнку, личностно значимого (дом, семья) к менее близкому – культурно-историческим фактам.</w:t>
      </w:r>
    </w:p>
    <w:p w14:paraId="31D3975D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3. Деятельностный подход в приобщении детей к истории, культуре, природе родного города, когда дети сами выбирают деятельность, в которой они хотели бы участвовать, чтобы отразить свои чувства и представления об увиденном и услышанном.</w:t>
      </w:r>
    </w:p>
    <w:p w14:paraId="1D6298CA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4. Взаимодействие с родителями.</w:t>
      </w:r>
    </w:p>
    <w:p w14:paraId="6A8C343A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В связи с этим, реализация регионального компонента является важнейшей составляющей современного образования в ДОУ, использование которого направлено на достижение главной цели: формированию первоначальных представлений дошкольников об особенностях родного города, края.</w:t>
      </w:r>
    </w:p>
    <w:p w14:paraId="1FBC93C7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Достижению поставленной цели способствует решение следующих задач:</w:t>
      </w:r>
    </w:p>
    <w:p w14:paraId="207DF2B1" w14:textId="7518BD18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 xml:space="preserve">- знакомить детей с особенностями и традициями города </w:t>
      </w:r>
      <w:r w:rsidR="004E2F1B">
        <w:rPr>
          <w:rStyle w:val="c1"/>
          <w:color w:val="010101"/>
          <w:sz w:val="28"/>
          <w:szCs w:val="28"/>
        </w:rPr>
        <w:t>Сергиев-Посад</w:t>
      </w:r>
      <w:r>
        <w:rPr>
          <w:rStyle w:val="c1"/>
          <w:color w:val="010101"/>
          <w:sz w:val="28"/>
          <w:szCs w:val="28"/>
        </w:rPr>
        <w:t xml:space="preserve">, </w:t>
      </w:r>
      <w:r w:rsidR="004E2F1B">
        <w:rPr>
          <w:rStyle w:val="c1"/>
          <w:color w:val="010101"/>
          <w:sz w:val="28"/>
          <w:szCs w:val="28"/>
        </w:rPr>
        <w:t>Московской области</w:t>
      </w:r>
      <w:r>
        <w:rPr>
          <w:rStyle w:val="c1"/>
          <w:color w:val="010101"/>
          <w:sz w:val="28"/>
          <w:szCs w:val="28"/>
        </w:rPr>
        <w:t>;</w:t>
      </w:r>
    </w:p>
    <w:p w14:paraId="1AD42906" w14:textId="75FFAEA3" w:rsidR="00C75DC9" w:rsidRDefault="00C75DC9" w:rsidP="00443A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- формировать представления о родном городе</w:t>
      </w:r>
      <w:r w:rsidR="004E2F1B">
        <w:rPr>
          <w:rStyle w:val="c1"/>
          <w:color w:val="010101"/>
          <w:sz w:val="28"/>
          <w:szCs w:val="28"/>
        </w:rPr>
        <w:t>, крае</w:t>
      </w:r>
      <w:r>
        <w:rPr>
          <w:rStyle w:val="c1"/>
          <w:color w:val="010101"/>
          <w:sz w:val="28"/>
          <w:szCs w:val="28"/>
        </w:rPr>
        <w:t>: истории, улицах, профессиях;</w:t>
      </w:r>
    </w:p>
    <w:p w14:paraId="583691E9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  <w:r>
        <w:rPr>
          <w:rStyle w:val="c1"/>
          <w:color w:val="010101"/>
          <w:sz w:val="28"/>
          <w:szCs w:val="28"/>
        </w:rPr>
        <w:t>- знакомить с именами знаменитых земляков;</w:t>
      </w:r>
    </w:p>
    <w:p w14:paraId="3D2DDED4" w14:textId="77777777" w:rsidR="004E2F1B" w:rsidRDefault="004E2F1B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</w:p>
    <w:p w14:paraId="20DA6194" w14:textId="77777777" w:rsidR="004E2F1B" w:rsidRDefault="004E2F1B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0888377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- формировать знания о живой и неживой природе края;</w:t>
      </w:r>
    </w:p>
    <w:p w14:paraId="502854AE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-заложить основы нравственной личности, национальной гордости и национального самосознания.</w:t>
      </w:r>
    </w:p>
    <w:p w14:paraId="364578FE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Природное, культурно-историческое, социально-экономическое своеобразие местности предполагает отбор содержания 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 воспитать у себя потребность в здоровом образе жизни, рациональном использовании природных богатств, в охране окружающей среды.</w:t>
      </w:r>
    </w:p>
    <w:p w14:paraId="223F83B0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Эффективное формирование у детей основ культурно-исторического наследия возможно при соблюдении следующих факторов:</w:t>
      </w:r>
    </w:p>
    <w:p w14:paraId="79ABC17D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•комплексное сочетание различных видов деятельности ребенка;</w:t>
      </w:r>
    </w:p>
    <w:p w14:paraId="4D2ACE59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•использование программ и технологий по краеведению;</w:t>
      </w:r>
    </w:p>
    <w:p w14:paraId="7E3B0292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•создание условий для самореализации каждого ребенка с учетом накопленного им опыта, особенно познавательной, эмоциональной сферы;</w:t>
      </w:r>
    </w:p>
    <w:p w14:paraId="38DE9DDD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•учет специфики организации и построения педагогического процесса;</w:t>
      </w:r>
    </w:p>
    <w:p w14:paraId="4F5B06D1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•использование форм и методов, направленных на развитие эмоций и чувств.</w:t>
      </w:r>
    </w:p>
    <w:p w14:paraId="72217077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Образовательный процесс, направленный на усвоение норм и ценностей, принятых в обществе и приобщение детей к истории, культуре, природе родного края будет успешен при соблюдении следующих принципов:</w:t>
      </w:r>
    </w:p>
    <w:p w14:paraId="07E47EB1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поддержки инициативы детей в различных видах деятельности</w:t>
      </w:r>
    </w:p>
    <w:p w14:paraId="63DD10B5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содействия и сотрудничества детей и взрослых, признания ребенка полноценным участником образовательных отношений</w:t>
      </w:r>
    </w:p>
    <w:p w14:paraId="32D6E9BD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построения образовательной деятельности на основе индивидуальных особенностей каждого ребенка.</w:t>
      </w:r>
    </w:p>
    <w:p w14:paraId="79D1C668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полноценного проживания ребенком всех этапов детства, обогащения (амплификации) детского развития</w:t>
      </w:r>
    </w:p>
    <w:p w14:paraId="7FB5804F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приобщения детей к социокультурным нормам, традициям семьи общества и государства</w:t>
      </w:r>
    </w:p>
    <w:p w14:paraId="710852B4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возрастной адекватности дошкольного образования (соответствие условий, требований, методов возрасту и особенностям развития)</w:t>
      </w:r>
    </w:p>
    <w:p w14:paraId="6759B4E8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•принципа учета этнокультурной ситуации развития детей</w:t>
      </w:r>
    </w:p>
    <w:p w14:paraId="777E094F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Современное дошкольное образовательное учреждение не может успешно реализовывать свою деятельность и развиваться без широкого сотрудничества с социумом на уровне социального партнерства (музей, театры, дома культуры и т. п.).</w:t>
      </w:r>
    </w:p>
    <w:p w14:paraId="39382485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Для реализации программы привлекаются различные специалисты: сотрудники городского музея, преподаватели художественной школы, художники.</w:t>
      </w:r>
    </w:p>
    <w:p w14:paraId="39DDCFDE" w14:textId="77777777" w:rsidR="00C75DC9" w:rsidRDefault="00C75DC9" w:rsidP="00443A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Большое место в приобщении дошкольников к культуре родного края занимают народные праздники и традиции, которые изучаются во время подготовки к календарно-обрядовым праздникам: Рождество, Новый год, Масленица, День птиц и др.</w:t>
      </w:r>
    </w:p>
    <w:p w14:paraId="0B939BA9" w14:textId="77777777" w:rsidR="004E2F1B" w:rsidRDefault="00C75DC9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  <w:r>
        <w:rPr>
          <w:rStyle w:val="c1"/>
          <w:color w:val="010101"/>
          <w:sz w:val="28"/>
          <w:szCs w:val="28"/>
        </w:rPr>
        <w:t xml:space="preserve">А также приобщение к русской праздничной культуре: государственные праздники (День России, 8 Марта, День защитника Отечества, День города, </w:t>
      </w:r>
    </w:p>
    <w:p w14:paraId="52139F3C" w14:textId="77777777" w:rsidR="004E2F1B" w:rsidRDefault="004E2F1B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</w:p>
    <w:p w14:paraId="40615E86" w14:textId="77777777" w:rsidR="004E2F1B" w:rsidRDefault="004E2F1B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</w:p>
    <w:p w14:paraId="0D7C516A" w14:textId="55D0A546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День Победы и др.); празднование дней рождения детей группы. Все это содействует созданию обстановки общей радости, хорошего настроения, формирующей чувство любви к близким, привязанности к сверстникам.</w:t>
      </w:r>
    </w:p>
    <w:p w14:paraId="754C1A35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Для достижения качественного результата по реализации регионального компонента в образовательной области «Социально-коммуникативное развитие» в вариативной части образовательной программы мы используем парциальные программы и технологии:</w:t>
      </w:r>
    </w:p>
    <w:p w14:paraId="1A7FCAB6" w14:textId="3A9049D9" w:rsidR="00DA0E0A" w:rsidRDefault="00DA0E0A" w:rsidP="00DA0E0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  <w:r>
        <w:rPr>
          <w:rStyle w:val="c1"/>
          <w:color w:val="010101"/>
          <w:sz w:val="28"/>
          <w:szCs w:val="28"/>
        </w:rPr>
        <w:t>1.</w:t>
      </w:r>
      <w:r w:rsidR="00C75DC9">
        <w:rPr>
          <w:rStyle w:val="c1"/>
          <w:color w:val="010101"/>
          <w:sz w:val="28"/>
          <w:szCs w:val="28"/>
        </w:rPr>
        <w:t>Парциальная программа</w:t>
      </w:r>
      <w:r w:rsidR="004E2F1B">
        <w:rPr>
          <w:rStyle w:val="c1"/>
          <w:color w:val="010101"/>
          <w:sz w:val="28"/>
          <w:szCs w:val="28"/>
        </w:rPr>
        <w:t xml:space="preserve"> «Юный эколог» С.Н.</w:t>
      </w:r>
      <w:r w:rsidR="00B61A92">
        <w:rPr>
          <w:rStyle w:val="c1"/>
          <w:color w:val="010101"/>
          <w:sz w:val="28"/>
          <w:szCs w:val="28"/>
        </w:rPr>
        <w:t xml:space="preserve"> </w:t>
      </w:r>
      <w:r w:rsidR="004E2F1B">
        <w:rPr>
          <w:rStyle w:val="c1"/>
          <w:color w:val="010101"/>
          <w:sz w:val="28"/>
          <w:szCs w:val="28"/>
        </w:rPr>
        <w:t>Николаева</w:t>
      </w:r>
      <w:r w:rsidR="00C75DC9">
        <w:rPr>
          <w:rStyle w:val="c1"/>
          <w:color w:val="010101"/>
          <w:sz w:val="28"/>
          <w:szCs w:val="28"/>
        </w:rPr>
        <w:t xml:space="preserve"> 2016г.</w:t>
      </w:r>
    </w:p>
    <w:p w14:paraId="291C5C91" w14:textId="483E906F" w:rsidR="00DA0E0A" w:rsidRPr="00DA0E0A" w:rsidRDefault="00DA0E0A" w:rsidP="00DA0E0A">
      <w:pPr>
        <w:pStyle w:val="c2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rStyle w:val="c1"/>
          <w:color w:val="010101"/>
          <w:sz w:val="28"/>
          <w:szCs w:val="28"/>
        </w:rPr>
        <w:t xml:space="preserve">2. </w:t>
      </w:r>
      <w:r w:rsidR="00B61A92">
        <w:rPr>
          <w:rStyle w:val="c1"/>
          <w:color w:val="010101"/>
          <w:sz w:val="28"/>
          <w:szCs w:val="28"/>
        </w:rPr>
        <w:t>Парциальная программа</w:t>
      </w:r>
      <w:r w:rsidR="00B61A92">
        <w:rPr>
          <w:rStyle w:val="c1"/>
          <w:color w:val="010101"/>
          <w:sz w:val="28"/>
          <w:szCs w:val="28"/>
        </w:rPr>
        <w:t xml:space="preserve"> «Приобщение детей к истокам русской народной культуре»</w:t>
      </w:r>
      <w:r w:rsidR="006D6CE7">
        <w:rPr>
          <w:rStyle w:val="c1"/>
          <w:color w:val="010101"/>
          <w:sz w:val="28"/>
          <w:szCs w:val="28"/>
        </w:rPr>
        <w:t xml:space="preserve"> О.А. Князева, М. А. </w:t>
      </w:r>
      <w:proofErr w:type="spellStart"/>
      <w:r w:rsidR="006D6CE7">
        <w:rPr>
          <w:rStyle w:val="c1"/>
          <w:color w:val="010101"/>
          <w:sz w:val="28"/>
          <w:szCs w:val="28"/>
        </w:rPr>
        <w:t>Маханева</w:t>
      </w:r>
      <w:proofErr w:type="spellEnd"/>
      <w:r w:rsidR="006D6CE7">
        <w:rPr>
          <w:rStyle w:val="c1"/>
          <w:color w:val="010101"/>
          <w:sz w:val="28"/>
          <w:szCs w:val="28"/>
        </w:rPr>
        <w:t>.</w:t>
      </w:r>
    </w:p>
    <w:p w14:paraId="471B4961" w14:textId="25229732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 xml:space="preserve">3. Парциальная программа </w:t>
      </w:r>
      <w:r w:rsidR="004E2F1B">
        <w:rPr>
          <w:rStyle w:val="c1"/>
          <w:color w:val="010101"/>
          <w:sz w:val="28"/>
          <w:szCs w:val="28"/>
        </w:rPr>
        <w:t>«Цветные ладошки»</w:t>
      </w:r>
      <w:r w:rsidR="004E2F1B">
        <w:rPr>
          <w:rStyle w:val="c1"/>
          <w:color w:val="010101"/>
          <w:sz w:val="28"/>
          <w:szCs w:val="28"/>
        </w:rPr>
        <w:t xml:space="preserve"> </w:t>
      </w:r>
      <w:r w:rsidR="004E2F1B">
        <w:rPr>
          <w:rStyle w:val="c1"/>
          <w:color w:val="010101"/>
          <w:sz w:val="28"/>
          <w:szCs w:val="28"/>
        </w:rPr>
        <w:t xml:space="preserve">Лыкова И.А  </w:t>
      </w:r>
      <w:r>
        <w:rPr>
          <w:rStyle w:val="c1"/>
          <w:color w:val="010101"/>
          <w:sz w:val="28"/>
          <w:szCs w:val="28"/>
        </w:rPr>
        <w:t>художественно-эстетического развития детей 2-7 лет в изобразительной деятельности. –М.: ИД.: «Цветной мир», 2015. – 144с.</w:t>
      </w:r>
    </w:p>
    <w:p w14:paraId="7CDAEED1" w14:textId="59F20B86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 xml:space="preserve">4. </w:t>
      </w:r>
      <w:r w:rsidR="00F60A2B">
        <w:rPr>
          <w:rStyle w:val="c1"/>
          <w:color w:val="010101"/>
          <w:sz w:val="28"/>
          <w:szCs w:val="28"/>
        </w:rPr>
        <w:t>Методическое пособие «Добрый мир»(Православная культура для малышей 5-7 лет является вводной частью авторской программы «Духовно-нравственная культура. Православная культура»).</w:t>
      </w:r>
    </w:p>
    <w:p w14:paraId="7608CD4C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При реализации регионального компонента большую роль играет организация проектной деятельности. Родители являются активными участниками проектов, праздников и развлечений, проводимых в детском саду, помощниками вовремя их подготовки. Поддержка со стороны родителей имеет большое значение, так как процесс воспитания любви к малой родине должен быть двусторонним.</w:t>
      </w:r>
    </w:p>
    <w:p w14:paraId="4AB8C2BC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Важно для обеспечения реализации регионального компонента создать эстетически привлекательную образовательно-культурную среду, направленную, прежде всего, на обеспечение духовно-нравственного развития и воспитания детей в соответствии с требованиями ФГОС ДО.</w:t>
      </w:r>
    </w:p>
    <w:p w14:paraId="2D139651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Воспитать в ребенке гуманное отношение к окружающему миру, любовь к родной природе, семье, дому, краю, городу, Родине можно путем создания в ДОУ центров краеведения в группах, мини-музеев, патриотических уголков. Вариативность и содержание таких зон напрямую зависит от творчества и кругозора педагогов. Разнообразие экспонатов, выставок, уголков с использованием фотографий, макетов, стендов, иллюстративного материала, географических карт – все эти средства и материалы привлекают внимание детей, повышают их интерес к знакомству с родным краем, что позволяет успешно решать задачу по воспитанию интереса и любви детей к малой Родине.</w:t>
      </w:r>
    </w:p>
    <w:p w14:paraId="637A6A1B" w14:textId="77777777" w:rsidR="00C75DC9" w:rsidRDefault="00C75DC9" w:rsidP="00443A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Результативность работы по реализации регионального компонента предполагает, что в процессе формирования основ краеведения ребенок:</w:t>
      </w:r>
    </w:p>
    <w:p w14:paraId="6A456EFD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•Приобретает определенную систему знаний о связи и взаимозависимости человека, животных, растительного мира и мира людей родного края, об особенностях общения человека с окружающим миром и воздействии этого взаимодействия на него самого;</w:t>
      </w:r>
    </w:p>
    <w:p w14:paraId="04BFD04E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•Овладевает представлениями о себе, своей семье, своей принадлежности к определенной нации, элементарной историей своего рода;</w:t>
      </w:r>
    </w:p>
    <w:p w14:paraId="4DA7057F" w14:textId="34A76D52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  <w:r>
        <w:rPr>
          <w:rStyle w:val="c1"/>
          <w:color w:val="010101"/>
          <w:sz w:val="28"/>
          <w:szCs w:val="28"/>
        </w:rPr>
        <w:t>•Определяет свою социальную роль</w:t>
      </w:r>
      <w:r w:rsidR="00B60138">
        <w:rPr>
          <w:rStyle w:val="c1"/>
          <w:color w:val="010101"/>
          <w:sz w:val="28"/>
          <w:szCs w:val="28"/>
        </w:rPr>
        <w:t>.</w:t>
      </w:r>
    </w:p>
    <w:p w14:paraId="70E286A3" w14:textId="77777777" w:rsidR="00B60138" w:rsidRDefault="00B60138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</w:p>
    <w:p w14:paraId="5C70A347" w14:textId="77777777" w:rsidR="00B60138" w:rsidRDefault="00B60138" w:rsidP="00443A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10101"/>
          <w:sz w:val="28"/>
          <w:szCs w:val="28"/>
        </w:rPr>
      </w:pPr>
    </w:p>
    <w:p w14:paraId="4B1C0457" w14:textId="77777777" w:rsidR="00B60138" w:rsidRDefault="00B60138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B8AA5B7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•Имеет элементарные представления об истории родного города, его достопримечательностях;</w:t>
      </w:r>
    </w:p>
    <w:p w14:paraId="31042962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•Обогащает словарный запас, развивает память, мышление, воображение;</w:t>
      </w:r>
    </w:p>
    <w:p w14:paraId="07B46E85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•Учится рационально использовать навыки в самостоятельной деятельности;</w:t>
      </w:r>
    </w:p>
    <w:p w14:paraId="30009698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•Приобретает доброжелательность, чуткость, навыки сотрудничества в процессе общения друг с другом;</w:t>
      </w:r>
    </w:p>
    <w:p w14:paraId="219E1A7D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•Развивает самостоятельность, творчество, инициативность;</w:t>
      </w:r>
    </w:p>
    <w:p w14:paraId="496AFC02" w14:textId="77777777" w:rsidR="00C75DC9" w:rsidRDefault="00C75DC9" w:rsidP="00443A0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10101"/>
          <w:sz w:val="28"/>
          <w:szCs w:val="28"/>
        </w:rPr>
        <w:t>Реализация регионального компонента в развитии дошкольников, построенная в системе будет способствовать достижению целевых ориентиров ФГОС, а значит, ребенок будет обладать начальными знаниями о себе, о природном и социальном мире, в котором он живет.</w:t>
      </w:r>
    </w:p>
    <w:p w14:paraId="1DA21174" w14:textId="77777777" w:rsidR="00830940" w:rsidRDefault="00830940"/>
    <w:sectPr w:rsidR="00830940" w:rsidSect="001E7F6E">
      <w:pgSz w:w="11906" w:h="16838"/>
      <w:pgMar w:top="28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D63EB"/>
    <w:multiLevelType w:val="hybridMultilevel"/>
    <w:tmpl w:val="9C2C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00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40"/>
    <w:rsid w:val="000448E1"/>
    <w:rsid w:val="001E7F6E"/>
    <w:rsid w:val="00443A0B"/>
    <w:rsid w:val="004E2F1B"/>
    <w:rsid w:val="00506179"/>
    <w:rsid w:val="005F6334"/>
    <w:rsid w:val="006D6CE7"/>
    <w:rsid w:val="00830940"/>
    <w:rsid w:val="008C051D"/>
    <w:rsid w:val="00B60138"/>
    <w:rsid w:val="00B61A92"/>
    <w:rsid w:val="00C75DC9"/>
    <w:rsid w:val="00DA0E0A"/>
    <w:rsid w:val="00F6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FE47"/>
  <w15:chartTrackingRefBased/>
  <w15:docId w15:val="{97BDADB6-5C82-406A-9485-5E6D7AA9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C75DC9"/>
  </w:style>
  <w:style w:type="paragraph" w:customStyle="1" w:styleId="c2">
    <w:name w:val="c2"/>
    <w:basedOn w:val="a"/>
    <w:rsid w:val="00C7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C75DC9"/>
  </w:style>
  <w:style w:type="paragraph" w:customStyle="1" w:styleId="c0">
    <w:name w:val="c0"/>
    <w:basedOn w:val="a"/>
    <w:rsid w:val="00C7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6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13</cp:revision>
  <dcterms:created xsi:type="dcterms:W3CDTF">2024-03-25T11:24:00Z</dcterms:created>
  <dcterms:modified xsi:type="dcterms:W3CDTF">2024-04-15T11:53:00Z</dcterms:modified>
</cp:coreProperties>
</file>