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4C4D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«Развитие социальн ого интеллекта детей дошкольного возраста: способы реализации».</w:t>
      </w:r>
    </w:p>
    <w:p w14:paraId="31A3F938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Новый термин, который привнес ФГОС ДО — социально - эмоциональный интеллект. Что это такое? Ребенок так же, как и взрослый, обладает эмоциями, проявляет их, но еще не может эти эмоции контролировать. Смешно, но даже взрослые тети и дяди не всегда следят за тем, что и как говорят, в какой ситуации, в какое время, с какой интонацией голоса, как проявляют свое отношение к другим. Есть субъекты, которые могут хорошо общаться с людьми, проницательны, предвидят реакцию человека на фразу, событие, даже тон голоса, осознают свои переживания и переживания других людей и т. д. Конечно, таким людям проще живется, они могут избегать «острых углов», с ними приятно, потому что проявляют они сочувствие, доброту, внимание. Этой категории людей легче взаимодействовать с окружающими, добиваясь поставленной цели. Таким образом, социально-эмоциональный интеллект определяется как способность человека распознавать эмоции, понимать намерения, мотивацию и желания других людей и свои собственные, а также способность управлять своими эмоциями и эмоциями других людей в целях решения практических задач. В отношении дошкольников эмоциональный интеллект может быть представлен как основа развития положительной адаптации и социализации в человеческом обществе.</w:t>
      </w:r>
    </w:p>
    <w:p w14:paraId="7A9CAB9D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Ребенок дошкольного возраста воспринимает окружающий его социальный мир не так, как его воспринимают и понимают взрослые, и это понятно в силу психофизиологических, индивидуальных особенностей дошкольников. Это — особенности развития, восприятия, мышления, воображения, высокой эмоциональности, усвоением норм поведения и взаимоотношений между сверстниками и взрослыми. Успешное формирование социально значимых личностных качеств от того, что ребенок знает о себе, о своих близких, о месте где он живет, что он чувствует в определенные моменты. Это, в свою очередь, влияет на успешность адаптации в новой системе социальных отношений, на активное развитие его познавательных возможностей. Занимаясь различными видами деятельности, дошкольник учится жить рядом с другими, учитывать их интересы, правила, нормы поведения в обществе, т. е. становится социально компетентным.</w:t>
      </w:r>
      <w:r>
        <w:rPr>
          <w:rFonts w:ascii="Tahoma" w:hAnsi="Tahoma" w:cs="Tahoma"/>
          <w:color w:val="000000"/>
          <w:sz w:val="18"/>
          <w:szCs w:val="18"/>
        </w:rPr>
        <w:t>    </w:t>
      </w:r>
    </w:p>
    <w:p w14:paraId="677090CE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Особая роль в становлении социального интеллекта принадлежит индивидуально-психологическим особенностям личности, таким как темперамент, любознательность. Поскольку социальный интеллект обеспечивает познание в субъект — субъектных отношениях, то любознательность в свою очередь способствует продуктивности данного познания. Социальный интеллект обеспечивает понимание поступков и действий людей. Социальный интеллект является фактором социальной адаптации личности, а успешная адаптация ведет к снижению невротизации личности и к росту личностных достижений. Социальный интеллект позволяет самому человеку оценивать собственные достоинства и недостатки, а так же является необходимым условием эффективного межличностного взаимодействия.</w:t>
      </w:r>
    </w:p>
    <w:p w14:paraId="647028E4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Таким образом, вопрос развития социального и эмоционального интеллекта у детей дошкольного возраста является приоритетным при организации и реализации образовательного процесса.</w:t>
      </w:r>
    </w:p>
    <w:p w14:paraId="3DDDAEE9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Для решения данной проблемы необходимо создать соответствующие условия, организовать предметную среду.</w:t>
      </w:r>
    </w:p>
    <w:p w14:paraId="7C8BF2B0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1. Уголки уединения.</w:t>
      </w:r>
    </w:p>
    <w:p w14:paraId="1FEA462C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Это то место в группе, где ребенок может «спрятаться» от внешнего мира, скрыть свои эмоции от других. Снять напряжение может помочь «подушка подружка» или большая мягкая игрушка, с которой ребенок может по обниматься. А выплеснуть накопившуюся энергию помогают «подушка - побитушка» и «коврик злости».</w:t>
      </w:r>
    </w:p>
    <w:p w14:paraId="7992BFC0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2. Игры на развитие навыков социального взаимодействия.</w:t>
      </w:r>
    </w:p>
    <w:p w14:paraId="0DD32AAE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ИГРА «Мост дружбы»</w:t>
      </w:r>
    </w:p>
    <w:p w14:paraId="7919077C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Цель: развитие эмпатии детей, преодоление нерешительности, скованности у застенчивых детей. Развитие положительного отношения к себе.</w:t>
      </w:r>
    </w:p>
    <w:p w14:paraId="50411BAE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Ход игры: Педагог показывает детям мяч (клубок ниток, игрушку и т. д.) и говорит: «Ребята, это мост дружбы. Давайте попробуем удержать этот мост нашими лбами. При этом будем говорить друг другу что-нибудь приятное (например, ты — замечательный, ты — веселый, мы — дружим и радуемся).</w:t>
      </w:r>
    </w:p>
    <w:p w14:paraId="6CCFB0F5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t>ИГРА «Люблю— не люблю»</w:t>
      </w:r>
    </w:p>
    <w:p w14:paraId="76C4A388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Цель: развитие способности учитывать интересы и чувства других.</w:t>
      </w:r>
    </w:p>
    <w:p w14:paraId="70C29469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Ход игры: Дети стоят в кругу. Педагог (ведущим может быть и ребенок) передает по часовой стрелке мяч и говорит: «Я не люблю, когда дети ссорятся». Следующий должен предложить свой вариант «Я не люблю…». Против часовой стрелки игра продолжается «Я люблю…».</w:t>
      </w:r>
    </w:p>
    <w:p w14:paraId="73C471A8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3. Островок примирения.</w:t>
      </w:r>
    </w:p>
    <w:p w14:paraId="5249416D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Немаловажный атрибут зоны эмоциональной разгрузки - это «Островок примирения», целью которого является научить детей разнообразным способам примирения после ссоры – «Скамейка – мирилка», «Футболка дружбы» и «Кубик–рукопожатия». Поссорившиеся дети могут самостоятельно использовать их для примирения, зачитывая разученные стихи - мирилки. Многие из них, нам, взрослым, знакомы с детства.</w:t>
      </w:r>
    </w:p>
    <w:p w14:paraId="5F5FD520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4. Предметно - пространственная среда.</w:t>
      </w:r>
    </w:p>
    <w:p w14:paraId="7A80275B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Это атмосфера, которая способствует созданию психологического комфорта и эмоционального благополучия, свободной, творческой и активной личности. А посредством модернизации предметно-развивающей среды создаются условия, способствующие развитию произвольной саморегуляции эмоционального состояния детей и способствует развитию коммуникативной компетентности детей.</w:t>
      </w:r>
    </w:p>
    <w:p w14:paraId="2172BC21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Развитию социального интеллекта способствуют любые сюжетно-ролевые игры, так как в них всегда отражаются те или иные социальные взаимоотношения (родственные, социально-ролевые).</w:t>
      </w:r>
    </w:p>
    <w:p w14:paraId="49A81162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Style w:val="Strong"/>
          <w:rFonts w:ascii="Tahoma" w:hAnsi="Tahoma" w:cs="Tahoma"/>
          <w:color w:val="000000"/>
          <w:sz w:val="18"/>
          <w:szCs w:val="18"/>
          <w:lang w:val="ru-RU"/>
        </w:rPr>
        <w:lastRenderedPageBreak/>
        <w:t>«Магазин игрушек».</w:t>
      </w:r>
    </w:p>
    <w:p w14:paraId="4FAFBCCF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Цель: развитие социальных контактов, умений разрешать конфликты.</w:t>
      </w:r>
    </w:p>
    <w:p w14:paraId="23EB33BB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Ход игры: Дети делятся на две группы — «покупатели» и «игрушки». Последние загадывают, какой игрушкой будет каждый из них, и принимают позы, характерные для них. Покупатели подходят к ним и спрашивают: «Что это за игрушка?» Услышав вопрос, игрушки начинают двигаться, совершая характерные для нее действия. Покупатель должен догадаться, какую игрушку ему показывают. Не догадавшийся, уходит без покупки.</w:t>
      </w:r>
    </w:p>
    <w:p w14:paraId="112C614E" w14:textId="77777777" w:rsidR="00EE669C" w:rsidRPr="00EE669C" w:rsidRDefault="00EE669C" w:rsidP="00EE669C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ru-RU"/>
        </w:rPr>
      </w:pPr>
      <w:r w:rsidRPr="00EE669C">
        <w:rPr>
          <w:rFonts w:ascii="Tahoma" w:hAnsi="Tahoma" w:cs="Tahoma"/>
          <w:color w:val="000000"/>
          <w:sz w:val="18"/>
          <w:szCs w:val="18"/>
          <w:lang w:val="ru-RU"/>
        </w:rPr>
        <w:t>Таким образом, согласно Л. С. Выготскому, основное в образовании дошкольников — это организация их собственного опыта, в данном случае, социально-коммуникативного.</w:t>
      </w:r>
    </w:p>
    <w:p w14:paraId="17A17643" w14:textId="06A0406B" w:rsidR="004C45D5" w:rsidRPr="00EE669C" w:rsidRDefault="004C45D5" w:rsidP="00EE669C">
      <w:pPr>
        <w:rPr>
          <w:lang w:val="ru-RU"/>
        </w:rPr>
      </w:pPr>
    </w:p>
    <w:sectPr w:rsidR="004C45D5" w:rsidRPr="00EE669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5D8D"/>
    <w:multiLevelType w:val="multilevel"/>
    <w:tmpl w:val="6766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D6767"/>
    <w:multiLevelType w:val="multilevel"/>
    <w:tmpl w:val="5058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101487">
    <w:abstractNumId w:val="0"/>
  </w:num>
  <w:num w:numId="2" w16cid:durableId="7401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89"/>
    <w:rsid w:val="004C45D5"/>
    <w:rsid w:val="00641499"/>
    <w:rsid w:val="00B77589"/>
    <w:rsid w:val="00EE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C27E"/>
  <w15:chartTrackingRefBased/>
  <w15:docId w15:val="{88AB03DE-A055-4ABF-B86C-D2C5FC7FF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7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7589"/>
    <w:rPr>
      <w:b/>
      <w:bCs/>
    </w:rPr>
  </w:style>
  <w:style w:type="character" w:customStyle="1" w:styleId="c0">
    <w:name w:val="c0"/>
    <w:basedOn w:val="DefaultParagraphFont"/>
    <w:rsid w:val="00B77589"/>
  </w:style>
  <w:style w:type="character" w:styleId="Emphasis">
    <w:name w:val="Emphasis"/>
    <w:basedOn w:val="DefaultParagraphFont"/>
    <w:uiPriority w:val="20"/>
    <w:qFormat/>
    <w:rsid w:val="00B7758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77589"/>
    <w:rPr>
      <w:color w:val="0000FF"/>
      <w:u w:val="single"/>
    </w:rPr>
  </w:style>
  <w:style w:type="paragraph" w:customStyle="1" w:styleId="a-txt">
    <w:name w:val="a-txt"/>
    <w:basedOn w:val="Normal"/>
    <w:rsid w:val="0064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64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DefaultParagraphFont"/>
    <w:rsid w:val="00641499"/>
  </w:style>
  <w:style w:type="character" w:customStyle="1" w:styleId="s1">
    <w:name w:val="s1"/>
    <w:basedOn w:val="DefaultParagraphFont"/>
    <w:rsid w:val="00641499"/>
  </w:style>
  <w:style w:type="paragraph" w:customStyle="1" w:styleId="default">
    <w:name w:val="default"/>
    <w:basedOn w:val="Normal"/>
    <w:rsid w:val="00641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arch-hl">
    <w:name w:val="search-hl"/>
    <w:basedOn w:val="DefaultParagraphFont"/>
    <w:rsid w:val="00641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Zaykova</dc:creator>
  <cp:keywords/>
  <dc:description/>
  <cp:lastModifiedBy>Alla Zaykova</cp:lastModifiedBy>
  <cp:revision>2</cp:revision>
  <dcterms:created xsi:type="dcterms:W3CDTF">2023-07-19T17:39:00Z</dcterms:created>
  <dcterms:modified xsi:type="dcterms:W3CDTF">2023-07-19T17:39:00Z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973e85-9994-44d2-9354-6bc6be13ea5d_Enabled">
    <vt:lpwstr>true</vt:lpwstr>
  </property>
  <property fmtid="{D5CDD505-2E9C-101B-9397-08002B2CF9AE}" pid="3" name="MSIP_Label_1c973e85-9994-44d2-9354-6bc6be13ea5d_SetDate">
    <vt:lpwstr>2023-07-19T17:25:55Z</vt:lpwstr>
  </property>
  <property fmtid="{D5CDD505-2E9C-101B-9397-08002B2CF9AE}" pid="4" name="MSIP_Label_1c973e85-9994-44d2-9354-6bc6be13ea5d_Method">
    <vt:lpwstr>Standard</vt:lpwstr>
  </property>
  <property fmtid="{D5CDD505-2E9C-101B-9397-08002B2CF9AE}" pid="5" name="MSIP_Label_1c973e85-9994-44d2-9354-6bc6be13ea5d_Name">
    <vt:lpwstr>1c973e85-9994-44d2-9354-6bc6be13ea5d</vt:lpwstr>
  </property>
  <property fmtid="{D5CDD505-2E9C-101B-9397-08002B2CF9AE}" pid="6" name="MSIP_Label_1c973e85-9994-44d2-9354-6bc6be13ea5d_SiteId">
    <vt:lpwstr>01c999f0-c6f3-47dc-92cf-4f2d06feda2c</vt:lpwstr>
  </property>
  <property fmtid="{D5CDD505-2E9C-101B-9397-08002B2CF9AE}" pid="7" name="MSIP_Label_1c973e85-9994-44d2-9354-6bc6be13ea5d_ActionId">
    <vt:lpwstr>8ed9b4a5-fee6-452a-b5a7-6e55b3d80503</vt:lpwstr>
  </property>
  <property fmtid="{D5CDD505-2E9C-101B-9397-08002B2CF9AE}" pid="8" name="MSIP_Label_1c973e85-9994-44d2-9354-6bc6be13ea5d_ContentBits">
    <vt:lpwstr>0</vt:lpwstr>
  </property>
</Properties>
</file>