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DCA3F" w14:textId="77777777" w:rsidR="001B31FE" w:rsidRPr="001B31FE" w:rsidRDefault="001B31FE" w:rsidP="001B31FE">
      <w:pPr>
        <w:shd w:val="clear" w:color="auto" w:fill="FFFFFF"/>
        <w:spacing w:after="0" w:line="240" w:lineRule="auto"/>
        <w:jc w:val="center"/>
        <w:rPr>
          <w:rFonts w:ascii="Tahoma" w:eastAsia="Times New Roman" w:hAnsi="Tahoma" w:cs="Tahoma"/>
          <w:color w:val="000000"/>
          <w:sz w:val="18"/>
          <w:szCs w:val="18"/>
          <w:lang w:val="ru-RU"/>
        </w:rPr>
      </w:pPr>
      <w:r w:rsidRPr="001B31FE">
        <w:rPr>
          <w:rFonts w:ascii="Tahoma" w:eastAsia="Times New Roman" w:hAnsi="Tahoma" w:cs="Tahoma"/>
          <w:b/>
          <w:bCs/>
          <w:color w:val="000000"/>
          <w:sz w:val="18"/>
          <w:szCs w:val="18"/>
          <w:lang w:val="ru-RU"/>
        </w:rPr>
        <w:t>«Влияние особенностей развития речи детей с ТНР на организацию проведения логопедических занятий в коррекционной группе»</w:t>
      </w:r>
    </w:p>
    <w:p w14:paraId="26B4D8C9"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Наша группа называется коррекционная, т.е. направленная на исправление, ослабление или сглаживание недостатков психофизического развития и отклонений в поведении у детей с ОВЗ.</w:t>
      </w:r>
    </w:p>
    <w:p w14:paraId="02ED6147"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По уровню речевого развития наши дети представляют собой весьма разнообразную группу. Среди них имеются дети, совсем не владеющие активной речью, дети, владеющие небольшим объёмом слов и простых фраз и дети с формально хорошо развитой речью. Но всех их объединяет ограниченное понимание обращённой речи, привязанность к ситуации, с одной стороны, и оторванность речи от деятельности - с другой стороны.</w:t>
      </w:r>
    </w:p>
    <w:p w14:paraId="67B9947E"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Специфика нарушений речи и их коррекция у детей нашей группы определяются особенностями высшей нервной деятельности и их психического развития. У них отмечается недоразвитие высших форм познавательной деятельности, конкретность и поверхность мышления, замедленное развитие речи и ее качественное своеобразие, нарушение словесной регуляции поведения, незрелость эмоционально-волевой сферы.</w:t>
      </w:r>
    </w:p>
    <w:p w14:paraId="55828C5A"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В связи с медленно развивающимися дифференцировочными условными связями в области речеслухового анализатора такой ребенок долго не различает звуки речи, не разграничивает слова, произносимые окружающими, недостаточно точно и четко воспринимает речь окружающих.</w:t>
      </w:r>
    </w:p>
    <w:p w14:paraId="0C4F3CBA"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Развитие моторики,</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в том числе и речевой, у таких детей протекает замедленно, не дифференцированно, речевые движения не точные. Оказывается неточным как слуховой, так и кинестетический контроль( не слышат себя и не контролируют движения артикуляционного аппарата, т.е. не отдают себе отчёта, как они совершают эти движения.)</w:t>
      </w:r>
    </w:p>
    <w:p w14:paraId="56D971DA"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Основная причина аномального развития и нарушений речи у данной группы детей является недоразвитие познавательной деятельности. Что такое познавательная деятельность ? Это сознательная деятельность, направленная на познание окружающей действительности с помощью таких психических процессов, как восприятие, мышление, память, речь. Т.е. все эти ВПФ находятся на низком уровне развития. И развитие речи стоит на одной плоскости с развитием внимания, восприятия, мышления и памяти, т.е. всё это взаимосвязано и развиваться в коррекционной работе должно одновременно в одной связке.</w:t>
      </w:r>
    </w:p>
    <w:p w14:paraId="6EF1A091"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Снижение уровня аналитико-синтетической деятельности, ( анализ –это разделение объекта на более простые элементы, а синтез – обратное слияние этих элементов в целое) проявляется в нарушении фонематического восприятия. Что такое фонематическое восприятие? Это способность воспринимать звуковой состав слова. У детей с нарушением фонематического восприятия страдает не только звукопроизношение, но и само понимание речи, т. к. они не могут различать близкие по звучанию фонемы и слова с этими фонемами звучат для них одинаково, например, крыша-крыса, рожки-ложки, шар-жар, мышка-миска. Правильное развитие фонематического восприятия и фонематического слуха лежит в основе усвоения навыков чтения и письма. Восприятие и воспроизведение звуков – два взаимосвязанных и взаимообусловленных процесса. Чтобы правильно произносить звуки, необходимо уметь их чётко различать.</w:t>
      </w:r>
    </w:p>
    <w:p w14:paraId="46A9DBDA"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Нарушение познавательной деятельности приводит к трудностям усвоения семантической стороны языка, поэтому дети в данной группе с трудом овладевают сложными по семантике словами (абстрактными, обобщенными) и грамматическими сложными формами (например, сложноподчиненными предложениями с придаточными цели, причины и др.).</w:t>
      </w:r>
    </w:p>
    <w:p w14:paraId="7D6419BA"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В связи с общим недоразвитием аналитико-синтетической деятельности у них затруднено формирование всех языковых обобщений, замедленно и качественно иначе, чем обычные дети, усваивают они закономерности языка.</w:t>
      </w:r>
    </w:p>
    <w:p w14:paraId="043BE51E"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Ограниченность представлений об окружающем мире, слабость речевых контактов, незрелость интересов, снижение потребности в речевом общении представляют собой значимые факторы, обусловливающие замедленное и аномальное развитие речи .Наряду с этим имеют место и другие факторы, вызывающие у них нарушения речи: аномалии в строении речевого аппарата, локальное органическое поражение подкорковых отделов головного мозга, приводящее к возникновению различных речевых нарушений.</w:t>
      </w:r>
    </w:p>
    <w:p w14:paraId="08D15CC9"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Нарушения речи у детей носят системный характер. У них оказываются несформированными все операции речевой деятельности: имеет место слабость мотивации, снижение потребности в речевом общении, грубо нарушено программирование речевой деятельности, создание внутренних программ речевых действий, реализация речевой программы и контроля за речью, сличение полученного результата с предварительным замыслом, его соответствие мотиву и цели речевой деятельности.</w:t>
      </w:r>
    </w:p>
    <w:p w14:paraId="62E136ED"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Нарушения речи разнообразны по своим проявлениям, механизмам, уровню и требуют дифференцированного подхода при их анализе. Симптоматика и механизм речевых расстройств у этих детей определяются не только наличием общего недоразвития мозговых систем, что обусловливает системное нарушение речи, но и локальной патологии со стороны систем, имеющих непосредственное отношение к речи, что еще более усложняет картину нарушений речи при умственной отсталости.</w:t>
      </w:r>
    </w:p>
    <w:p w14:paraId="75050CDE"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Нарушения речи у детей с особенностями развития характеризуются стойкостью, они с большим трудом устраняются, сохраняясь вплоть до старших классов вспомогательной школы.</w:t>
      </w:r>
    </w:p>
    <w:p w14:paraId="5DCB9AA1" w14:textId="77777777" w:rsidR="001B31FE" w:rsidRPr="001B31FE" w:rsidRDefault="001B31FE" w:rsidP="001B31FE">
      <w:pPr>
        <w:shd w:val="clear" w:color="auto" w:fill="FFFFFF"/>
        <w:spacing w:after="24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xml:space="preserve"> К тому же у этих детей часто наблюдается</w:t>
      </w:r>
      <w:r w:rsidRPr="001B31FE">
        <w:rPr>
          <w:rFonts w:ascii="Tahoma" w:eastAsia="Times New Roman" w:hAnsi="Tahoma" w:cs="Tahoma"/>
          <w:color w:val="000000"/>
          <w:sz w:val="18"/>
          <w:szCs w:val="18"/>
        </w:rPr>
        <w:t> </w:t>
      </w:r>
      <w:r w:rsidRPr="001B31FE">
        <w:rPr>
          <w:rFonts w:ascii="Tahoma" w:eastAsia="Times New Roman" w:hAnsi="Tahoma" w:cs="Tahoma"/>
          <w:b/>
          <w:bCs/>
          <w:color w:val="000000"/>
          <w:sz w:val="18"/>
          <w:szCs w:val="18"/>
          <w:lang w:val="ru-RU"/>
        </w:rPr>
        <w:t>синдром гиперактивности</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и</w:t>
      </w:r>
      <w:r w:rsidRPr="001B31FE">
        <w:rPr>
          <w:rFonts w:ascii="Tahoma" w:eastAsia="Times New Roman" w:hAnsi="Tahoma" w:cs="Tahoma"/>
          <w:color w:val="000000"/>
          <w:sz w:val="18"/>
          <w:szCs w:val="18"/>
        </w:rPr>
        <w:t> </w:t>
      </w:r>
      <w:r w:rsidRPr="001B31FE">
        <w:rPr>
          <w:rFonts w:ascii="Tahoma" w:eastAsia="Times New Roman" w:hAnsi="Tahoma" w:cs="Tahoma"/>
          <w:b/>
          <w:bCs/>
          <w:color w:val="000000"/>
          <w:sz w:val="18"/>
          <w:szCs w:val="18"/>
          <w:lang w:val="ru-RU"/>
        </w:rPr>
        <w:t>дефицита внимания</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 расстройство поведения, дошкольники не могут сосредоточиться долго на одном объекте, они невнимательны, эмоционально неустойчивы, импульсивны, повышенно моторно возбудимы, очень активны, бурно реагирую на просьбу сменить вид деятельности, плаксивы, нетерпеливы, бывают агрессивны, наблюдается частая смена настроения. Все эти симптомы влияют на общее и речевое развитие ребёнка.</w:t>
      </w:r>
    </w:p>
    <w:p w14:paraId="66F80799" w14:textId="77777777" w:rsidR="001B31FE" w:rsidRPr="001B31FE" w:rsidRDefault="001B31FE" w:rsidP="001B31FE">
      <w:pPr>
        <w:shd w:val="clear" w:color="auto" w:fill="FFFFFF"/>
        <w:spacing w:after="240" w:line="240" w:lineRule="auto"/>
        <w:jc w:val="center"/>
        <w:rPr>
          <w:rFonts w:ascii="Tahoma" w:eastAsia="Times New Roman" w:hAnsi="Tahoma" w:cs="Tahoma"/>
          <w:color w:val="000000"/>
          <w:sz w:val="18"/>
          <w:szCs w:val="18"/>
          <w:lang w:val="ru-RU"/>
        </w:rPr>
      </w:pPr>
      <w:r w:rsidRPr="001B31FE">
        <w:rPr>
          <w:rFonts w:ascii="Tahoma" w:eastAsia="Times New Roman" w:hAnsi="Tahoma" w:cs="Tahoma"/>
          <w:b/>
          <w:bCs/>
          <w:i/>
          <w:iCs/>
          <w:color w:val="000000"/>
          <w:sz w:val="18"/>
          <w:szCs w:val="18"/>
          <w:lang w:val="ru-RU"/>
        </w:rPr>
        <w:lastRenderedPageBreak/>
        <w:t>Итак, в чём заключаются особенности логопедической работы в коррекционной группе?</w:t>
      </w:r>
    </w:p>
    <w:p w14:paraId="5448751D"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1. В связи с тем, что у данной группы детей ведущим нарушением является недоразвитие познавательной деятельности, весь процесс логопедической работы должен быть</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направлен на формирование мыслительных операций анализа, синтеза, сравнения, абстрагирования, обобщения.</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Так, при устранении нарушений звукопроизношения большое место отводится дифференциации фонетически близких звуков. Произношение каждого звука тщательно анализируется с точки зрения его слухового, зрительного, кинестетического образа. Сравнивается звучание, артикуляция двух звуков, устанавливается их сходство и различие.</w:t>
      </w:r>
    </w:p>
    <w:p w14:paraId="7AC1AF06"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2. С учетом характера нарушений речи, логопедическая работа проводится</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над речевой системой в целом.</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На каждом занятии идет коррекция нарушений не только фонетико-фонематической, но и лексико-грамматической стороны речи.</w:t>
      </w:r>
    </w:p>
    <w:p w14:paraId="7364830C"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3. Особенностями логопедической работы является</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максимальное включение анализаторов,</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использование максимальной и разнообразной наглядности.</w:t>
      </w:r>
    </w:p>
    <w:p w14:paraId="72044596"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4. Важнейшее значение имеет дифференцированный подход, который предполагает</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учет особенностей ребенка</w:t>
      </w:r>
      <w:r w:rsidRPr="001B31FE">
        <w:rPr>
          <w:rFonts w:ascii="Tahoma" w:eastAsia="Times New Roman" w:hAnsi="Tahoma" w:cs="Tahoma"/>
          <w:color w:val="000000"/>
          <w:sz w:val="18"/>
          <w:szCs w:val="18"/>
          <w:lang w:val="ru-RU"/>
        </w:rPr>
        <w:t>, его работоспособность, особенность моторного развития, уровень несформированности речи, симптоматику речевых расстройств, их механизмы.</w:t>
      </w:r>
    </w:p>
    <w:p w14:paraId="28EE90CB"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5. Коррекцию нарушений речи необходимо</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связывать с общим моторным развитием и преимущественно тонкой ручной моторики</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ребенка. Учитывая тесную связь в развитии ручной и артикуляционной моторики в занятия, мы включаем упражнения тонких движений рук, задания по оречевлению действий, элементы логопедической ритмики, применение элементов Су-джок терапии.</w:t>
      </w:r>
    </w:p>
    <w:p w14:paraId="6335749D"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6. Характерной для логопедической работы с детьми является</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частая повторяемость</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логопедических упражнений, но</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с включением элементов новизны</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по содержанию и по форме. Это обусловлено слабостью замыкательной функции коры, трудностью формирования новых условно-рефлекторных связей, их хрупкостью, быстрым угасанием без достаточного укрепления.</w:t>
      </w:r>
    </w:p>
    <w:p w14:paraId="14C7A612"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7. Усвоенные в кабинете правильные речевые навыки детей исчезают в других ситуациях, на другом речевом материале. В связи с этим очень важно закрепить правильные</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речевые навыки в различных ситуациях</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(диалог с детьми, разговор по телефону, пересказ прочитанного и т.д.)</w:t>
      </w:r>
    </w:p>
    <w:p w14:paraId="4A3ABDC1"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8. Учитывая быструю утомляемость, склонность к охранительному торможению детей,</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необходимо проводить смену видов деятельности в рамках одного занятия</w:t>
      </w:r>
      <w:r w:rsidRPr="001B31FE">
        <w:rPr>
          <w:rFonts w:ascii="Tahoma" w:eastAsia="Times New Roman" w:hAnsi="Tahoma" w:cs="Tahoma"/>
          <w:color w:val="000000"/>
          <w:sz w:val="18"/>
          <w:szCs w:val="18"/>
          <w:lang w:val="ru-RU"/>
        </w:rPr>
        <w:t>, переключения ребенка с одной формы работы на другую.</w:t>
      </w:r>
    </w:p>
    <w:p w14:paraId="4A8E7E50"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9. Особенностью логопедической работы с такой группой детей является</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тщательная дозировка заданий и речевого материала.</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Специфика познавательной деятельности детей обусловливает необходимость</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цикличного предъявления материала</w:t>
      </w:r>
      <w:r w:rsidRPr="001B31FE">
        <w:rPr>
          <w:rFonts w:ascii="Tahoma" w:eastAsia="Times New Roman" w:hAnsi="Tahoma" w:cs="Tahoma"/>
          <w:color w:val="000000"/>
          <w:sz w:val="18"/>
          <w:szCs w:val="18"/>
        </w:rPr>
        <w:t> </w:t>
      </w:r>
      <w:r w:rsidRPr="001B31FE">
        <w:rPr>
          <w:rFonts w:ascii="Tahoma" w:eastAsia="Times New Roman" w:hAnsi="Tahoma" w:cs="Tahoma"/>
          <w:color w:val="000000"/>
          <w:sz w:val="18"/>
          <w:szCs w:val="18"/>
          <w:lang w:val="ru-RU"/>
        </w:rPr>
        <w:t>на коррекционно-логопедических занятиях.</w:t>
      </w:r>
    </w:p>
    <w:p w14:paraId="57909DCD"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10. Для эффективного усвоения правильных речевых навыков детьми необходим</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не очень быстрый темп работы</w:t>
      </w:r>
      <w:r w:rsidRPr="001B31FE">
        <w:rPr>
          <w:rFonts w:ascii="Tahoma" w:eastAsia="Times New Roman" w:hAnsi="Tahoma" w:cs="Tahoma"/>
          <w:color w:val="000000"/>
          <w:sz w:val="18"/>
          <w:szCs w:val="18"/>
          <w:lang w:val="ru-RU"/>
        </w:rPr>
        <w:t>.</w:t>
      </w:r>
    </w:p>
    <w:p w14:paraId="62029A09"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11. Следует поддерживать у ребенка интерес к исправлению речи, воздействовать на</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его эмоциональную сферу</w:t>
      </w:r>
      <w:r w:rsidRPr="001B31FE">
        <w:rPr>
          <w:rFonts w:ascii="Tahoma" w:eastAsia="Times New Roman" w:hAnsi="Tahoma" w:cs="Tahoma"/>
          <w:color w:val="000000"/>
          <w:sz w:val="18"/>
          <w:szCs w:val="18"/>
          <w:lang w:val="ru-RU"/>
        </w:rPr>
        <w:t>.</w:t>
      </w:r>
    </w:p>
    <w:p w14:paraId="18DC3FF0" w14:textId="77777777" w:rsidR="001B31FE" w:rsidRPr="001B31FE" w:rsidRDefault="001B31FE" w:rsidP="001B31FE">
      <w:pPr>
        <w:shd w:val="clear" w:color="auto" w:fill="FFFFFF"/>
        <w:spacing w:after="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12. В связи с тем, что нарушения речи у детей носят стойкий характер, логопедическая работа осуществляется в более</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длительные сроки.</w:t>
      </w:r>
    </w:p>
    <w:p w14:paraId="548D868B" w14:textId="77777777" w:rsidR="001B31FE" w:rsidRPr="001B31FE" w:rsidRDefault="001B31FE" w:rsidP="001B31FE">
      <w:pPr>
        <w:shd w:val="clear" w:color="auto" w:fill="FFFFFF"/>
        <w:spacing w:after="240" w:line="240" w:lineRule="auto"/>
        <w:jc w:val="both"/>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13. Логопедическую работу необходимо проводить</w:t>
      </w:r>
      <w:r w:rsidRPr="001B31FE">
        <w:rPr>
          <w:rFonts w:ascii="Tahoma" w:eastAsia="Times New Roman" w:hAnsi="Tahoma" w:cs="Tahoma"/>
          <w:color w:val="000000"/>
          <w:sz w:val="18"/>
          <w:szCs w:val="18"/>
        </w:rPr>
        <w:t> </w:t>
      </w:r>
      <w:r w:rsidRPr="001B31FE">
        <w:rPr>
          <w:rFonts w:ascii="Tahoma" w:eastAsia="Times New Roman" w:hAnsi="Tahoma" w:cs="Tahoma"/>
          <w:b/>
          <w:bCs/>
          <w:i/>
          <w:iCs/>
          <w:color w:val="000000"/>
          <w:sz w:val="18"/>
          <w:szCs w:val="18"/>
          <w:lang w:val="ru-RU"/>
        </w:rPr>
        <w:t>в тесной связи с медицинским персоналом</w:t>
      </w:r>
      <w:r w:rsidRPr="001B31FE">
        <w:rPr>
          <w:rFonts w:ascii="Tahoma" w:eastAsia="Times New Roman" w:hAnsi="Tahoma" w:cs="Tahoma"/>
          <w:color w:val="000000"/>
          <w:sz w:val="18"/>
          <w:szCs w:val="18"/>
          <w:lang w:val="ru-RU"/>
        </w:rPr>
        <w:t>, чтобы реализовать комплексный медико-педагогический подход к устранению речевых нарушений и проводить коррекцию речевой патологии на благоприятном фоне. Посещать психиатра, невропатолога по указанным врачом срокам, выполнять рекомендации, принимать лекарства, тогда общее развитие пойдет гораздо быстрее.</w:t>
      </w:r>
    </w:p>
    <w:p w14:paraId="546F70B7" w14:textId="77777777" w:rsidR="001B31FE" w:rsidRPr="001B31FE" w:rsidRDefault="001B31FE" w:rsidP="001B31FE">
      <w:pPr>
        <w:shd w:val="clear" w:color="auto" w:fill="FFFFFF"/>
        <w:spacing w:after="0" w:line="240" w:lineRule="auto"/>
        <w:jc w:val="center"/>
        <w:rPr>
          <w:rFonts w:ascii="Tahoma" w:eastAsia="Times New Roman" w:hAnsi="Tahoma" w:cs="Tahoma"/>
          <w:color w:val="000000"/>
          <w:sz w:val="18"/>
          <w:szCs w:val="18"/>
          <w:lang w:val="ru-RU"/>
        </w:rPr>
      </w:pPr>
      <w:r w:rsidRPr="001B31FE">
        <w:rPr>
          <w:rFonts w:ascii="Tahoma" w:eastAsia="Times New Roman" w:hAnsi="Tahoma" w:cs="Tahoma"/>
          <w:color w:val="000000"/>
          <w:sz w:val="18"/>
          <w:szCs w:val="18"/>
          <w:lang w:val="ru-RU"/>
        </w:rPr>
        <w:t>Надеемся на взаимное сотрудничество и желаем всем нам хороших результатов в обучении и воспитании наших детей.</w:t>
      </w:r>
    </w:p>
    <w:p w14:paraId="020A4B19" w14:textId="77777777" w:rsidR="00625836" w:rsidRPr="001B31FE" w:rsidRDefault="00625836">
      <w:pPr>
        <w:rPr>
          <w:lang w:val="ru-RU"/>
        </w:rPr>
      </w:pPr>
    </w:p>
    <w:sectPr w:rsidR="00625836" w:rsidRPr="001B31F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1FE"/>
    <w:rsid w:val="001B31FE"/>
    <w:rsid w:val="00625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568554"/>
  <w15:chartTrackingRefBased/>
  <w15:docId w15:val="{0EC44AED-773F-4439-B5BB-C7260418B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31F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B31FE"/>
    <w:rPr>
      <w:b/>
      <w:bCs/>
    </w:rPr>
  </w:style>
  <w:style w:type="character" w:styleId="Emphasis">
    <w:name w:val="Emphasis"/>
    <w:basedOn w:val="DefaultParagraphFont"/>
    <w:uiPriority w:val="20"/>
    <w:qFormat/>
    <w:rsid w:val="001B31F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8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1383</Words>
  <Characters>7885</Characters>
  <Application>Microsoft Office Word</Application>
  <DocSecurity>0</DocSecurity>
  <Lines>65</Lines>
  <Paragraphs>18</Paragraphs>
  <ScaleCrop>false</ScaleCrop>
  <Company/>
  <LinksUpToDate>false</LinksUpToDate>
  <CharactersWithSpaces>9250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Zaykova</dc:creator>
  <cp:keywords/>
  <dc:description/>
  <cp:lastModifiedBy>Alla Zaykova</cp:lastModifiedBy>
  <cp:revision>1</cp:revision>
  <dcterms:created xsi:type="dcterms:W3CDTF">2023-07-22T10:49:00Z</dcterms:created>
  <dcterms:modified xsi:type="dcterms:W3CDTF">2023-07-22T10:50:00Z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c973e85-9994-44d2-9354-6bc6be13ea5d_Enabled">
    <vt:lpwstr>true</vt:lpwstr>
  </property>
  <property fmtid="{D5CDD505-2E9C-101B-9397-08002B2CF9AE}" pid="3" name="MSIP_Label_1c973e85-9994-44d2-9354-6bc6be13ea5d_SetDate">
    <vt:lpwstr>2023-07-22T10:50:21Z</vt:lpwstr>
  </property>
  <property fmtid="{D5CDD505-2E9C-101B-9397-08002B2CF9AE}" pid="4" name="MSIP_Label_1c973e85-9994-44d2-9354-6bc6be13ea5d_Method">
    <vt:lpwstr>Standard</vt:lpwstr>
  </property>
  <property fmtid="{D5CDD505-2E9C-101B-9397-08002B2CF9AE}" pid="5" name="MSIP_Label_1c973e85-9994-44d2-9354-6bc6be13ea5d_Name">
    <vt:lpwstr>1c973e85-9994-44d2-9354-6bc6be13ea5d</vt:lpwstr>
  </property>
  <property fmtid="{D5CDD505-2E9C-101B-9397-08002B2CF9AE}" pid="6" name="MSIP_Label_1c973e85-9994-44d2-9354-6bc6be13ea5d_SiteId">
    <vt:lpwstr>01c999f0-c6f3-47dc-92cf-4f2d06feda2c</vt:lpwstr>
  </property>
  <property fmtid="{D5CDD505-2E9C-101B-9397-08002B2CF9AE}" pid="7" name="MSIP_Label_1c973e85-9994-44d2-9354-6bc6be13ea5d_ActionId">
    <vt:lpwstr>10bac811-618c-429e-b19e-a8a0b1370d5d</vt:lpwstr>
  </property>
  <property fmtid="{D5CDD505-2E9C-101B-9397-08002B2CF9AE}" pid="8" name="MSIP_Label_1c973e85-9994-44d2-9354-6bc6be13ea5d_ContentBits">
    <vt:lpwstr>0</vt:lpwstr>
  </property>
</Properties>
</file>