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906" w:rsidRPr="00D70906" w:rsidRDefault="00D70906" w:rsidP="00F059A7">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bookmarkStart w:id="0" w:name="_GoBack"/>
      <w:bookmarkEnd w:id="0"/>
      <w:r w:rsidRPr="00D70906">
        <w:rPr>
          <w:rFonts w:ascii="Times New Roman" w:eastAsia="Times New Roman" w:hAnsi="Times New Roman" w:cs="Times New Roman"/>
          <w:b/>
          <w:bCs/>
          <w:color w:val="444444"/>
          <w:sz w:val="28"/>
          <w:szCs w:val="28"/>
          <w:lang w:eastAsia="ru-RU"/>
        </w:rPr>
        <w:t>П</w:t>
      </w:r>
      <w:r w:rsidRPr="00D70906">
        <w:rPr>
          <w:rFonts w:ascii="Arial" w:eastAsia="Times New Roman" w:hAnsi="Arial" w:cs="Arial"/>
          <w:b/>
          <w:bCs/>
          <w:color w:val="444444"/>
          <w:sz w:val="24"/>
          <w:szCs w:val="24"/>
          <w:lang w:eastAsia="ru-RU"/>
        </w:rPr>
        <w:t>РАВИТЕЛЬСТВО МОСКОВСКОЙ ОБЛАСТИ</w:t>
      </w:r>
    </w:p>
    <w:p w:rsidR="00D70906" w:rsidRPr="00D70906" w:rsidRDefault="00D70906" w:rsidP="00F059A7">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D70906">
        <w:rPr>
          <w:rFonts w:ascii="Arial" w:eastAsia="Times New Roman" w:hAnsi="Arial" w:cs="Arial"/>
          <w:b/>
          <w:bCs/>
          <w:color w:val="444444"/>
          <w:sz w:val="24"/>
          <w:szCs w:val="24"/>
          <w:lang w:eastAsia="ru-RU"/>
        </w:rPr>
        <w:t>ПОСТАНОВЛЕНИЕ</w:t>
      </w:r>
    </w:p>
    <w:p w:rsidR="00D70906" w:rsidRPr="00D70906" w:rsidRDefault="00D70906" w:rsidP="00F059A7">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D70906">
        <w:rPr>
          <w:rFonts w:ascii="Arial" w:eastAsia="Times New Roman" w:hAnsi="Arial" w:cs="Arial"/>
          <w:b/>
          <w:bCs/>
          <w:color w:val="444444"/>
          <w:sz w:val="24"/>
          <w:szCs w:val="24"/>
          <w:lang w:eastAsia="ru-RU"/>
        </w:rPr>
        <w:t>от 26 мая 2014 года N 378/17</w:t>
      </w:r>
    </w:p>
    <w:p w:rsidR="00D70906" w:rsidRPr="00D70906" w:rsidRDefault="00D70906" w:rsidP="00F059A7">
      <w:pPr>
        <w:shd w:val="clear" w:color="auto" w:fill="FFFFFF"/>
        <w:spacing w:after="0" w:line="240" w:lineRule="auto"/>
        <w:textAlignment w:val="baseline"/>
        <w:rPr>
          <w:rFonts w:ascii="Arial" w:eastAsia="Times New Roman" w:hAnsi="Arial" w:cs="Arial"/>
          <w:b/>
          <w:bCs/>
          <w:color w:val="444444"/>
          <w:sz w:val="24"/>
          <w:szCs w:val="24"/>
          <w:lang w:eastAsia="ru-RU"/>
        </w:rPr>
      </w:pPr>
      <w:r w:rsidRPr="00D70906">
        <w:rPr>
          <w:rFonts w:ascii="Arial" w:eastAsia="Times New Roman" w:hAnsi="Arial" w:cs="Arial"/>
          <w:b/>
          <w:bCs/>
          <w:color w:val="444444"/>
          <w:sz w:val="24"/>
          <w:szCs w:val="24"/>
          <w:lang w:eastAsia="ru-RU"/>
        </w:rPr>
        <w:t>     </w:t>
      </w:r>
      <w:r w:rsidRPr="00D70906">
        <w:rPr>
          <w:rFonts w:ascii="Arial" w:eastAsia="Times New Roman" w:hAnsi="Arial" w:cs="Arial"/>
          <w:b/>
          <w:bCs/>
          <w:color w:val="444444"/>
          <w:sz w:val="24"/>
          <w:szCs w:val="24"/>
          <w:lang w:eastAsia="ru-RU"/>
        </w:rPr>
        <w:br/>
        <w:t>Об утверждении </w:t>
      </w:r>
      <w:hyperlink r:id="rId5" w:anchor="7DE0K8" w:history="1">
        <w:r w:rsidRPr="00D70906">
          <w:rPr>
            <w:rFonts w:ascii="Arial" w:eastAsia="Times New Roman" w:hAnsi="Arial" w:cs="Arial"/>
            <w:b/>
            <w:bCs/>
            <w:color w:val="0000FF"/>
            <w:sz w:val="24"/>
            <w:szCs w:val="24"/>
            <w:u w:val="single"/>
            <w:lang w:eastAsia="ru-RU"/>
          </w:rPr>
          <w:t>Порядка обращения за компенсацией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и порядка ее выплаты</w:t>
        </w:r>
      </w:hyperlink>
      <w:r w:rsidRPr="00D70906">
        <w:rPr>
          <w:rFonts w:ascii="Arial" w:eastAsia="Times New Roman" w:hAnsi="Arial" w:cs="Arial"/>
          <w:b/>
          <w:bCs/>
          <w:color w:val="444444"/>
          <w:sz w:val="24"/>
          <w:szCs w:val="24"/>
          <w:lang w:eastAsia="ru-RU"/>
        </w:rPr>
        <w:t>, </w:t>
      </w:r>
      <w:hyperlink r:id="rId6" w:anchor="7DK0K8" w:history="1">
        <w:r w:rsidRPr="00D70906">
          <w:rPr>
            <w:rFonts w:ascii="Arial" w:eastAsia="Times New Roman" w:hAnsi="Arial" w:cs="Arial"/>
            <w:b/>
            <w:bCs/>
            <w:color w:val="0000FF"/>
            <w:sz w:val="24"/>
            <w:szCs w:val="24"/>
            <w:u w:val="single"/>
            <w:lang w:eastAsia="ru-RU"/>
          </w:rPr>
          <w:t>Порядка предоставления субвенций бюджетам муниципальных образований Московской области на выплату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hyperlink>
      <w:r w:rsidRPr="00D70906">
        <w:rPr>
          <w:rFonts w:ascii="Arial" w:eastAsia="Times New Roman" w:hAnsi="Arial" w:cs="Arial"/>
          <w:b/>
          <w:bCs/>
          <w:color w:val="444444"/>
          <w:sz w:val="24"/>
          <w:szCs w:val="24"/>
          <w:lang w:eastAsia="ru-RU"/>
        </w:rPr>
        <w:t> *</w:t>
      </w:r>
    </w:p>
    <w:p w:rsidR="00D70906" w:rsidRPr="00D70906" w:rsidRDefault="00D70906" w:rsidP="00F059A7">
      <w:pPr>
        <w:shd w:val="clear" w:color="auto" w:fill="FFFFFF"/>
        <w:spacing w:after="0" w:line="240" w:lineRule="auto"/>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(с изменениями на 6 мая 2024 года)</w:t>
      </w:r>
    </w:p>
    <w:p w:rsidR="00D70906" w:rsidRPr="00D70906" w:rsidRDefault="00D70906" w:rsidP="00F059A7">
      <w:pPr>
        <w:spacing w:after="0" w:line="240" w:lineRule="auto"/>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Информация об изменяющих документах</w:t>
      </w:r>
    </w:p>
    <w:p w:rsidR="00D70906" w:rsidRPr="00D70906" w:rsidRDefault="00D70906" w:rsidP="00F059A7">
      <w:pPr>
        <w:shd w:val="clear" w:color="auto" w:fill="FFFFFF"/>
        <w:spacing w:after="0" w:line="240" w:lineRule="auto"/>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________________</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 Наименование в редакции, введенной в действие с 18 сентября 2020 года </w:t>
      </w:r>
      <w:hyperlink r:id="rId7" w:anchor="65A0IQ"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1 сентября 2020 года N 576/28</w:t>
        </w:r>
      </w:hyperlink>
      <w:r w:rsidRPr="00D70906">
        <w:rPr>
          <w:rFonts w:ascii="Arial" w:eastAsia="Times New Roman" w:hAnsi="Arial" w:cs="Arial"/>
          <w:color w:val="444444"/>
          <w:sz w:val="24"/>
          <w:szCs w:val="24"/>
          <w:lang w:eastAsia="ru-RU"/>
        </w:rPr>
        <w:t>. - См. </w:t>
      </w:r>
      <w:hyperlink r:id="rId8" w:anchor="7DC0K7" w:history="1">
        <w:r w:rsidRPr="00D70906">
          <w:rPr>
            <w:rFonts w:ascii="Arial" w:eastAsia="Times New Roman" w:hAnsi="Arial" w:cs="Arial"/>
            <w:color w:val="0000FF"/>
            <w:sz w:val="24"/>
            <w:szCs w:val="24"/>
            <w:u w:val="single"/>
            <w:lang w:eastAsia="ru-RU"/>
          </w:rPr>
          <w:t>предыдущую редакцию</w:t>
        </w:r>
      </w:hyperlink>
      <w:r w:rsidRPr="00D70906">
        <w:rPr>
          <w:rFonts w:ascii="Arial" w:eastAsia="Times New Roman" w:hAnsi="Arial" w:cs="Arial"/>
          <w:color w:val="444444"/>
          <w:sz w:val="24"/>
          <w:szCs w:val="24"/>
          <w:lang w:eastAsia="ru-RU"/>
        </w:rPr>
        <w:t>.</w:t>
      </w:r>
      <w:r w:rsidRPr="00D70906">
        <w:rPr>
          <w:rFonts w:ascii="Arial" w:eastAsia="Times New Roman" w:hAnsi="Arial" w:cs="Arial"/>
          <w:color w:val="444444"/>
          <w:sz w:val="24"/>
          <w:szCs w:val="24"/>
          <w:lang w:eastAsia="ru-RU"/>
        </w:rPr>
        <w:br/>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В соответствии с </w:t>
      </w:r>
      <w:hyperlink r:id="rId9" w:history="1">
        <w:r w:rsidRPr="00D70906">
          <w:rPr>
            <w:rFonts w:ascii="Arial" w:eastAsia="Times New Roman" w:hAnsi="Arial" w:cs="Arial"/>
            <w:color w:val="0000FF"/>
            <w:sz w:val="24"/>
            <w:szCs w:val="24"/>
            <w:u w:val="single"/>
            <w:lang w:eastAsia="ru-RU"/>
          </w:rPr>
          <w:t>Федеральным законом от 29.12.2012 N 273-Ф3 "Об образовании в Российской Федерации"</w:t>
        </w:r>
      </w:hyperlink>
      <w:r w:rsidRPr="00D70906">
        <w:rPr>
          <w:rFonts w:ascii="Arial" w:eastAsia="Times New Roman" w:hAnsi="Arial" w:cs="Arial"/>
          <w:color w:val="444444"/>
          <w:sz w:val="24"/>
          <w:szCs w:val="24"/>
          <w:lang w:eastAsia="ru-RU"/>
        </w:rPr>
        <w:t>, </w:t>
      </w:r>
      <w:hyperlink r:id="rId10" w:history="1">
        <w:r w:rsidRPr="00D70906">
          <w:rPr>
            <w:rFonts w:ascii="Arial" w:eastAsia="Times New Roman" w:hAnsi="Arial" w:cs="Arial"/>
            <w:color w:val="0000FF"/>
            <w:sz w:val="24"/>
            <w:szCs w:val="24"/>
            <w:u w:val="single"/>
            <w:lang w:eastAsia="ru-RU"/>
          </w:rPr>
          <w:t>Законом Московской области N 94/2013-ОЗ "Об образовании"</w:t>
        </w:r>
      </w:hyperlink>
      <w:r w:rsidRPr="00D70906">
        <w:rPr>
          <w:rFonts w:ascii="Arial" w:eastAsia="Times New Roman" w:hAnsi="Arial" w:cs="Arial"/>
          <w:color w:val="444444"/>
          <w:sz w:val="24"/>
          <w:szCs w:val="24"/>
          <w:lang w:eastAsia="ru-RU"/>
        </w:rPr>
        <w:t>, </w:t>
      </w:r>
      <w:hyperlink r:id="rId11" w:history="1">
        <w:r w:rsidRPr="00D70906">
          <w:rPr>
            <w:rFonts w:ascii="Arial" w:eastAsia="Times New Roman" w:hAnsi="Arial" w:cs="Arial"/>
            <w:color w:val="0000FF"/>
            <w:sz w:val="24"/>
            <w:szCs w:val="24"/>
            <w:u w:val="single"/>
            <w:lang w:eastAsia="ru-RU"/>
          </w:rPr>
          <w:t>Законом Московской области N 147/2013-ОЗ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w:t>
        </w:r>
      </w:hyperlink>
      <w:r w:rsidRPr="00D70906">
        <w:rPr>
          <w:rFonts w:ascii="Arial" w:eastAsia="Times New Roman" w:hAnsi="Arial" w:cs="Arial"/>
          <w:color w:val="444444"/>
          <w:sz w:val="24"/>
          <w:szCs w:val="24"/>
          <w:lang w:eastAsia="ru-RU"/>
        </w:rPr>
        <w:t>, </w:t>
      </w:r>
      <w:hyperlink r:id="rId12" w:anchor="64U0IK" w:history="1">
        <w:r w:rsidRPr="00D70906">
          <w:rPr>
            <w:rFonts w:ascii="Arial" w:eastAsia="Times New Roman" w:hAnsi="Arial" w:cs="Arial"/>
            <w:color w:val="0000FF"/>
            <w:sz w:val="24"/>
            <w:szCs w:val="24"/>
            <w:u w:val="single"/>
            <w:lang w:eastAsia="ru-RU"/>
          </w:rPr>
          <w:t>Законом Московской области N 253/2019-ОЗ "О межбюджетных отношениях в Московской области"</w:t>
        </w:r>
      </w:hyperlink>
      <w:r w:rsidRPr="00D70906">
        <w:rPr>
          <w:rFonts w:ascii="Arial" w:eastAsia="Times New Roman" w:hAnsi="Arial" w:cs="Arial"/>
          <w:color w:val="444444"/>
          <w:sz w:val="24"/>
          <w:szCs w:val="24"/>
          <w:lang w:eastAsia="ru-RU"/>
        </w:rPr>
        <w:t> Правительство Московской области</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(Преамбула в редакции, введенной в действие с 17 июля 2020 года </w:t>
      </w:r>
      <w:hyperlink r:id="rId13" w:anchor="6500IL"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16 июля 2020 года N 427/20</w:t>
        </w:r>
      </w:hyperlink>
      <w:r w:rsidRPr="00D70906">
        <w:rPr>
          <w:rFonts w:ascii="Arial" w:eastAsia="Times New Roman" w:hAnsi="Arial" w:cs="Arial"/>
          <w:color w:val="444444"/>
          <w:sz w:val="24"/>
          <w:szCs w:val="24"/>
          <w:lang w:eastAsia="ru-RU"/>
        </w:rPr>
        <w:t>. - См. </w:t>
      </w:r>
      <w:hyperlink r:id="rId14" w:anchor="7DC0K7" w:history="1">
        <w:r w:rsidRPr="00D70906">
          <w:rPr>
            <w:rFonts w:ascii="Arial" w:eastAsia="Times New Roman" w:hAnsi="Arial" w:cs="Arial"/>
            <w:color w:val="0000FF"/>
            <w:sz w:val="24"/>
            <w:szCs w:val="24"/>
            <w:u w:val="single"/>
            <w:lang w:eastAsia="ru-RU"/>
          </w:rPr>
          <w:t>предыдущую редакцию</w:t>
        </w:r>
      </w:hyperlink>
      <w:r w:rsidRPr="00D70906">
        <w:rPr>
          <w:rFonts w:ascii="Arial" w:eastAsia="Times New Roman" w:hAnsi="Arial" w:cs="Arial"/>
          <w:color w:val="444444"/>
          <w:sz w:val="24"/>
          <w:szCs w:val="24"/>
          <w:lang w:eastAsia="ru-RU"/>
        </w:rPr>
        <w:t>)</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D70906" w:rsidRPr="00D70906" w:rsidRDefault="00D70906" w:rsidP="00F059A7">
      <w:pPr>
        <w:shd w:val="clear" w:color="auto" w:fill="FFFFFF"/>
        <w:spacing w:after="0" w:line="240" w:lineRule="auto"/>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постановляет:</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1. Утвердить прилагаемый </w:t>
      </w:r>
      <w:hyperlink r:id="rId15" w:anchor="7DE0K8" w:history="1">
        <w:r w:rsidRPr="00D70906">
          <w:rPr>
            <w:rFonts w:ascii="Arial" w:eastAsia="Times New Roman" w:hAnsi="Arial" w:cs="Arial"/>
            <w:color w:val="0000FF"/>
            <w:sz w:val="24"/>
            <w:szCs w:val="24"/>
            <w:u w:val="single"/>
            <w:lang w:eastAsia="ru-RU"/>
          </w:rPr>
          <w:t>Порядок обращения за компенсацией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и порядок ее выплаты</w:t>
        </w:r>
      </w:hyperlink>
      <w:r w:rsidRPr="00D70906">
        <w:rPr>
          <w:rFonts w:ascii="Arial" w:eastAsia="Times New Roman" w:hAnsi="Arial" w:cs="Arial"/>
          <w:color w:val="444444"/>
          <w:sz w:val="24"/>
          <w:szCs w:val="24"/>
          <w:lang w:eastAsia="ru-RU"/>
        </w:rPr>
        <w:t>.     </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2. Утвердить прилагаемый </w:t>
      </w:r>
      <w:hyperlink r:id="rId16" w:anchor="7DK0K8" w:history="1">
        <w:r w:rsidRPr="00D70906">
          <w:rPr>
            <w:rFonts w:ascii="Arial" w:eastAsia="Times New Roman" w:hAnsi="Arial" w:cs="Arial"/>
            <w:color w:val="0000FF"/>
            <w:sz w:val="24"/>
            <w:szCs w:val="24"/>
            <w:u w:val="single"/>
            <w:lang w:eastAsia="ru-RU"/>
          </w:rPr>
          <w:t>Порядок предоставления субвенций бюджетам муниципальных образований Московской области на выплату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hyperlink>
      <w:r w:rsidRPr="00D70906">
        <w:rPr>
          <w:rFonts w:ascii="Arial" w:eastAsia="Times New Roman" w:hAnsi="Arial" w:cs="Arial"/>
          <w:color w:val="444444"/>
          <w:sz w:val="24"/>
          <w:szCs w:val="24"/>
          <w:lang w:eastAsia="ru-RU"/>
        </w:rPr>
        <w:t>.  </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(Пункт в редакции, введенной в действие с 18 сентября 2020 года </w:t>
      </w:r>
      <w:hyperlink r:id="rId17" w:anchor="65C0IR" w:history="1">
        <w:r w:rsidRPr="00D70906">
          <w:rPr>
            <w:rFonts w:ascii="Arial" w:eastAsia="Times New Roman" w:hAnsi="Arial" w:cs="Arial"/>
            <w:color w:val="0000FF"/>
            <w:sz w:val="24"/>
            <w:szCs w:val="24"/>
            <w:u w:val="single"/>
            <w:lang w:eastAsia="ru-RU"/>
          </w:rPr>
          <w:t xml:space="preserve">постановлением Правительства Московской области от 1 сентября 2020 года </w:t>
        </w:r>
        <w:r w:rsidRPr="00D70906">
          <w:rPr>
            <w:rFonts w:ascii="Arial" w:eastAsia="Times New Roman" w:hAnsi="Arial" w:cs="Arial"/>
            <w:color w:val="0000FF"/>
            <w:sz w:val="24"/>
            <w:szCs w:val="24"/>
            <w:u w:val="single"/>
            <w:lang w:eastAsia="ru-RU"/>
          </w:rPr>
          <w:lastRenderedPageBreak/>
          <w:t>N 576/28</w:t>
        </w:r>
      </w:hyperlink>
      <w:r w:rsidRPr="00D70906">
        <w:rPr>
          <w:rFonts w:ascii="Arial" w:eastAsia="Times New Roman" w:hAnsi="Arial" w:cs="Arial"/>
          <w:color w:val="444444"/>
          <w:sz w:val="24"/>
          <w:szCs w:val="24"/>
          <w:lang w:eastAsia="ru-RU"/>
        </w:rPr>
        <w:t>. - См. </w:t>
      </w:r>
      <w:hyperlink r:id="rId18" w:anchor="6500IL" w:history="1">
        <w:r w:rsidRPr="00D70906">
          <w:rPr>
            <w:rFonts w:ascii="Arial" w:eastAsia="Times New Roman" w:hAnsi="Arial" w:cs="Arial"/>
            <w:color w:val="0000FF"/>
            <w:sz w:val="24"/>
            <w:szCs w:val="24"/>
            <w:u w:val="single"/>
            <w:lang w:eastAsia="ru-RU"/>
          </w:rPr>
          <w:t>предыдущую редакцию</w:t>
        </w:r>
      </w:hyperlink>
      <w:r w:rsidRPr="00D70906">
        <w:rPr>
          <w:rFonts w:ascii="Arial" w:eastAsia="Times New Roman" w:hAnsi="Arial" w:cs="Arial"/>
          <w:color w:val="444444"/>
          <w:sz w:val="24"/>
          <w:szCs w:val="24"/>
          <w:lang w:eastAsia="ru-RU"/>
        </w:rPr>
        <w:t>)   </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3. Установить средний размер родительской платы за присмотр и уход за детьми, осваивающими образовательные программы дошкольного образования в государственных и муниципальных образовательных организациях в Московской области, осуществляющих образовательную деятельность (далее - средний размер родительской платы), в размере 2162 рублей в месяц.</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(Абзац в редакции, введенной в действие с 1 января 2018 года </w:t>
      </w:r>
      <w:hyperlink r:id="rId19" w:anchor="64U0IK"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5 декабря 2017 года N 1014/43</w:t>
        </w:r>
      </w:hyperlink>
      <w:r w:rsidRPr="00D70906">
        <w:rPr>
          <w:rFonts w:ascii="Arial" w:eastAsia="Times New Roman" w:hAnsi="Arial" w:cs="Arial"/>
          <w:color w:val="444444"/>
          <w:sz w:val="24"/>
          <w:szCs w:val="24"/>
          <w:lang w:eastAsia="ru-RU"/>
        </w:rPr>
        <w:t>. - См. предыдущую редакцию)</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Индексация среднего размера родительской платы возможна не более одного раза в год (с 1 января соответствующего календарного года) с учетом прогнозируемого уровня инфляции в соответствующем финансовом году.</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(Абзац дополнительно включен с 1 января 2018 года </w:t>
      </w:r>
      <w:hyperlink r:id="rId20" w:anchor="64U0IK"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5 декабря 2017 года N 1014/43</w:t>
        </w:r>
      </w:hyperlink>
      <w:r w:rsidRPr="00D70906">
        <w:rPr>
          <w:rFonts w:ascii="Arial" w:eastAsia="Times New Roman" w:hAnsi="Arial" w:cs="Arial"/>
          <w:color w:val="444444"/>
          <w:sz w:val="24"/>
          <w:szCs w:val="24"/>
          <w:lang w:eastAsia="ru-RU"/>
        </w:rPr>
        <w:t>)</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4. Установить размеры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(далее - компенсация):</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20 процентов от среднего размера родительской платы, установленного настоящим постановлением - на первого ребенка в семье;</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50 процентов от среднего размера родительской платы, установленного настоящим постановлением - на второго ребенка в семье;</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70 процентов от среднего размера родительской платы, установленного настоящим постановлением - на третьего ребенка и последующих детей в семье.</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Размер компенсации не может превышать размер родительской платы, фактически внесенной за присмотр и уход за ребенком.</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Компенсация выплачивается ежемесячно с учетом фактического посещения воспитанником организации Московской области, осуществляющей образовательную деятельность по программам дошкольного образования.</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(Абзац дополнительно включен с 1 января 2021 года </w:t>
      </w:r>
      <w:hyperlink r:id="rId21" w:anchor="6580IP"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13 октября 2020 года N 747/33</w:t>
        </w:r>
      </w:hyperlink>
      <w:r w:rsidRPr="00D70906">
        <w:rPr>
          <w:rFonts w:ascii="Arial" w:eastAsia="Times New Roman" w:hAnsi="Arial" w:cs="Arial"/>
          <w:color w:val="444444"/>
          <w:sz w:val="24"/>
          <w:szCs w:val="24"/>
          <w:lang w:eastAsia="ru-RU"/>
        </w:rPr>
        <w:t>)</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5. Рекомендовать органам местного самоуправления муниципальных образований Московской области не допускать увеличения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в Московской области, осуществляющих образовательную программу дошкольного образования, и объема затрат, предусмотренных в бюджетах муниципальных образований Московской области на начало соответствующего финансового года, учитываемых при установлении родительской платы.</w:t>
      </w:r>
    </w:p>
    <w:p w:rsidR="00D70906" w:rsidRPr="00F059A7" w:rsidRDefault="00D70906" w:rsidP="00F059A7">
      <w:pPr>
        <w:pStyle w:val="formattext"/>
        <w:shd w:val="clear" w:color="auto" w:fill="FFFFFF"/>
        <w:spacing w:before="0" w:beforeAutospacing="0" w:after="0" w:afterAutospacing="0"/>
        <w:ind w:firstLine="480"/>
        <w:textAlignment w:val="baseline"/>
        <w:rPr>
          <w:rFonts w:ascii="Arial" w:hAnsi="Arial" w:cs="Arial"/>
          <w:color w:val="444444"/>
        </w:rPr>
      </w:pPr>
      <w:r w:rsidRPr="00F059A7">
        <w:rPr>
          <w:rFonts w:ascii="Arial" w:hAnsi="Arial" w:cs="Arial"/>
          <w:color w:val="444444"/>
        </w:rPr>
        <w:br/>
        <w:t>6. Признать утратившими силу:</w:t>
      </w:r>
      <w:r w:rsidRPr="00F059A7">
        <w:rPr>
          <w:rFonts w:ascii="Arial" w:hAnsi="Arial" w:cs="Arial"/>
          <w:color w:val="444444"/>
        </w:rPr>
        <w:br/>
      </w:r>
    </w:p>
    <w:p w:rsidR="00D70906" w:rsidRPr="00D70906" w:rsidRDefault="009576E8"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hyperlink r:id="rId22" w:history="1">
        <w:r w:rsidR="00D70906" w:rsidRPr="00D70906">
          <w:rPr>
            <w:rFonts w:ascii="Arial" w:eastAsia="Times New Roman" w:hAnsi="Arial" w:cs="Arial"/>
            <w:color w:val="0000FF"/>
            <w:sz w:val="24"/>
            <w:szCs w:val="24"/>
            <w:u w:val="single"/>
            <w:lang w:eastAsia="ru-RU"/>
          </w:rPr>
          <w:t xml:space="preserve">постановление Правительства Московской области от 18.01.2012 N 57/48 "Об утверждении Порядка обращения за компенсацией части родительской платы за </w:t>
        </w:r>
        <w:r w:rsidR="00D70906" w:rsidRPr="00D70906">
          <w:rPr>
            <w:rFonts w:ascii="Arial" w:eastAsia="Times New Roman" w:hAnsi="Arial" w:cs="Arial"/>
            <w:color w:val="0000FF"/>
            <w:sz w:val="24"/>
            <w:szCs w:val="24"/>
            <w:u w:val="single"/>
            <w:lang w:eastAsia="ru-RU"/>
          </w:rPr>
          <w:lastRenderedPageBreak/>
          <w:t>содержание ребенка (присмотр и уход за ребенком) в государственных и муниципальных образовательных учреждениях и иных образовательных организациях в Московской области, реализующих основную общеобразовательную программу дошкольного образования, и порядка ее выплаты, Порядка расходования субвенций бюджетам муниципальных образований Московской области на выплату компенсации части родительской платы за содержание ребенка (присмотр и уход за ребенком) в государственных и муниципальных образовательных учреждениях и иных образовательных организациях в Московской области, реализующих основную общеобразовательную программу дошкольного образования"</w:t>
        </w:r>
      </w:hyperlink>
      <w:r w:rsidR="00D70906" w:rsidRPr="00D70906">
        <w:rPr>
          <w:rFonts w:ascii="Arial" w:eastAsia="Times New Roman" w:hAnsi="Arial" w:cs="Arial"/>
          <w:color w:val="444444"/>
          <w:sz w:val="24"/>
          <w:szCs w:val="24"/>
          <w:lang w:eastAsia="ru-RU"/>
        </w:rPr>
        <w:t>;</w:t>
      </w:r>
      <w:r w:rsidR="00D70906" w:rsidRPr="00D70906">
        <w:rPr>
          <w:rFonts w:ascii="Arial" w:eastAsia="Times New Roman" w:hAnsi="Arial" w:cs="Arial"/>
          <w:color w:val="444444"/>
          <w:sz w:val="24"/>
          <w:szCs w:val="24"/>
          <w:lang w:eastAsia="ru-RU"/>
        </w:rPr>
        <w:br/>
      </w:r>
    </w:p>
    <w:p w:rsidR="00D70906" w:rsidRPr="00D70906" w:rsidRDefault="009576E8"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hyperlink r:id="rId23" w:history="1">
        <w:r w:rsidR="00D70906" w:rsidRPr="00D70906">
          <w:rPr>
            <w:rFonts w:ascii="Arial" w:eastAsia="Times New Roman" w:hAnsi="Arial" w:cs="Arial"/>
            <w:color w:val="0000FF"/>
            <w:sz w:val="24"/>
            <w:szCs w:val="24"/>
            <w:u w:val="single"/>
            <w:lang w:eastAsia="ru-RU"/>
          </w:rPr>
          <w:t>постановление Правительства Московской области от 12.02.2013 N 69/6 "О внесении изменений в постановление Правительства Московской области от 18.01.2012 N 57/48 "Об утверждении Порядка обращения за компенсацией части родительской платы за содержание ребенка в государственных и муниципальных образовательных учреждениях и иных образовательных организациях в Московской области, реализующих основную общеобразовательную программу дошкольного образования, и порядка ее выплаты, Порядка расходования субвенций бюджетам муниципальных образований Московской области на выплату компенсации части родительской платы за содержание ребенка в государственных и муниципальных образовательных учреждениях и иных образовательных организациях в Московской области, реализующих основную общеобразовательную программу дошкольного образования"</w:t>
        </w:r>
      </w:hyperlink>
      <w:r w:rsidR="00D70906" w:rsidRPr="00D70906">
        <w:rPr>
          <w:rFonts w:ascii="Arial" w:eastAsia="Times New Roman" w:hAnsi="Arial" w:cs="Arial"/>
          <w:color w:val="444444"/>
          <w:sz w:val="24"/>
          <w:szCs w:val="24"/>
          <w:lang w:eastAsia="ru-RU"/>
        </w:rPr>
        <w:t>.</w:t>
      </w:r>
      <w:r w:rsidR="00D70906"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7. Опубликовать настоящее постановление в газете "Ежедневные новости. Подмосковье".</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8. Настоящее постановление вступает в силу на следующий день после его официального опубликования.</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 xml:space="preserve">9. Контроль за выполнением настоящего постановления возложить на Вице-губернатора Московской области </w:t>
      </w:r>
      <w:proofErr w:type="spellStart"/>
      <w:r w:rsidRPr="00D70906">
        <w:rPr>
          <w:rFonts w:ascii="Arial" w:eastAsia="Times New Roman" w:hAnsi="Arial" w:cs="Arial"/>
          <w:color w:val="444444"/>
          <w:sz w:val="24"/>
          <w:szCs w:val="24"/>
          <w:lang w:eastAsia="ru-RU"/>
        </w:rPr>
        <w:t>Каклюгину</w:t>
      </w:r>
      <w:proofErr w:type="spellEnd"/>
      <w:r w:rsidRPr="00D70906">
        <w:rPr>
          <w:rFonts w:ascii="Arial" w:eastAsia="Times New Roman" w:hAnsi="Arial" w:cs="Arial"/>
          <w:color w:val="444444"/>
          <w:sz w:val="24"/>
          <w:szCs w:val="24"/>
          <w:lang w:eastAsia="ru-RU"/>
        </w:rPr>
        <w:t xml:space="preserve"> И.А.</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(Пункт в редакции, введенной в действие c 24 января 2023 года </w:t>
      </w:r>
      <w:hyperlink r:id="rId24" w:anchor="65A0IQ"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D70906">
        <w:rPr>
          <w:rFonts w:ascii="Arial" w:eastAsia="Times New Roman" w:hAnsi="Arial" w:cs="Arial"/>
          <w:color w:val="444444"/>
          <w:sz w:val="24"/>
          <w:szCs w:val="24"/>
          <w:lang w:eastAsia="ru-RU"/>
        </w:rPr>
        <w:t> - См. </w:t>
      </w:r>
      <w:hyperlink r:id="rId25" w:anchor="7DA0K6" w:history="1">
        <w:r w:rsidRPr="00D70906">
          <w:rPr>
            <w:rFonts w:ascii="Arial" w:eastAsia="Times New Roman" w:hAnsi="Arial" w:cs="Arial"/>
            <w:color w:val="0000FF"/>
            <w:sz w:val="24"/>
            <w:szCs w:val="24"/>
            <w:u w:val="single"/>
            <w:lang w:eastAsia="ru-RU"/>
          </w:rPr>
          <w:t>предыдущую редакцию</w:t>
        </w:r>
      </w:hyperlink>
      <w:r w:rsidRPr="00D70906">
        <w:rPr>
          <w:rFonts w:ascii="Arial" w:eastAsia="Times New Roman" w:hAnsi="Arial" w:cs="Arial"/>
          <w:color w:val="444444"/>
          <w:sz w:val="24"/>
          <w:szCs w:val="24"/>
          <w:lang w:eastAsia="ru-RU"/>
        </w:rPr>
        <w:t>)</w:t>
      </w:r>
      <w:r w:rsidRPr="00D70906">
        <w:rPr>
          <w:rFonts w:ascii="Arial" w:eastAsia="Times New Roman" w:hAnsi="Arial" w:cs="Arial"/>
          <w:color w:val="444444"/>
          <w:sz w:val="24"/>
          <w:szCs w:val="24"/>
          <w:lang w:eastAsia="ru-RU"/>
        </w:rPr>
        <w:br/>
      </w: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lastRenderedPageBreak/>
        <w:t>Губернатор</w:t>
      </w:r>
      <w:r w:rsidRPr="00D70906">
        <w:rPr>
          <w:rFonts w:ascii="Arial" w:eastAsia="Times New Roman" w:hAnsi="Arial" w:cs="Arial"/>
          <w:color w:val="444444"/>
          <w:sz w:val="24"/>
          <w:szCs w:val="24"/>
          <w:lang w:eastAsia="ru-RU"/>
        </w:rPr>
        <w:br/>
        <w:t>Московской области</w:t>
      </w:r>
      <w:r w:rsidRPr="00D70906">
        <w:rPr>
          <w:rFonts w:ascii="Arial" w:eastAsia="Times New Roman" w:hAnsi="Arial" w:cs="Arial"/>
          <w:color w:val="444444"/>
          <w:sz w:val="24"/>
          <w:szCs w:val="24"/>
          <w:lang w:eastAsia="ru-RU"/>
        </w:rPr>
        <w:br/>
      </w:r>
      <w:proofErr w:type="spellStart"/>
      <w:r w:rsidRPr="00D70906">
        <w:rPr>
          <w:rFonts w:ascii="Arial" w:eastAsia="Times New Roman" w:hAnsi="Arial" w:cs="Arial"/>
          <w:color w:val="444444"/>
          <w:sz w:val="24"/>
          <w:szCs w:val="24"/>
          <w:lang w:eastAsia="ru-RU"/>
        </w:rPr>
        <w:t>А.Ю.Воробьёв</w:t>
      </w:r>
      <w:proofErr w:type="spellEnd"/>
    </w:p>
    <w:p w:rsidR="00D70906" w:rsidRPr="00D70906" w:rsidRDefault="00D70906" w:rsidP="00F059A7">
      <w:pPr>
        <w:shd w:val="clear" w:color="auto" w:fill="FFFFFF"/>
        <w:spacing w:after="0" w:line="240" w:lineRule="auto"/>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     </w:t>
      </w:r>
    </w:p>
    <w:p w:rsidR="00D70906" w:rsidRPr="00D70906" w:rsidRDefault="00D70906" w:rsidP="00F059A7">
      <w:pPr>
        <w:shd w:val="clear" w:color="auto" w:fill="FFFFFF"/>
        <w:spacing w:after="240" w:line="240" w:lineRule="auto"/>
        <w:textAlignment w:val="baseline"/>
        <w:outlineLvl w:val="1"/>
        <w:rPr>
          <w:rFonts w:ascii="Arial" w:eastAsia="Times New Roman" w:hAnsi="Arial" w:cs="Arial"/>
          <w:b/>
          <w:bCs/>
          <w:color w:val="444444"/>
          <w:sz w:val="24"/>
          <w:szCs w:val="24"/>
          <w:lang w:eastAsia="ru-RU"/>
        </w:rPr>
      </w:pPr>
      <w:r w:rsidRPr="00D70906">
        <w:rPr>
          <w:rFonts w:ascii="Arial" w:eastAsia="Times New Roman" w:hAnsi="Arial" w:cs="Arial"/>
          <w:b/>
          <w:bCs/>
          <w:color w:val="444444"/>
          <w:sz w:val="24"/>
          <w:szCs w:val="24"/>
          <w:lang w:eastAsia="ru-RU"/>
        </w:rPr>
        <w:t>УТВЕРЖДЕН</w:t>
      </w:r>
      <w:r w:rsidRPr="00D70906">
        <w:rPr>
          <w:rFonts w:ascii="Arial" w:eastAsia="Times New Roman" w:hAnsi="Arial" w:cs="Arial"/>
          <w:b/>
          <w:bCs/>
          <w:color w:val="444444"/>
          <w:sz w:val="24"/>
          <w:szCs w:val="24"/>
          <w:lang w:eastAsia="ru-RU"/>
        </w:rPr>
        <w:br/>
        <w:t>постановлением Правительства</w:t>
      </w:r>
      <w:r w:rsidRPr="00D70906">
        <w:rPr>
          <w:rFonts w:ascii="Arial" w:eastAsia="Times New Roman" w:hAnsi="Arial" w:cs="Arial"/>
          <w:b/>
          <w:bCs/>
          <w:color w:val="444444"/>
          <w:sz w:val="24"/>
          <w:szCs w:val="24"/>
          <w:lang w:eastAsia="ru-RU"/>
        </w:rPr>
        <w:br/>
        <w:t>Московской области</w:t>
      </w:r>
      <w:r w:rsidRPr="00D70906">
        <w:rPr>
          <w:rFonts w:ascii="Arial" w:eastAsia="Times New Roman" w:hAnsi="Arial" w:cs="Arial"/>
          <w:b/>
          <w:bCs/>
          <w:color w:val="444444"/>
          <w:sz w:val="24"/>
          <w:szCs w:val="24"/>
          <w:lang w:eastAsia="ru-RU"/>
        </w:rPr>
        <w:br/>
        <w:t>от 26 мая 2014 года N 378/17</w:t>
      </w:r>
    </w:p>
    <w:p w:rsidR="00D70906" w:rsidRPr="00D70906" w:rsidRDefault="00D70906" w:rsidP="00F059A7">
      <w:pPr>
        <w:shd w:val="clear" w:color="auto" w:fill="FFFFFF"/>
        <w:spacing w:after="240" w:line="240" w:lineRule="auto"/>
        <w:textAlignment w:val="baseline"/>
        <w:rPr>
          <w:rFonts w:ascii="Arial" w:eastAsia="Times New Roman" w:hAnsi="Arial" w:cs="Arial"/>
          <w:b/>
          <w:bCs/>
          <w:color w:val="444444"/>
          <w:sz w:val="24"/>
          <w:szCs w:val="24"/>
          <w:lang w:eastAsia="ru-RU"/>
        </w:rPr>
      </w:pPr>
      <w:r w:rsidRPr="00D70906">
        <w:rPr>
          <w:rFonts w:ascii="Arial" w:eastAsia="Times New Roman" w:hAnsi="Arial" w:cs="Arial"/>
          <w:b/>
          <w:bCs/>
          <w:color w:val="444444"/>
          <w:sz w:val="24"/>
          <w:szCs w:val="24"/>
          <w:lang w:eastAsia="ru-RU"/>
        </w:rPr>
        <w:t>     </w:t>
      </w:r>
      <w:r w:rsidRPr="00D70906">
        <w:rPr>
          <w:rFonts w:ascii="Arial" w:eastAsia="Times New Roman" w:hAnsi="Arial" w:cs="Arial"/>
          <w:b/>
          <w:bCs/>
          <w:color w:val="444444"/>
          <w:sz w:val="24"/>
          <w:szCs w:val="24"/>
          <w:lang w:eastAsia="ru-RU"/>
        </w:rPr>
        <w:br/>
      </w:r>
      <w:r w:rsidRPr="00D70906">
        <w:rPr>
          <w:rFonts w:ascii="Arial" w:eastAsia="Times New Roman" w:hAnsi="Arial" w:cs="Arial"/>
          <w:b/>
          <w:bCs/>
          <w:color w:val="444444"/>
          <w:sz w:val="24"/>
          <w:szCs w:val="24"/>
          <w:lang w:eastAsia="ru-RU"/>
        </w:rPr>
        <w:br/>
        <w:t>Порядок обращения за компенсацией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и порядок ее выплаты</w:t>
      </w:r>
    </w:p>
    <w:p w:rsidR="00D70906" w:rsidRPr="00D70906" w:rsidRDefault="00D70906" w:rsidP="00F059A7">
      <w:pPr>
        <w:shd w:val="clear" w:color="auto" w:fill="FFFFFF"/>
        <w:spacing w:after="0" w:line="240" w:lineRule="auto"/>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(с изменениями на 27 декабря 2023 года)</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1. Настоящий Порядок устанавливает правила подачи заявления о выплате компенсации части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 (далее - компенсация), перечень документов, необходимых для рассмотрения заявления, а также порядок и сроки выплаты компенсации.</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(Пункт в редакции, введенной в действие c 14 октября 2023 года </w:t>
      </w:r>
      <w:hyperlink r:id="rId26" w:anchor="65A0IQ"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r w:rsidRPr="00D70906">
        <w:rPr>
          <w:rFonts w:ascii="Arial" w:eastAsia="Times New Roman" w:hAnsi="Arial" w:cs="Arial"/>
          <w:color w:val="444444"/>
          <w:sz w:val="24"/>
          <w:szCs w:val="24"/>
          <w:lang w:eastAsia="ru-RU"/>
        </w:rPr>
        <w:t>. - См. </w:t>
      </w:r>
      <w:hyperlink r:id="rId27" w:anchor="7DG0K9" w:history="1">
        <w:r w:rsidRPr="00D70906">
          <w:rPr>
            <w:rFonts w:ascii="Arial" w:eastAsia="Times New Roman" w:hAnsi="Arial" w:cs="Arial"/>
            <w:color w:val="0000FF"/>
            <w:sz w:val="24"/>
            <w:szCs w:val="24"/>
            <w:u w:val="single"/>
            <w:lang w:eastAsia="ru-RU"/>
          </w:rPr>
          <w:t>предыдущую редакцию</w:t>
        </w:r>
      </w:hyperlink>
      <w:r w:rsidRPr="00D70906">
        <w:rPr>
          <w:rFonts w:ascii="Arial" w:eastAsia="Times New Roman" w:hAnsi="Arial" w:cs="Arial"/>
          <w:color w:val="444444"/>
          <w:sz w:val="24"/>
          <w:szCs w:val="24"/>
          <w:lang w:eastAsia="ru-RU"/>
        </w:rPr>
        <w:t>)</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2. Компенсация выплачивается одному из родителей (законных представителей) ребенка (детей), посещающего(их) образовательную организацию Московской области, реализующую образовательную программу дошкольного образования (далее - образовательная организация), внесшему родительскую плату за присмотр и уход за ребенком (детьми) (далее - родительская плата).</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Компенсация родительской платы выплачивается за весь период, в течение которого родитель (законный представитель) вносил родительскую плату.</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Начисление и выплата компенсации производятся за месяц, в котором ребенок посещал образовательную организацию, после поступления фактически начисленной родительской платы за соответствующий период.</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При назначении компенсации за второго, третьего и последующих детей в составе семьи учитываются:</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а) дети в возрасте до 18 лет;</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б) совершеннолетние дети, обучающиеся по очной форме обучения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Расчет компенсации осуществляется по следующей формуле:</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240" w:line="240" w:lineRule="auto"/>
        <w:textAlignment w:val="baseline"/>
        <w:rPr>
          <w:rFonts w:ascii="Arial" w:eastAsia="Times New Roman" w:hAnsi="Arial" w:cs="Arial"/>
          <w:b/>
          <w:bCs/>
          <w:color w:val="444444"/>
          <w:sz w:val="24"/>
          <w:szCs w:val="24"/>
          <w:lang w:eastAsia="ru-RU"/>
        </w:rPr>
      </w:pPr>
      <w:r w:rsidRPr="00D70906">
        <w:rPr>
          <w:rFonts w:ascii="Arial" w:eastAsia="Times New Roman" w:hAnsi="Arial" w:cs="Arial"/>
          <w:b/>
          <w:bCs/>
          <w:noProof/>
          <w:color w:val="444444"/>
          <w:sz w:val="24"/>
          <w:szCs w:val="24"/>
          <w:lang w:eastAsia="ru-RU"/>
        </w:rPr>
        <w:lastRenderedPageBreak/>
        <w:drawing>
          <wp:inline distT="0" distB="0" distL="0" distR="0" wp14:anchorId="04B55E40" wp14:editId="1C67C07D">
            <wp:extent cx="1228725" cy="390525"/>
            <wp:effectExtent l="0" t="0" r="9525" b="9525"/>
            <wp:docPr id="1" name="Рисунок 1" descr="https://api.docs.cntd.ru/img/53/79/56/18/0/394171b2-520e-406a-aea0-6f01f076e289/P003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3/79/56/18/0/394171b2-520e-406a-aea0-6f01f076e289/P003C000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8725" cy="390525"/>
                    </a:xfrm>
                    <a:prstGeom prst="rect">
                      <a:avLst/>
                    </a:prstGeom>
                    <a:noFill/>
                    <a:ln>
                      <a:noFill/>
                    </a:ln>
                  </pic:spPr>
                </pic:pic>
              </a:graphicData>
            </a:graphic>
          </wp:inline>
        </w:drawing>
      </w:r>
      <w:r w:rsidRPr="00D70906">
        <w:rPr>
          <w:rFonts w:ascii="Arial" w:eastAsia="Times New Roman" w:hAnsi="Arial" w:cs="Arial"/>
          <w:b/>
          <w:bCs/>
          <w:color w:val="444444"/>
          <w:sz w:val="24"/>
          <w:szCs w:val="24"/>
          <w:lang w:eastAsia="ru-RU"/>
        </w:rPr>
        <w:t>, где:</w:t>
      </w:r>
    </w:p>
    <w:p w:rsidR="00D70906" w:rsidRPr="00D70906" w:rsidRDefault="00D70906" w:rsidP="00F059A7">
      <w:pPr>
        <w:shd w:val="clear" w:color="auto" w:fill="FFFFFF"/>
        <w:spacing w:after="0" w:line="240" w:lineRule="auto"/>
        <w:textAlignment w:val="baseline"/>
        <w:rPr>
          <w:rFonts w:ascii="Arial" w:eastAsia="Times New Roman" w:hAnsi="Arial" w:cs="Arial"/>
          <w:color w:val="444444"/>
          <w:sz w:val="24"/>
          <w:szCs w:val="24"/>
          <w:lang w:eastAsia="ru-RU"/>
        </w:rPr>
      </w:pP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noProof/>
          <w:color w:val="444444"/>
          <w:sz w:val="24"/>
          <w:szCs w:val="24"/>
          <w:lang w:eastAsia="ru-RU"/>
        </w:rPr>
        <w:drawing>
          <wp:inline distT="0" distB="0" distL="0" distR="0" wp14:anchorId="3CED68DC" wp14:editId="214B8781">
            <wp:extent cx="361950" cy="228600"/>
            <wp:effectExtent l="0" t="0" r="0" b="0"/>
            <wp:docPr id="2" name="Рисунок 2" descr="https://api.docs.cntd.ru/img/53/79/56/18/0/394171b2-520e-406a-aea0-6f01f076e289/P003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docs.cntd.ru/img/53/79/56/18/0/394171b2-520e-406a-aea0-6f01f076e289/P003D000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D70906">
        <w:rPr>
          <w:rFonts w:ascii="Arial" w:eastAsia="Times New Roman" w:hAnsi="Arial" w:cs="Arial"/>
          <w:color w:val="444444"/>
          <w:sz w:val="24"/>
          <w:szCs w:val="24"/>
          <w:lang w:eastAsia="ru-RU"/>
        </w:rPr>
        <w:t> - размер компенсации;</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noProof/>
          <w:color w:val="444444"/>
          <w:sz w:val="24"/>
          <w:szCs w:val="24"/>
          <w:lang w:eastAsia="ru-RU"/>
        </w:rPr>
        <w:drawing>
          <wp:inline distT="0" distB="0" distL="0" distR="0" wp14:anchorId="7ADC8ED1" wp14:editId="7F159E13">
            <wp:extent cx="209550" cy="228600"/>
            <wp:effectExtent l="0" t="0" r="0" b="0"/>
            <wp:docPr id="3" name="Рисунок 3" descr="https://api.docs.cntd.ru/img/53/79/56/18/0/394171b2-520e-406a-aea0-6f01f076e289/P003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i.docs.cntd.ru/img/53/79/56/18/0/394171b2-520e-406a-aea0-6f01f076e289/P003E000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D70906">
        <w:rPr>
          <w:rFonts w:ascii="Arial" w:eastAsia="Times New Roman" w:hAnsi="Arial" w:cs="Arial"/>
          <w:color w:val="444444"/>
          <w:sz w:val="24"/>
          <w:szCs w:val="24"/>
          <w:lang w:eastAsia="ru-RU"/>
        </w:rPr>
        <w:t> - средний размер родительской платы, установленный настоящим постановлением;</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noProof/>
          <w:color w:val="444444"/>
          <w:sz w:val="24"/>
          <w:szCs w:val="24"/>
          <w:lang w:eastAsia="ru-RU"/>
        </w:rPr>
        <w:drawing>
          <wp:inline distT="0" distB="0" distL="0" distR="0" wp14:anchorId="7A5FF264" wp14:editId="214F7F6D">
            <wp:extent cx="123825" cy="171450"/>
            <wp:effectExtent l="0" t="0" r="9525" b="0"/>
            <wp:docPr id="4" name="Рисунок 4" descr="https://api.docs.cntd.ru/img/53/79/56/18/0/394171b2-520e-406a-aea0-6f01f076e289/P003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docs.cntd.ru/img/53/79/56/18/0/394171b2-520e-406a-aea0-6f01f076e289/P003F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D70906">
        <w:rPr>
          <w:rFonts w:ascii="Arial" w:eastAsia="Times New Roman" w:hAnsi="Arial" w:cs="Arial"/>
          <w:color w:val="444444"/>
          <w:sz w:val="24"/>
          <w:szCs w:val="24"/>
          <w:lang w:eastAsia="ru-RU"/>
        </w:rPr>
        <w:t> - коэффициент компенсации в зависимости от очередности рождения ребенка в семье: равный 0,2 - на первого ребенка в семье, посещающего образовательную организацию в Московской области, реализующую образовательные программы дошкольного образования; равный 0,5 - на второго ребенка в семье, посещающего образовательную организацию в Московской области, реализующую образовательные программы дошкольного образования; равный 0,7 - на третьего и последующих детей в семье, посещающих образовательные организации в Московской области, реализующие образовательные программы дошкольного образования;</w:t>
      </w:r>
    </w:p>
    <w:p w:rsidR="00F059A7" w:rsidRPr="00F059A7" w:rsidRDefault="00F059A7" w:rsidP="00F059A7">
      <w:pPr>
        <w:shd w:val="clear" w:color="auto" w:fill="FFFFFF"/>
        <w:spacing w:after="0" w:line="240" w:lineRule="auto"/>
        <w:textAlignment w:val="baseline"/>
        <w:rPr>
          <w:rFonts w:ascii="Arial" w:eastAsia="Times New Roman" w:hAnsi="Arial" w:cs="Arial"/>
          <w:color w:val="444444"/>
          <w:sz w:val="24"/>
          <w:szCs w:val="24"/>
          <w:lang w:eastAsia="ru-RU"/>
        </w:rPr>
      </w:pP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(Абзац в редакции, введенной в действие со 2 февраля 2022 года </w:t>
      </w:r>
      <w:hyperlink r:id="rId32" w:anchor="7D80K5"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31 января 2022 года N 40/2</w:t>
        </w:r>
      </w:hyperlink>
      <w:r w:rsidRPr="00D70906">
        <w:rPr>
          <w:rFonts w:ascii="Arial" w:eastAsia="Times New Roman" w:hAnsi="Arial" w:cs="Arial"/>
          <w:color w:val="444444"/>
          <w:sz w:val="24"/>
          <w:szCs w:val="24"/>
          <w:lang w:eastAsia="ru-RU"/>
        </w:rPr>
        <w:t>. - См. </w:t>
      </w:r>
      <w:hyperlink r:id="rId33" w:anchor="7DI0KA" w:history="1">
        <w:r w:rsidRPr="00D70906">
          <w:rPr>
            <w:rFonts w:ascii="Arial" w:eastAsia="Times New Roman" w:hAnsi="Arial" w:cs="Arial"/>
            <w:color w:val="0000FF"/>
            <w:sz w:val="24"/>
            <w:szCs w:val="24"/>
            <w:u w:val="single"/>
            <w:lang w:eastAsia="ru-RU"/>
          </w:rPr>
          <w:t>предыдущую редакцию</w:t>
        </w:r>
      </w:hyperlink>
      <w:r w:rsidRPr="00D70906">
        <w:rPr>
          <w:rFonts w:ascii="Arial" w:eastAsia="Times New Roman" w:hAnsi="Arial" w:cs="Arial"/>
          <w:color w:val="444444"/>
          <w:sz w:val="24"/>
          <w:szCs w:val="24"/>
          <w:lang w:eastAsia="ru-RU"/>
        </w:rPr>
        <w:t>)</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noProof/>
          <w:color w:val="444444"/>
          <w:sz w:val="24"/>
          <w:szCs w:val="24"/>
          <w:lang w:eastAsia="ru-RU"/>
        </w:rPr>
        <w:drawing>
          <wp:inline distT="0" distB="0" distL="0" distR="0" wp14:anchorId="4DE2D9F1" wp14:editId="585C4254">
            <wp:extent cx="209550" cy="171450"/>
            <wp:effectExtent l="0" t="0" r="0" b="0"/>
            <wp:docPr id="5" name="Рисунок 5" descr="https://api.docs.cntd.ru/img/53/79/56/18/0/394171b2-520e-406a-aea0-6f01f076e289/P004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i.docs.cntd.ru/img/53/79/56/18/0/394171b2-520e-406a-aea0-6f01f076e289/P0040000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D70906">
        <w:rPr>
          <w:rFonts w:ascii="Arial" w:eastAsia="Times New Roman" w:hAnsi="Arial" w:cs="Arial"/>
          <w:color w:val="444444"/>
          <w:sz w:val="24"/>
          <w:szCs w:val="24"/>
          <w:lang w:eastAsia="ru-RU"/>
        </w:rPr>
        <w:t> - количество дней фактического посещения образовательной организации, в соответствии с табелем;</w:t>
      </w:r>
      <w:r w:rsidRPr="00D70906">
        <w:rPr>
          <w:rFonts w:ascii="Arial" w:eastAsia="Times New Roman" w:hAnsi="Arial" w:cs="Arial"/>
          <w:color w:val="444444"/>
          <w:sz w:val="24"/>
          <w:szCs w:val="24"/>
          <w:lang w:eastAsia="ru-RU"/>
        </w:rPr>
        <w:br/>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21 - среднемесячное количество рабочих дней образовательной организации.</w:t>
      </w:r>
    </w:p>
    <w:p w:rsidR="00D70906" w:rsidRPr="00D70906" w:rsidRDefault="00D70906"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D70906">
        <w:rPr>
          <w:rFonts w:ascii="Arial" w:eastAsia="Times New Roman" w:hAnsi="Arial" w:cs="Arial"/>
          <w:color w:val="444444"/>
          <w:sz w:val="24"/>
          <w:szCs w:val="24"/>
          <w:lang w:eastAsia="ru-RU"/>
        </w:rPr>
        <w:t>(Пункт в редакции, введенной в действие с 1 января 2021 года </w:t>
      </w:r>
      <w:hyperlink r:id="rId35" w:anchor="65C0IR" w:history="1">
        <w:r w:rsidRPr="00D70906">
          <w:rPr>
            <w:rFonts w:ascii="Arial" w:eastAsia="Times New Roman" w:hAnsi="Arial" w:cs="Arial"/>
            <w:color w:val="0000FF"/>
            <w:sz w:val="24"/>
            <w:szCs w:val="24"/>
            <w:u w:val="single"/>
            <w:lang w:eastAsia="ru-RU"/>
          </w:rPr>
          <w:t>постановлением Правительства Московской области от 13 октября 2020 года N 747/33</w:t>
        </w:r>
      </w:hyperlink>
      <w:r w:rsidRPr="00D70906">
        <w:rPr>
          <w:rFonts w:ascii="Arial" w:eastAsia="Times New Roman" w:hAnsi="Arial" w:cs="Arial"/>
          <w:color w:val="444444"/>
          <w:sz w:val="24"/>
          <w:szCs w:val="24"/>
          <w:lang w:eastAsia="ru-RU"/>
        </w:rPr>
        <w:t>. - См. </w:t>
      </w:r>
      <w:hyperlink r:id="rId36" w:anchor="7DI0KA" w:history="1">
        <w:r w:rsidRPr="00D70906">
          <w:rPr>
            <w:rFonts w:ascii="Arial" w:eastAsia="Times New Roman" w:hAnsi="Arial" w:cs="Arial"/>
            <w:color w:val="0000FF"/>
            <w:sz w:val="24"/>
            <w:szCs w:val="24"/>
            <w:u w:val="single"/>
            <w:lang w:eastAsia="ru-RU"/>
          </w:rPr>
          <w:t>предыдущую редакцию</w:t>
        </w:r>
      </w:hyperlink>
      <w:r w:rsidRPr="00D70906">
        <w:rPr>
          <w:rFonts w:ascii="Arial" w:eastAsia="Times New Roman" w:hAnsi="Arial" w:cs="Arial"/>
          <w:color w:val="444444"/>
          <w:sz w:val="24"/>
          <w:szCs w:val="24"/>
          <w:lang w:eastAsia="ru-RU"/>
        </w:rPr>
        <w:t>)</w:t>
      </w:r>
    </w:p>
    <w:p w:rsid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3. Компенсация выплачивается (за исключением случая, указанного в пункте 3_1 настоящего Порядка) на основании заявления родителя (законного представителя) ребенка (детей) (далее - заявитель) о выплате компенсации части родительской платы, подаваемого в электронной форме посредством государственной информационной системы Московской области "Портал государственных и муниципальных услуг (функций) Московской области" (далее - РПГУ) или в образовательную организацию, которую посещает его ребенок (дети), лично или почтовым отправлением.</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(Абзац в редакции, введенной в действие со 2 февраля 2022 года </w:t>
      </w:r>
      <w:hyperlink r:id="rId37" w:anchor="7DA0K6"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31 января 2022 года N 40/2</w:t>
        </w:r>
      </w:hyperlink>
      <w:r w:rsidRPr="00F059A7">
        <w:rPr>
          <w:rFonts w:ascii="Arial" w:eastAsia="Times New Roman" w:hAnsi="Arial" w:cs="Arial"/>
          <w:color w:val="444444"/>
          <w:sz w:val="24"/>
          <w:szCs w:val="24"/>
          <w:lang w:eastAsia="ru-RU"/>
        </w:rPr>
        <w:t>; в редакции, введенной в действие c 24 января 2023 года </w:t>
      </w:r>
      <w:hyperlink r:id="rId38" w:anchor="65E0IS"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в редакции, введенной в действие c 14 октября 2023 года </w:t>
      </w:r>
      <w:hyperlink r:id="rId39" w:anchor="65A0IQ"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r w:rsidRPr="00F059A7">
        <w:rPr>
          <w:rFonts w:ascii="Arial" w:eastAsia="Times New Roman" w:hAnsi="Arial" w:cs="Arial"/>
          <w:color w:val="444444"/>
          <w:sz w:val="24"/>
          <w:szCs w:val="24"/>
          <w:lang w:eastAsia="ru-RU"/>
        </w:rPr>
        <w:t>. - См. </w:t>
      </w:r>
      <w:hyperlink r:id="rId40" w:anchor="7DK0KB"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hyperlink r:id="rId41" w:anchor="7DK0KB" w:history="1">
        <w:r w:rsidRPr="00F059A7">
          <w:rPr>
            <w:rFonts w:ascii="Arial" w:eastAsia="Times New Roman" w:hAnsi="Arial" w:cs="Arial"/>
            <w:color w:val="0000FF"/>
            <w:sz w:val="24"/>
            <w:szCs w:val="24"/>
            <w:u w:val="single"/>
            <w:lang w:eastAsia="ru-RU"/>
          </w:rPr>
          <w:br/>
        </w:r>
      </w:hyperlink>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Одновременно с подачей заявления заявитель предоставляет согласие субъектов персональных данных, указанных в заявлении, на обработку их </w:t>
      </w:r>
      <w:r w:rsidRPr="00F059A7">
        <w:rPr>
          <w:rFonts w:ascii="Arial" w:eastAsia="Times New Roman" w:hAnsi="Arial" w:cs="Arial"/>
          <w:color w:val="444444"/>
          <w:sz w:val="24"/>
          <w:szCs w:val="24"/>
          <w:lang w:eastAsia="ru-RU"/>
        </w:rPr>
        <w:lastRenderedPageBreak/>
        <w:t>персональных данных.</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Заявители, в семьях которых образовательную организацию посещают несколько детей, заявление на выплату компенсации подают на каждого ребенка отдельно.</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заявлении указываются способ выплаты компенсации: посредством почтовой связи, перечисление на расчетный счет, номер счета и реквизиты кредитной организации для перечисления компенсации в безналичной форме, адресные данные заявителя.     </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(Абзац дополнительно включен c 14 октября 2023 года </w:t>
      </w:r>
      <w:hyperlink r:id="rId42" w:anchor="7D60K4"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случае подачи заявления посредством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(Абзац дополнительно включен c 14 октября 2023 года </w:t>
      </w:r>
      <w:hyperlink r:id="rId43" w:anchor="7D60K4"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любом многофункциональном центре предоставления государственных и муниципальных услуг в пределах территории Московской области (далее - МФЦ) по выбору заявителя независимо от его места жительства или места пребывания предоставляется бесплатный доступ к РПГУ для подачи заявления в электронной форме.</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(Абзац дополнительно включен c 14 октября 2023 года </w:t>
      </w:r>
      <w:hyperlink r:id="rId44" w:anchor="7D60K4"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в редакции, введенной в действие с 18 сентября 2020 года </w:t>
      </w:r>
      <w:hyperlink r:id="rId45" w:anchor="7D60K4"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 сентября 2020 года N 576/28</w:t>
        </w:r>
      </w:hyperlink>
      <w:r w:rsidRPr="00F059A7">
        <w:rPr>
          <w:rFonts w:ascii="Arial" w:eastAsia="Times New Roman" w:hAnsi="Arial" w:cs="Arial"/>
          <w:color w:val="444444"/>
          <w:sz w:val="24"/>
          <w:szCs w:val="24"/>
          <w:lang w:eastAsia="ru-RU"/>
        </w:rPr>
        <w:t>. - См. </w:t>
      </w:r>
      <w:hyperlink r:id="rId46" w:anchor="7DK0KB"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3_1. Компенсация предоставляется в </w:t>
      </w:r>
      <w:proofErr w:type="spellStart"/>
      <w:r w:rsidRPr="00F059A7">
        <w:rPr>
          <w:rFonts w:ascii="Arial" w:eastAsia="Times New Roman" w:hAnsi="Arial" w:cs="Arial"/>
          <w:color w:val="444444"/>
          <w:sz w:val="24"/>
          <w:szCs w:val="24"/>
          <w:lang w:eastAsia="ru-RU"/>
        </w:rPr>
        <w:t>беззаявительном</w:t>
      </w:r>
      <w:proofErr w:type="spellEnd"/>
      <w:r w:rsidRPr="00F059A7">
        <w:rPr>
          <w:rFonts w:ascii="Arial" w:eastAsia="Times New Roman" w:hAnsi="Arial" w:cs="Arial"/>
          <w:color w:val="444444"/>
          <w:sz w:val="24"/>
          <w:szCs w:val="24"/>
          <w:lang w:eastAsia="ru-RU"/>
        </w:rPr>
        <w:t xml:space="preserve"> порядке одному из родителей (законных представителей) ребенка (детей), зачисленного(</w:t>
      </w:r>
      <w:proofErr w:type="spellStart"/>
      <w:r w:rsidRPr="00F059A7">
        <w:rPr>
          <w:rFonts w:ascii="Arial" w:eastAsia="Times New Roman" w:hAnsi="Arial" w:cs="Arial"/>
          <w:color w:val="444444"/>
          <w:sz w:val="24"/>
          <w:szCs w:val="24"/>
          <w:lang w:eastAsia="ru-RU"/>
        </w:rPr>
        <w:t>ых</w:t>
      </w:r>
      <w:proofErr w:type="spellEnd"/>
      <w:r w:rsidRPr="00F059A7">
        <w:rPr>
          <w:rFonts w:ascii="Arial" w:eastAsia="Times New Roman" w:hAnsi="Arial" w:cs="Arial"/>
          <w:color w:val="444444"/>
          <w:sz w:val="24"/>
          <w:szCs w:val="24"/>
          <w:lang w:eastAsia="ru-RU"/>
        </w:rPr>
        <w:t>) в муниципальную образовательную организацию в Московской области, реализующую образовательную программу дошкольного образования, заключившему договор с данной муниципальной образовательной организацией (в котором указывается способ выплаты компенсации: посредством почтовой связи, перечисление на расчетный счет с указанием номера счета и реквизитов кредитной организации для перечисления компенсации в безналичной форме, адресные данные родителя (законного представителя) и внесшему родительскую плату, в размере 20 процентов от среднего размера родительской платы, установленного настоящим постановлением, на основании сведений, содержащихся в информационной системе управления дошкольными образовательными организациями Московской области.  </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дополнительно включен со 2 февраля 2022 года </w:t>
      </w:r>
      <w:hyperlink r:id="rId47" w:anchor="7DC0K7"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31 января 2022 года N 40/2</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4. К заявлению, поданному в образовательную организацию лично, прилагаются следующие документы: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lastRenderedPageBreak/>
        <w:t>а) документ, удостоверяющий личность заявителя (представляется оригинал для снятия копии);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б) документ, удостоверяющий личность представителя заявителя (представляется оригинал документа для снятия копии);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документ, подтверждающий полномочия представителя заявителя (представляется оригинал доверенности для снятия копии);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г) свидетельство об усыновлении (удочерении), выданное компетентными органами Российской Федерации, в случае </w:t>
      </w:r>
      <w:proofErr w:type="spellStart"/>
      <w:r w:rsidRPr="00F059A7">
        <w:rPr>
          <w:rFonts w:ascii="Arial" w:eastAsia="Times New Roman" w:hAnsi="Arial" w:cs="Arial"/>
          <w:color w:val="444444"/>
          <w:sz w:val="24"/>
          <w:szCs w:val="24"/>
          <w:lang w:eastAsia="ru-RU"/>
        </w:rPr>
        <w:t>непрослеживания</w:t>
      </w:r>
      <w:proofErr w:type="spellEnd"/>
      <w:r w:rsidRPr="00F059A7">
        <w:rPr>
          <w:rFonts w:ascii="Arial" w:eastAsia="Times New Roman" w:hAnsi="Arial" w:cs="Arial"/>
          <w:color w:val="444444"/>
          <w:sz w:val="24"/>
          <w:szCs w:val="24"/>
          <w:lang w:eastAsia="ru-RU"/>
        </w:rPr>
        <w:t xml:space="preserve"> родственной связи между ребенком и родителем (усыновителем) (представляется оригинал документа для снятия копии документа);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д) свидетельство(-а) о рождении ребенка (детей), на которого(-ых) назначается компенсация, а также на всех предыдущих детей в семье в возрасте до 18 лет и на совершеннолетних детей, обучающихся по очной форме обучения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 выданное(-</w:t>
      </w:r>
      <w:proofErr w:type="spellStart"/>
      <w:r w:rsidRPr="00F059A7">
        <w:rPr>
          <w:rFonts w:ascii="Arial" w:eastAsia="Times New Roman" w:hAnsi="Arial" w:cs="Arial"/>
          <w:color w:val="444444"/>
          <w:sz w:val="24"/>
          <w:szCs w:val="24"/>
          <w:lang w:eastAsia="ru-RU"/>
        </w:rPr>
        <w:t>ые</w:t>
      </w:r>
      <w:proofErr w:type="spellEnd"/>
      <w:r w:rsidRPr="00F059A7">
        <w:rPr>
          <w:rFonts w:ascii="Arial" w:eastAsia="Times New Roman" w:hAnsi="Arial" w:cs="Arial"/>
          <w:color w:val="444444"/>
          <w:sz w:val="24"/>
          <w:szCs w:val="24"/>
          <w:lang w:eastAsia="ru-RU"/>
        </w:rPr>
        <w:t>) компетентными органами иностранного государства (представляется оригинал документа для снятия копии) и его (их) перевод на русский язык;    </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(Подпункт в редакции, введенной в действие с 29 декабря 2023 года </w:t>
      </w:r>
      <w:hyperlink r:id="rId48" w:anchor="6520IM"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27 декабря 2023 года N 1320-ПП</w:t>
        </w:r>
      </w:hyperlink>
      <w:r w:rsidRPr="00F059A7">
        <w:rPr>
          <w:rFonts w:ascii="Arial" w:eastAsia="Times New Roman" w:hAnsi="Arial" w:cs="Arial"/>
          <w:color w:val="444444"/>
          <w:sz w:val="24"/>
          <w:szCs w:val="24"/>
          <w:lang w:eastAsia="ru-RU"/>
        </w:rPr>
        <w:t>. - См. </w:t>
      </w:r>
      <w:hyperlink r:id="rId49" w:anchor="7DU0KA"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е) документы, подтверждающие родственные связи между ребенком и родителем (усыновителем), выданные компетентными органами иностранного государства, в случае </w:t>
      </w:r>
      <w:proofErr w:type="spellStart"/>
      <w:r w:rsidRPr="00F059A7">
        <w:rPr>
          <w:rFonts w:ascii="Arial" w:eastAsia="Times New Roman" w:hAnsi="Arial" w:cs="Arial"/>
          <w:color w:val="444444"/>
          <w:sz w:val="24"/>
          <w:szCs w:val="24"/>
          <w:lang w:eastAsia="ru-RU"/>
        </w:rPr>
        <w:t>непрослеживания</w:t>
      </w:r>
      <w:proofErr w:type="spellEnd"/>
      <w:r w:rsidRPr="00F059A7">
        <w:rPr>
          <w:rFonts w:ascii="Arial" w:eastAsia="Times New Roman" w:hAnsi="Arial" w:cs="Arial"/>
          <w:color w:val="444444"/>
          <w:sz w:val="24"/>
          <w:szCs w:val="24"/>
          <w:lang w:eastAsia="ru-RU"/>
        </w:rPr>
        <w:t xml:space="preserve"> родственной связи между ребенком и родителем (усыновителем) (свидетельства о заключении брака, свидетельства об установлении отцовства, свидетельства о расторжении брака, свидетельства о перемене имени, свидетельства об усыновлении (удочерении), иной документ, выданный компетентным органом иностранного государства) (представляется оригинал документа для снятия копии) и их перевод на русский язык;    </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(Подпункт в редакции, введенной в действие с 29 декабря 2023 года </w:t>
      </w:r>
      <w:hyperlink r:id="rId50" w:anchor="6520IM"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27 декабря 2023 года N 1320-ПП</w:t>
        </w:r>
      </w:hyperlink>
      <w:r w:rsidRPr="00F059A7">
        <w:rPr>
          <w:rFonts w:ascii="Arial" w:eastAsia="Times New Roman" w:hAnsi="Arial" w:cs="Arial"/>
          <w:color w:val="444444"/>
          <w:sz w:val="24"/>
          <w:szCs w:val="24"/>
          <w:lang w:eastAsia="ru-RU"/>
        </w:rPr>
        <w:t>. - См. </w:t>
      </w:r>
      <w:hyperlink r:id="rId51" w:anchor="7E00KB"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ж) справка с места учебы совершеннолетнего ребенка (детей),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 (ими) возраста 23 лет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 (представляется оригинал документа для снятия копии);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з) согласие на обработку персональных данных указанных в заявлении лиц, не являющихся заявителем (представляется оригинал документа, подписанный собственноручной подписью указанных в заявлении лиц, не являющихся заявителем либо их уполномоченными представителями (законными представителями).   </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lastRenderedPageBreak/>
        <w:t>(Пункт в редакции, введенной в действие c 24 января 2023 года </w:t>
      </w:r>
      <w:hyperlink r:id="rId52" w:anchor="65E0IS"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 См. </w:t>
      </w:r>
      <w:hyperlink r:id="rId53" w:anchor="7DM0KC"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4.1. В случае электронной подачи заявления и документов посредством РПГУ заявитель предоставляет:</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электронный образ документа, указанного в подпункте "а" пункта 4 настоящего Порядка, за исключением паспорта гражданина Российской Федерации (проверка указанного документа осуществляется через единую систему идентификации и аутентификации (ЕСИА);</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электронные образы документов, указанных в подпунктах "б" - "д", "ж" и "з" пункта 4 настоящего Порядка;</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электронный образ документа, указанного в подпункте "е" пункта 4 настоящего Порядка, заверенный в соответствии с законодательством Российской Федерации.</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дополнительно включен с 18 сентября 2020 года </w:t>
      </w:r>
      <w:hyperlink r:id="rId54" w:anchor="7DI0KA"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 сентября 2020 года N 576/28</w:t>
        </w:r>
      </w:hyperlink>
      <w:r w:rsidRPr="00F059A7">
        <w:rPr>
          <w:rFonts w:ascii="Arial" w:eastAsia="Times New Roman" w:hAnsi="Arial" w:cs="Arial"/>
          <w:color w:val="444444"/>
          <w:sz w:val="24"/>
          <w:szCs w:val="24"/>
          <w:lang w:eastAsia="ru-RU"/>
        </w:rPr>
        <w:t>; в редакции, введенной в действие c 24 января 2023 года </w:t>
      </w:r>
      <w:hyperlink r:id="rId55" w:anchor="65E0IS"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 См. </w:t>
      </w:r>
      <w:hyperlink r:id="rId56" w:anchor="7DS0KB"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4.2. К заявлению, поданному в образовательную организацию почтовым отправлением, прилагаются следующие документы:    </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 документ, удостоверяющий личность (предоставляется копия документа, заверенная в соответствии с законодательством Российской Федерации);    </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б) документ, удостоверяющий личность представителя заявителя (предоставляется копия документа, заверенная в соответствии с законодательством Российской Федерации);    </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документ, подтверждающий полномочия представителя заявителя (предоставляется копия доверенности, заверенная в соответствии с законодательством Российской Федерации);    </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г) свидетельство об усыновлении (удочерении), выданное компетентными органами Российской Федерации, в случае </w:t>
      </w:r>
      <w:proofErr w:type="spellStart"/>
      <w:r w:rsidRPr="00F059A7">
        <w:rPr>
          <w:rFonts w:ascii="Arial" w:eastAsia="Times New Roman" w:hAnsi="Arial" w:cs="Arial"/>
          <w:color w:val="444444"/>
          <w:sz w:val="24"/>
          <w:szCs w:val="24"/>
          <w:lang w:eastAsia="ru-RU"/>
        </w:rPr>
        <w:t>непрослеживания</w:t>
      </w:r>
      <w:proofErr w:type="spellEnd"/>
      <w:r w:rsidRPr="00F059A7">
        <w:rPr>
          <w:rFonts w:ascii="Arial" w:eastAsia="Times New Roman" w:hAnsi="Arial" w:cs="Arial"/>
          <w:color w:val="444444"/>
          <w:sz w:val="24"/>
          <w:szCs w:val="24"/>
          <w:lang w:eastAsia="ru-RU"/>
        </w:rPr>
        <w:t xml:space="preserve"> родственной связи между ребенком и родителем (усыновителем) (предоставляется копия документа, заверенная в соответствии с законодательством Российской Федерации);</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д) свидетельство(-а) о рождении ребенка (детей), на которого(-ых) назначается компенсация, а также на всех предыдущих детей в семье в возрасте до 18 лет и на совершеннолетних детей, обучающихся по очной форме обучения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 выданное(-</w:t>
      </w:r>
      <w:proofErr w:type="spellStart"/>
      <w:r w:rsidRPr="00F059A7">
        <w:rPr>
          <w:rFonts w:ascii="Arial" w:eastAsia="Times New Roman" w:hAnsi="Arial" w:cs="Arial"/>
          <w:color w:val="444444"/>
          <w:sz w:val="24"/>
          <w:szCs w:val="24"/>
          <w:lang w:eastAsia="ru-RU"/>
        </w:rPr>
        <w:t>ые</w:t>
      </w:r>
      <w:proofErr w:type="spellEnd"/>
      <w:r w:rsidRPr="00F059A7">
        <w:rPr>
          <w:rFonts w:ascii="Arial" w:eastAsia="Times New Roman" w:hAnsi="Arial" w:cs="Arial"/>
          <w:color w:val="444444"/>
          <w:sz w:val="24"/>
          <w:szCs w:val="24"/>
          <w:lang w:eastAsia="ru-RU"/>
        </w:rPr>
        <w:t>) компетентными органами иностранного государства (предоставляется копия документа, заверенная в соответствии с законодательством Российской Федерации) и его (их) перевод на русский язык;    </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lastRenderedPageBreak/>
        <w:t>(Подпункт в редакции, введенной в действие с 29 декабря 2023 года </w:t>
      </w:r>
      <w:hyperlink r:id="rId57" w:anchor="6540IN"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27 декабря 2023 года N 1320-ПП</w:t>
        </w:r>
      </w:hyperlink>
      <w:r w:rsidRPr="00F059A7">
        <w:rPr>
          <w:rFonts w:ascii="Arial" w:eastAsia="Times New Roman" w:hAnsi="Arial" w:cs="Arial"/>
          <w:color w:val="444444"/>
          <w:sz w:val="24"/>
          <w:szCs w:val="24"/>
          <w:lang w:eastAsia="ru-RU"/>
        </w:rPr>
        <w:t>. - См. </w:t>
      </w:r>
      <w:hyperlink r:id="rId58" w:anchor="7EI0KJ"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е) документы, подтверждающие родственные связи между ребенком и родителем (усыновителем), выданные компетентными органами иностранного государства, в случае </w:t>
      </w:r>
      <w:proofErr w:type="spellStart"/>
      <w:r w:rsidRPr="00F059A7">
        <w:rPr>
          <w:rFonts w:ascii="Arial" w:eastAsia="Times New Roman" w:hAnsi="Arial" w:cs="Arial"/>
          <w:color w:val="444444"/>
          <w:sz w:val="24"/>
          <w:szCs w:val="24"/>
          <w:lang w:eastAsia="ru-RU"/>
        </w:rPr>
        <w:t>непрослеживания</w:t>
      </w:r>
      <w:proofErr w:type="spellEnd"/>
      <w:r w:rsidRPr="00F059A7">
        <w:rPr>
          <w:rFonts w:ascii="Arial" w:eastAsia="Times New Roman" w:hAnsi="Arial" w:cs="Arial"/>
          <w:color w:val="444444"/>
          <w:sz w:val="24"/>
          <w:szCs w:val="24"/>
          <w:lang w:eastAsia="ru-RU"/>
        </w:rPr>
        <w:t xml:space="preserve"> родственной связи между ребенком и родителем (усыновителем) (свидетельства о заключении брака, свидетельства об установлении отцовства, свидетельства о расторжении брака, свидетельства о перемене имени, свидетельства об усыновлении (удочерении), иной документ, выданный компетентным органом иностранного государства) (предоставляется копия документа, заверенная в соответствии с законодательством Российской Федерации) и их перевод на русский язык;    </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(Подпункт в редакции, введенной в действие с 29 декабря 2023 года </w:t>
      </w:r>
      <w:hyperlink r:id="rId59" w:anchor="6540IN"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27 декабря 2023 года N 1320-ПП</w:t>
        </w:r>
      </w:hyperlink>
      <w:r w:rsidRPr="00F059A7">
        <w:rPr>
          <w:rFonts w:ascii="Arial" w:eastAsia="Times New Roman" w:hAnsi="Arial" w:cs="Arial"/>
          <w:color w:val="444444"/>
          <w:sz w:val="24"/>
          <w:szCs w:val="24"/>
          <w:lang w:eastAsia="ru-RU"/>
        </w:rPr>
        <w:t>. - См. </w:t>
      </w:r>
      <w:hyperlink r:id="rId60" w:anchor="7EK0KK"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ж) справка с места учебы совершеннолетнего ребенка (детей),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 (ими) возраста 23 лет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 (предоставляется оригинал документа);    </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з) согласие на обработку персональных данных указанных в заявлении лиц, не являющихся заявителем (предоставляется оригинал документа, подписанный собственноручной подписью указанных в заявлении лиц, не являющихся заявителем либо их уполномоченными представителями (законными представителями).</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дополнительно включен c 24 января 2023 года </w:t>
      </w:r>
      <w:hyperlink r:id="rId61" w:anchor="7DA0K5"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4.2_1. Справка с места учебы совершеннолетнего ребенка (детей),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предоставляется заявителем два раза в год (февраль, сентябрь) в уполномоченный орган местного самоуправления муниципального образования Московской области, осуществляющий управление в сфере образования, или образовательную организацию до окончания такого обучения либо до достижения им (ими) возраста 23 лет.</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дополнительно включен c 14 октября 2023 года </w:t>
      </w:r>
      <w:hyperlink r:id="rId62" w:anchor="7D80K5"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4.3. Заявитель вправе представить по собственной инициативе документы, которые подлежат представлению в рамках межведомственного информационного взаимодействия:</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свидетельство(а) о рождении ребенка (детей), на которого(</w:t>
      </w:r>
      <w:proofErr w:type="spellStart"/>
      <w:r w:rsidRPr="00F059A7">
        <w:rPr>
          <w:rFonts w:ascii="Arial" w:eastAsia="Times New Roman" w:hAnsi="Arial" w:cs="Arial"/>
          <w:color w:val="444444"/>
          <w:sz w:val="24"/>
          <w:szCs w:val="24"/>
          <w:lang w:eastAsia="ru-RU"/>
        </w:rPr>
        <w:t>ых</w:t>
      </w:r>
      <w:proofErr w:type="spellEnd"/>
      <w:r w:rsidRPr="00F059A7">
        <w:rPr>
          <w:rFonts w:ascii="Arial" w:eastAsia="Times New Roman" w:hAnsi="Arial" w:cs="Arial"/>
          <w:color w:val="444444"/>
          <w:sz w:val="24"/>
          <w:szCs w:val="24"/>
          <w:lang w:eastAsia="ru-RU"/>
        </w:rPr>
        <w:t>) назначается компенсация, а также на всех предыдущих детей в семье в возрасте до 18 лет и на совершеннолетних детей, обучающихся по очной форме обучения в образовательной организации любого типа независимо от ее организационно-</w:t>
      </w:r>
      <w:r w:rsidRPr="00F059A7">
        <w:rPr>
          <w:rFonts w:ascii="Arial" w:eastAsia="Times New Roman" w:hAnsi="Arial" w:cs="Arial"/>
          <w:color w:val="444444"/>
          <w:sz w:val="24"/>
          <w:szCs w:val="24"/>
          <w:lang w:eastAsia="ru-RU"/>
        </w:rPr>
        <w:lastRenderedPageBreak/>
        <w:t>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 выданные компетентными органами Российской Федерации;</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распорядительный акт органа опеки и попечительства, подтверждающий установление опеки или попечительства в случае обращения за предоставлением компенсации опекуна, попечителя;</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 об установлении отцовства, свидетельства о расторжении брака, свидетельства о перемене имени), в случае </w:t>
      </w:r>
      <w:proofErr w:type="spellStart"/>
      <w:r w:rsidRPr="00F059A7">
        <w:rPr>
          <w:rFonts w:ascii="Arial" w:eastAsia="Times New Roman" w:hAnsi="Arial" w:cs="Arial"/>
          <w:color w:val="444444"/>
          <w:sz w:val="24"/>
          <w:szCs w:val="24"/>
          <w:lang w:eastAsia="ru-RU"/>
        </w:rPr>
        <w:t>непрослеживания</w:t>
      </w:r>
      <w:proofErr w:type="spellEnd"/>
      <w:r w:rsidRPr="00F059A7">
        <w:rPr>
          <w:rFonts w:ascii="Arial" w:eastAsia="Times New Roman" w:hAnsi="Arial" w:cs="Arial"/>
          <w:color w:val="444444"/>
          <w:sz w:val="24"/>
          <w:szCs w:val="24"/>
          <w:lang w:eastAsia="ru-RU"/>
        </w:rPr>
        <w:t xml:space="preserve"> родственной связи между ребенком и родителем;</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справка с места учебы совершеннолетнего ребенка (детей),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 (ими) возраста 23 лет (при наличии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сведения о лишении или ограничении родителей (законных представителей) (или одного из них) родительских прав в отношении ребенка (детей);</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сведения об отобрании у родителей (законных представителей) (или одного из них) ребенка (детей) при непосредственной угрозе его жизни или здоровью.</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Документы, установленные в абзацах втором - седьмом настоящего пункта, представляются в виде:</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электронных образов документов при электронной подаче посредством РПГУ;</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оригиналов документов для снятия копий при подаче в образовательную организацию лично;</w:t>
      </w:r>
      <w:r w:rsidRPr="00F059A7">
        <w:rPr>
          <w:rFonts w:ascii="Arial" w:eastAsia="Times New Roman" w:hAnsi="Arial" w:cs="Arial"/>
          <w:color w:val="444444"/>
          <w:sz w:val="24"/>
          <w:szCs w:val="24"/>
          <w:lang w:eastAsia="ru-RU"/>
        </w:rPr>
        <w:br/>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копий документов при подаче в образовательную организацию почтовым отправлением.</w:t>
      </w:r>
    </w:p>
    <w:p w:rsidR="00F059A7" w:rsidRPr="00F059A7" w:rsidRDefault="00F059A7" w:rsidP="00F059A7">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дополнительно включен c 24 января 2023 года </w:t>
      </w:r>
      <w:hyperlink r:id="rId63" w:anchor="7DA0K5"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 </w:t>
        </w:r>
      </w:hyperlink>
      <w:r w:rsidRPr="00F059A7">
        <w:rPr>
          <w:rFonts w:ascii="Arial" w:eastAsia="Times New Roman" w:hAnsi="Arial" w:cs="Arial"/>
          <w:color w:val="444444"/>
          <w:sz w:val="24"/>
          <w:szCs w:val="24"/>
          <w:lang w:eastAsia="ru-RU"/>
        </w:rPr>
        <w:t>в редакции, введенной в действие c 14 октября 2023 года </w:t>
      </w:r>
      <w:hyperlink r:id="rId64" w:anchor="7DA0K6"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r w:rsidRPr="00F059A7">
        <w:rPr>
          <w:rFonts w:ascii="Arial" w:eastAsia="Times New Roman" w:hAnsi="Arial" w:cs="Arial"/>
          <w:color w:val="444444"/>
          <w:sz w:val="24"/>
          <w:szCs w:val="24"/>
          <w:lang w:eastAsia="ru-RU"/>
        </w:rPr>
        <w:t>. - См. </w:t>
      </w:r>
      <w:hyperlink r:id="rId65" w:anchor="7E60KD"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4.4. Основания для отказа в приеме документов, необходимых для выплаты компенсации: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 заявление подано лицом, не имеющим полномочий на осуществление действий от имени заявителя;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lastRenderedPageBreak/>
        <w:t>б) заявителем представлен неполный комплект документов, указанных в пунктах 4, 4.1 и 4.2 настоящего Порядка;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документы утратили силу в связи с истечением срока их действия, предусмотренного в самих документах или законодательством Российской Федерации и законодательством Московской области, а также представление документов, признанных недействительными в установленном законодательством Российской Федерации порядке;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г) документы содержат подчистки и исправления текста, не заверенные в порядке, установленном законодательством Российской Федерации;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д) документы содержат повреждения, наличие которых не позволяет в полном объеме использовать информацию и сведения, содержащиеся в документах для выплаты компенсации;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е) некорректное заполнение обязательных полей в заявлении, подаваемом заявителем посредством РПГУ или в образовательную организацию, которую посещает его ребенок (дети) (отсутствие заполнения, недостоверное, неполное либо неправильное заполнение);</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ж) представление электронных образов документов посредством РПГУ или в образовательную организацию почтовым отправлением не позволяет в полном объеме прочитать текст документа и (или) распознать реквизиты документа;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з) подача заявления и документов, предусмотренных пунктом 4.1 настоящего Порядка, в электронной форме, подписанных с использованием электронной подписи, не принадлежащей заявителю.</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дополнительно включен c 24 января 2023 года </w:t>
      </w:r>
      <w:hyperlink r:id="rId66" w:anchor="7DA0K5"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соответствии с законодательством Российской Федерации о нотариате.</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Не допускается требовать от заявителя представления документов, не предусмотренных пунктами 4, 4.1 и 4.2 настоящего Порядка.</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в редакции, введенной в действие c 24 января 2023 года </w:t>
      </w:r>
      <w:hyperlink r:id="rId67" w:anchor="7E00KF"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 См. </w:t>
      </w:r>
      <w:hyperlink r:id="rId68" w:anchor="7DE0K7"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6. Заявление и документы, поданные через образовательную организацию, регистрируются в журнале регистрации заявлений получателей компенсации уполномоченным работником образовательной организации в день обращения (поступления).</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xml:space="preserve">Заявление и документы, поданные посредством РПГУ, регистрируются в журнале регистрации заявлений получателей компенсации лицом, уполномоченным органом местного самоуправления муниципального образования Московской области, осуществляющим управление в сфере образования (далее - орган местного самоуправления), в день обращения </w:t>
      </w:r>
      <w:r w:rsidRPr="00F059A7">
        <w:rPr>
          <w:rFonts w:ascii="Arial" w:eastAsia="Times New Roman" w:hAnsi="Arial" w:cs="Arial"/>
          <w:color w:val="444444"/>
          <w:sz w:val="24"/>
          <w:szCs w:val="24"/>
          <w:lang w:eastAsia="ru-RU"/>
        </w:rPr>
        <w:lastRenderedPageBreak/>
        <w:t>(поступления), если поступили до 16.00 рабочего дня, на следующий рабочий день, если поступили после 16.00 рабочего дня либо в нерабочий день, поданные через образовательную организацию - в день поступления в орган местного самоуправления.</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в редакции, введенной в действие c 24 января 2023 года </w:t>
      </w:r>
      <w:hyperlink r:id="rId69" w:anchor="7DI0K7"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 См. </w:t>
      </w:r>
      <w:hyperlink r:id="rId70" w:anchor="7DG0K8"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7. Образовательная организация направляет заявление и документы, необходимые для выплаты компенсации, указанные в пунктах 4 и 4.2 настоящего Порядка, в орган местного самоуправления не позднее одного рабочего дня после их получения.</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(Абзац в редакции, введенной в действие c 24 января 2023 года </w:t>
      </w:r>
      <w:hyperlink r:id="rId71" w:anchor="7DK0K8"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 См. </w:t>
      </w:r>
      <w:hyperlink r:id="rId72" w:anchor="7DI0K9"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При подаче заявления и документов через РПГУ заявитель уведомляется о получении органом местного самоуправления заявления и документов в день подачи заявления через изменение статуса заявления в Личном кабинете заявителя на РПГУ.</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в редакции, введенной в действие с 18 сентября 2020 года </w:t>
      </w:r>
      <w:hyperlink r:id="rId73" w:anchor="7DK0KA"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 сентября 2020 года N 576/28</w:t>
        </w:r>
      </w:hyperlink>
      <w:r w:rsidRPr="00F059A7">
        <w:rPr>
          <w:rFonts w:ascii="Arial" w:eastAsia="Times New Roman" w:hAnsi="Arial" w:cs="Arial"/>
          <w:color w:val="444444"/>
          <w:sz w:val="24"/>
          <w:szCs w:val="24"/>
          <w:lang w:eastAsia="ru-RU"/>
        </w:rPr>
        <w:t>. - См. </w:t>
      </w:r>
      <w:hyperlink r:id="rId74" w:anchor="7DI0K9"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8. Руководитель органа местного самоуправления принимает решение о выплате (отказе в выплате) компенсации не позднее чем через 5 (пять) рабочих дней после получения через РПГУ или от образовательной организации документов, необходимых для назначения компенсации.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случае отсутствия в заявлении, поданном непосредственно в образовательную организацию, данных о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10 (десять) рабочих дней со дня регистрации заявления и документов.</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Сведения о ходе рассмотрения заявления, решение, принятое руководителем органа местного самоуправления, о предоставлении выплаты либо об отказе в ее предоставлении с указанием оснований отказа (далее - решение) направляются в Личный кабинет заявителя на РПГУ (при условии авторизации заявителя) вне зависимости от способа подачи заявления.</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случае подачи заявления в образовательную организацию решение направляется также в образовательную организацию.</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Решение может быть получено заявителем также на бумажном носителе в виде распечатанного экземпляра электронного документа в органе местного самоуправления, МФЦ.</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Решение об отказе в выплате компенсации может быть обжаловано в вышестоящий в порядке подчиненности орган местного самоуправления и (или) в суд.</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lastRenderedPageBreak/>
        <w:t>(Пункт в редакции, введенной в действие c 14 октября 2023 года </w:t>
      </w:r>
      <w:hyperlink r:id="rId75" w:anchor="7DC0K7"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r w:rsidRPr="00F059A7">
        <w:rPr>
          <w:rFonts w:ascii="Arial" w:eastAsia="Times New Roman" w:hAnsi="Arial" w:cs="Arial"/>
          <w:color w:val="444444"/>
          <w:sz w:val="24"/>
          <w:szCs w:val="24"/>
          <w:lang w:eastAsia="ru-RU"/>
        </w:rPr>
        <w:t>. - См. </w:t>
      </w:r>
      <w:hyperlink r:id="rId76" w:anchor="7DK0KA"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9. Основаниями для отказа в выплате компенсации являются:</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 несоответствие категории заявителя кругу лиц, указанных в пункте 2 настоящего Порядка;</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б) несоответствие сведений, указанных в заявлении, сведениям в приложенных к нему документах;</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несоответствие документов, предусмотренных пунктами 4, 4.1 и 4.2 настоящего Порядка, по форме или содержанию требованиям законодательства Российской Федерации;</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(Подпункт в редакции, введенной в действие c 24 января 2023 года </w:t>
      </w:r>
      <w:hyperlink r:id="rId77" w:anchor="7DM0K9"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 См. </w:t>
      </w:r>
      <w:hyperlink r:id="rId78" w:anchor="7DQ0KA"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г) отзыв заявления по инициативе заявителя;</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д)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(Подпункт дополнительно включен со 2 февраля 2022 года </w:t>
      </w:r>
      <w:hyperlink r:id="rId79" w:anchor="7DO0KD"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31 января 2022 года N 40/2</w:t>
        </w:r>
      </w:hyperlink>
      <w:r w:rsidRPr="00F059A7">
        <w:rPr>
          <w:rFonts w:ascii="Arial" w:eastAsia="Times New Roman" w:hAnsi="Arial" w:cs="Arial"/>
          <w:color w:val="444444"/>
          <w:sz w:val="24"/>
          <w:szCs w:val="24"/>
          <w:lang w:eastAsia="ru-RU"/>
        </w:rPr>
        <w:t>)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Повторное обращение с заявлением и документами, необходимыми для выплаты компенсации, допускается после устранения оснований, указанных в пунктах 4.4 и 9 настоящего Порядка.    </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(Абзац в редакции, введенной в действие c 24 января 2023 года </w:t>
      </w:r>
      <w:hyperlink r:id="rId80" w:anchor="7DM0K9"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30 декабря 2022 года N 1528/48</w:t>
        </w:r>
      </w:hyperlink>
      <w:r w:rsidRPr="00F059A7">
        <w:rPr>
          <w:rFonts w:ascii="Arial" w:eastAsia="Times New Roman" w:hAnsi="Arial" w:cs="Arial"/>
          <w:color w:val="444444"/>
          <w:sz w:val="24"/>
          <w:szCs w:val="24"/>
          <w:lang w:eastAsia="ru-RU"/>
        </w:rPr>
        <w:t>. - См. </w:t>
      </w:r>
      <w:hyperlink r:id="rId81" w:anchor="7DQ0KA"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в редакции, введенной в действие с 18 сентября 2020 года </w:t>
      </w:r>
      <w:hyperlink r:id="rId82" w:anchor="7DQ0KD"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 сентября 2020 года N 576/28</w:t>
        </w:r>
      </w:hyperlink>
      <w:r w:rsidRPr="00F059A7">
        <w:rPr>
          <w:rFonts w:ascii="Arial" w:eastAsia="Times New Roman" w:hAnsi="Arial" w:cs="Arial"/>
          <w:color w:val="444444"/>
          <w:sz w:val="24"/>
          <w:szCs w:val="24"/>
          <w:lang w:eastAsia="ru-RU"/>
        </w:rPr>
        <w:t>. - См. </w:t>
      </w:r>
      <w:hyperlink r:id="rId83" w:anchor="7DM0KB"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9.1. Основанием для приостановления выплаты компенсации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информационного взаимодействия указанной заявителем информации.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Заявитель в течение 5 (пяти) рабочих дней после получения уведомления о приостановке выплаты компенсации направляет в орган местного самоуправления (способом, указанным в абзаце первом пункта 3 настоящего Порядка) необходимые документы и сведения для выплаты компенсации.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случае непредставления необходимых документов и сведений для выплаты компенсации в установленный срок заявителю направляется отказ в выплате компенсации. При этом заявитель сохраняет за собой право повторной подачи заявления.</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lastRenderedPageBreak/>
        <w:t>(Пункт дополнительно включен c 14 октября 2023 года </w:t>
      </w:r>
      <w:hyperlink r:id="rId84" w:anchor="7DE0K8"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13 октября 2023 года N 948-ПП)</w:t>
        </w:r>
      </w:hyperlink>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10. В случае наступления обстоятельств, влекущих прекращение выплаты компенсации или изменения её размера, заявитель обязан известить образовательную организацию не позднее одного месяца с момента возникновения таких обстоятельств.</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Заявитель обязан повторно подать заявление и документы в электронной форме посредством РПГУ или в образовательную организацию в случаях:</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перехода ребенка (детей) в другую образовательную организацию (в образовательную организацию, которую планирует посещать его ребенок (дети));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изменения фамилии, имени, отчества заявителя или ребенка (детей), посещающего (их) образовательную организацию;</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смерти ребенка (детей);</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изменения реквизитов для перечисления компенсации родительской платы.</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в редакции, введенной в действие с 18 сентября 2020 года </w:t>
      </w:r>
      <w:hyperlink r:id="rId85" w:anchor="7DQ0KD"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 сентября 2020 года N 576/28</w:t>
        </w:r>
      </w:hyperlink>
      <w:r w:rsidRPr="00F059A7">
        <w:rPr>
          <w:rFonts w:ascii="Arial" w:eastAsia="Times New Roman" w:hAnsi="Arial" w:cs="Arial"/>
          <w:color w:val="444444"/>
          <w:sz w:val="24"/>
          <w:szCs w:val="24"/>
          <w:lang w:eastAsia="ru-RU"/>
        </w:rPr>
        <w:t>. - См. </w:t>
      </w:r>
      <w:hyperlink r:id="rId86" w:anchor="7DS0KE"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   </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11. При определении размера компенсации не учитывается(</w:t>
      </w:r>
      <w:proofErr w:type="spellStart"/>
      <w:r w:rsidRPr="00F059A7">
        <w:rPr>
          <w:rFonts w:ascii="Arial" w:eastAsia="Times New Roman" w:hAnsi="Arial" w:cs="Arial"/>
          <w:color w:val="444444"/>
          <w:sz w:val="24"/>
          <w:szCs w:val="24"/>
          <w:lang w:eastAsia="ru-RU"/>
        </w:rPr>
        <w:t>ются</w:t>
      </w:r>
      <w:proofErr w:type="spellEnd"/>
      <w:r w:rsidRPr="00F059A7">
        <w:rPr>
          <w:rFonts w:ascii="Arial" w:eastAsia="Times New Roman" w:hAnsi="Arial" w:cs="Arial"/>
          <w:color w:val="444444"/>
          <w:sz w:val="24"/>
          <w:szCs w:val="24"/>
          <w:lang w:eastAsia="ru-RU"/>
        </w:rPr>
        <w:t>) ребенок (дети), в отношении которого(</w:t>
      </w:r>
      <w:proofErr w:type="spellStart"/>
      <w:r w:rsidRPr="00F059A7">
        <w:rPr>
          <w:rFonts w:ascii="Arial" w:eastAsia="Times New Roman" w:hAnsi="Arial" w:cs="Arial"/>
          <w:color w:val="444444"/>
          <w:sz w:val="24"/>
          <w:szCs w:val="24"/>
          <w:lang w:eastAsia="ru-RU"/>
        </w:rPr>
        <w:t>ых</w:t>
      </w:r>
      <w:proofErr w:type="spellEnd"/>
      <w:r w:rsidRPr="00F059A7">
        <w:rPr>
          <w:rFonts w:ascii="Arial" w:eastAsia="Times New Roman" w:hAnsi="Arial" w:cs="Arial"/>
          <w:color w:val="444444"/>
          <w:sz w:val="24"/>
          <w:szCs w:val="24"/>
          <w:lang w:eastAsia="ru-RU"/>
        </w:rPr>
        <w:t>) родитель лишен родительских прав.</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12. Образовательная организация ежемесячно до 5 числа месяца, следующего за месяцем, в котором была внесена родительская плата, направляет в орган местного самоуправления документы, содержащие данные о фактически внесенной сумме родительской платы по каждому ребенку, посещающему образовательную организацию, за исключением случаев, когда орган местного самоуправления располагает указанными данными.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13. Компенсация выплачивается организацией, уполномоченной органом местного самоуправления на выплату компенсации, ежемесячно с 5 по 10 число месяца, следующего за месяцем, в котором была внесена родительская плата.</w:t>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(Пункт в редакции, введенной в действие с 18 июля 2019 года </w:t>
      </w:r>
      <w:hyperlink r:id="rId87" w:anchor="7DE0K8" w:history="1">
        <w:r w:rsidRPr="00F059A7">
          <w:rPr>
            <w:rFonts w:ascii="Arial" w:eastAsia="Times New Roman" w:hAnsi="Arial" w:cs="Arial"/>
            <w:color w:val="0000FF"/>
            <w:sz w:val="24"/>
            <w:szCs w:val="24"/>
            <w:u w:val="single"/>
            <w:lang w:eastAsia="ru-RU"/>
          </w:rPr>
          <w:t>постановлением Правительства Московской области от 17 июля 2019 года N 426/22</w:t>
        </w:r>
      </w:hyperlink>
      <w:r w:rsidRPr="00F059A7">
        <w:rPr>
          <w:rFonts w:ascii="Arial" w:eastAsia="Times New Roman" w:hAnsi="Arial" w:cs="Arial"/>
          <w:color w:val="444444"/>
          <w:sz w:val="24"/>
          <w:szCs w:val="24"/>
          <w:lang w:eastAsia="ru-RU"/>
        </w:rPr>
        <w:t>. - См. </w:t>
      </w:r>
      <w:hyperlink r:id="rId88" w:anchor="7DI0K8" w:history="1">
        <w:r w:rsidRPr="00F059A7">
          <w:rPr>
            <w:rFonts w:ascii="Arial" w:eastAsia="Times New Roman" w:hAnsi="Arial" w:cs="Arial"/>
            <w:color w:val="0000FF"/>
            <w:sz w:val="24"/>
            <w:szCs w:val="24"/>
            <w:u w:val="single"/>
            <w:lang w:eastAsia="ru-RU"/>
          </w:rPr>
          <w:t>предыдущую редакцию</w:t>
        </w:r>
      </w:hyperlink>
      <w:r w:rsidRPr="00F059A7">
        <w:rPr>
          <w:rFonts w:ascii="Arial" w:eastAsia="Times New Roman" w:hAnsi="Arial" w:cs="Arial"/>
          <w:color w:val="444444"/>
          <w:sz w:val="24"/>
          <w:szCs w:val="24"/>
          <w:lang w:eastAsia="ru-RU"/>
        </w:rPr>
        <w:t>)</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14. Выплата компенсации прекращается в случае:</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а) прекращения осуществления присмотра и ухода за ребенком (детьми);</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б) лишения или ограничения родительских прав родителя ребенка, посещающего образовательную организацию;</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в) утраты законным представителем ребенка, посещающего образовательную организацию, прав законного представителя;</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lastRenderedPageBreak/>
        <w:t>г) смерти, признания безвестно отсутствующим родителя (законного представителя) или ребенка;</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д) признания родителя (законного представителя) недееспособным, ограниченно дееспособным.</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15. При наступлении обстоятельств, влекущих прекращение выплаты компенсации или изменение ее размера, выплата компенсации прекращается или компенсация предоставляется в измененном размере, начиная с месяца, следующего за месяцем, в котором наступили соответствующие обстоятельства.</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16. Компенсация, назначенная и излишне выплаченная родителю (законному представителю) на основании документов, содержащих недостоверные сведения, которые влияют на назначение и выплату компенсации, подлежит возврату в добровольном либо в судебном порядке.</w:t>
      </w:r>
      <w:r w:rsidRPr="00F059A7">
        <w:rPr>
          <w:rFonts w:ascii="Arial" w:eastAsia="Times New Roman" w:hAnsi="Arial" w:cs="Arial"/>
          <w:color w:val="444444"/>
          <w:sz w:val="24"/>
          <w:szCs w:val="24"/>
          <w:lang w:eastAsia="ru-RU"/>
        </w:rPr>
        <w:br/>
      </w:r>
    </w:p>
    <w:p w:rsidR="00F059A7" w:rsidRPr="00F059A7" w:rsidRDefault="00F059A7" w:rsidP="00F059A7">
      <w:pPr>
        <w:spacing w:after="0" w:line="240" w:lineRule="auto"/>
        <w:ind w:firstLine="480"/>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Компенсация, излишне выплаченная родителю (законному представителю) вследствие ошибки, допущенной органом местного самоуправления, подлежит пересчету в следующем месяце.</w:t>
      </w:r>
    </w:p>
    <w:p w:rsidR="00F059A7" w:rsidRPr="00F059A7" w:rsidRDefault="00F059A7" w:rsidP="00F059A7">
      <w:pPr>
        <w:spacing w:after="0" w:line="240" w:lineRule="auto"/>
        <w:textAlignment w:val="baseline"/>
        <w:rPr>
          <w:rFonts w:ascii="Arial" w:eastAsia="Times New Roman" w:hAnsi="Arial" w:cs="Arial"/>
          <w:color w:val="444444"/>
          <w:sz w:val="24"/>
          <w:szCs w:val="24"/>
          <w:lang w:eastAsia="ru-RU"/>
        </w:rPr>
      </w:pPr>
      <w:r w:rsidRPr="00F059A7">
        <w:rPr>
          <w:rFonts w:ascii="Arial" w:eastAsia="Times New Roman" w:hAnsi="Arial" w:cs="Arial"/>
          <w:color w:val="444444"/>
          <w:sz w:val="24"/>
          <w:szCs w:val="24"/>
          <w:lang w:eastAsia="ru-RU"/>
        </w:rPr>
        <w:t>     </w:t>
      </w:r>
    </w:p>
    <w:p w:rsidR="00D70906" w:rsidRPr="00D70906" w:rsidRDefault="00D70906" w:rsidP="00D70906">
      <w:pPr>
        <w:pStyle w:val="formattext"/>
        <w:spacing w:before="0" w:beforeAutospacing="0" w:after="0" w:afterAutospacing="0"/>
        <w:ind w:firstLine="480"/>
        <w:jc w:val="both"/>
        <w:textAlignment w:val="baseline"/>
        <w:rPr>
          <w:color w:val="444444"/>
          <w:sz w:val="28"/>
          <w:szCs w:val="28"/>
        </w:rPr>
      </w:pPr>
    </w:p>
    <w:sectPr w:rsidR="00D70906" w:rsidRPr="00D709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906"/>
    <w:rsid w:val="000E05EE"/>
    <w:rsid w:val="009576E8"/>
    <w:rsid w:val="00BE5E27"/>
    <w:rsid w:val="00D70906"/>
    <w:rsid w:val="00F05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D7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70906"/>
    <w:rPr>
      <w:color w:val="0000FF"/>
      <w:u w:val="single"/>
    </w:rPr>
  </w:style>
  <w:style w:type="paragraph" w:styleId="a4">
    <w:name w:val="Balloon Text"/>
    <w:basedOn w:val="a"/>
    <w:link w:val="a5"/>
    <w:uiPriority w:val="99"/>
    <w:semiHidden/>
    <w:unhideWhenUsed/>
    <w:rsid w:val="00F059A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059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D7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70906"/>
    <w:rPr>
      <w:color w:val="0000FF"/>
      <w:u w:val="single"/>
    </w:rPr>
  </w:style>
  <w:style w:type="paragraph" w:styleId="a4">
    <w:name w:val="Balloon Text"/>
    <w:basedOn w:val="a"/>
    <w:link w:val="a5"/>
    <w:uiPriority w:val="99"/>
    <w:semiHidden/>
    <w:unhideWhenUsed/>
    <w:rsid w:val="00F059A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059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88807">
      <w:bodyDiv w:val="1"/>
      <w:marLeft w:val="0"/>
      <w:marRight w:val="0"/>
      <w:marTop w:val="0"/>
      <w:marBottom w:val="0"/>
      <w:divBdr>
        <w:top w:val="none" w:sz="0" w:space="0" w:color="auto"/>
        <w:left w:val="none" w:sz="0" w:space="0" w:color="auto"/>
        <w:bottom w:val="none" w:sz="0" w:space="0" w:color="auto"/>
        <w:right w:val="none" w:sz="0" w:space="0" w:color="auto"/>
      </w:divBdr>
      <w:divsChild>
        <w:div w:id="1092438325">
          <w:marLeft w:val="0"/>
          <w:marRight w:val="0"/>
          <w:marTop w:val="0"/>
          <w:marBottom w:val="0"/>
          <w:divBdr>
            <w:top w:val="none" w:sz="0" w:space="0" w:color="auto"/>
            <w:left w:val="none" w:sz="0" w:space="0" w:color="auto"/>
            <w:bottom w:val="none" w:sz="0" w:space="0" w:color="auto"/>
            <w:right w:val="none" w:sz="0" w:space="0" w:color="auto"/>
          </w:divBdr>
          <w:divsChild>
            <w:div w:id="1738549726">
              <w:marLeft w:val="0"/>
              <w:marRight w:val="0"/>
              <w:marTop w:val="0"/>
              <w:marBottom w:val="0"/>
              <w:divBdr>
                <w:top w:val="none" w:sz="0" w:space="0" w:color="auto"/>
                <w:left w:val="none" w:sz="0" w:space="0" w:color="auto"/>
                <w:bottom w:val="none" w:sz="0" w:space="0" w:color="auto"/>
                <w:right w:val="none" w:sz="0" w:space="0" w:color="auto"/>
              </w:divBdr>
              <w:divsChild>
                <w:div w:id="4494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62758">
          <w:marLeft w:val="0"/>
          <w:marRight w:val="0"/>
          <w:marTop w:val="0"/>
          <w:marBottom w:val="0"/>
          <w:divBdr>
            <w:top w:val="none" w:sz="0" w:space="0" w:color="auto"/>
            <w:left w:val="none" w:sz="0" w:space="0" w:color="auto"/>
            <w:bottom w:val="none" w:sz="0" w:space="0" w:color="auto"/>
            <w:right w:val="none" w:sz="0" w:space="0" w:color="auto"/>
          </w:divBdr>
          <w:divsChild>
            <w:div w:id="1527519974">
              <w:marLeft w:val="0"/>
              <w:marRight w:val="0"/>
              <w:marTop w:val="0"/>
              <w:marBottom w:val="0"/>
              <w:divBdr>
                <w:top w:val="none" w:sz="0" w:space="0" w:color="auto"/>
                <w:left w:val="none" w:sz="0" w:space="0" w:color="auto"/>
                <w:bottom w:val="none" w:sz="0" w:space="0" w:color="auto"/>
                <w:right w:val="none" w:sz="0" w:space="0" w:color="auto"/>
              </w:divBdr>
              <w:divsChild>
                <w:div w:id="5503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94356">
      <w:bodyDiv w:val="1"/>
      <w:marLeft w:val="0"/>
      <w:marRight w:val="0"/>
      <w:marTop w:val="0"/>
      <w:marBottom w:val="0"/>
      <w:divBdr>
        <w:top w:val="none" w:sz="0" w:space="0" w:color="auto"/>
        <w:left w:val="none" w:sz="0" w:space="0" w:color="auto"/>
        <w:bottom w:val="none" w:sz="0" w:space="0" w:color="auto"/>
        <w:right w:val="none" w:sz="0" w:space="0" w:color="auto"/>
      </w:divBdr>
    </w:div>
    <w:div w:id="624510118">
      <w:bodyDiv w:val="1"/>
      <w:marLeft w:val="0"/>
      <w:marRight w:val="0"/>
      <w:marTop w:val="0"/>
      <w:marBottom w:val="0"/>
      <w:divBdr>
        <w:top w:val="none" w:sz="0" w:space="0" w:color="auto"/>
        <w:left w:val="none" w:sz="0" w:space="0" w:color="auto"/>
        <w:bottom w:val="none" w:sz="0" w:space="0" w:color="auto"/>
        <w:right w:val="none" w:sz="0" w:space="0" w:color="auto"/>
      </w:divBdr>
    </w:div>
    <w:div w:id="943462404">
      <w:bodyDiv w:val="1"/>
      <w:marLeft w:val="0"/>
      <w:marRight w:val="0"/>
      <w:marTop w:val="0"/>
      <w:marBottom w:val="0"/>
      <w:divBdr>
        <w:top w:val="none" w:sz="0" w:space="0" w:color="auto"/>
        <w:left w:val="none" w:sz="0" w:space="0" w:color="auto"/>
        <w:bottom w:val="none" w:sz="0" w:space="0" w:color="auto"/>
        <w:right w:val="none" w:sz="0" w:space="0" w:color="auto"/>
      </w:divBdr>
      <w:divsChild>
        <w:div w:id="1985693960">
          <w:marLeft w:val="0"/>
          <w:marRight w:val="0"/>
          <w:marTop w:val="0"/>
          <w:marBottom w:val="0"/>
          <w:divBdr>
            <w:top w:val="none" w:sz="0" w:space="0" w:color="auto"/>
            <w:left w:val="none" w:sz="0" w:space="0" w:color="auto"/>
            <w:bottom w:val="none" w:sz="0" w:space="0" w:color="auto"/>
            <w:right w:val="none" w:sz="0" w:space="0" w:color="auto"/>
          </w:divBdr>
          <w:divsChild>
            <w:div w:id="683827070">
              <w:marLeft w:val="0"/>
              <w:marRight w:val="0"/>
              <w:marTop w:val="0"/>
              <w:marBottom w:val="0"/>
              <w:divBdr>
                <w:top w:val="none" w:sz="0" w:space="0" w:color="auto"/>
                <w:left w:val="none" w:sz="0" w:space="0" w:color="auto"/>
                <w:bottom w:val="none" w:sz="0" w:space="0" w:color="auto"/>
                <w:right w:val="none" w:sz="0" w:space="0" w:color="auto"/>
              </w:divBdr>
              <w:divsChild>
                <w:div w:id="6232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33331">
          <w:marLeft w:val="0"/>
          <w:marRight w:val="0"/>
          <w:marTop w:val="0"/>
          <w:marBottom w:val="0"/>
          <w:divBdr>
            <w:top w:val="none" w:sz="0" w:space="0" w:color="auto"/>
            <w:left w:val="none" w:sz="0" w:space="0" w:color="auto"/>
            <w:bottom w:val="none" w:sz="0" w:space="0" w:color="auto"/>
            <w:right w:val="none" w:sz="0" w:space="0" w:color="auto"/>
          </w:divBdr>
          <w:divsChild>
            <w:div w:id="328867143">
              <w:marLeft w:val="0"/>
              <w:marRight w:val="0"/>
              <w:marTop w:val="0"/>
              <w:marBottom w:val="0"/>
              <w:divBdr>
                <w:top w:val="none" w:sz="0" w:space="0" w:color="auto"/>
                <w:left w:val="none" w:sz="0" w:space="0" w:color="auto"/>
                <w:bottom w:val="none" w:sz="0" w:space="0" w:color="auto"/>
                <w:right w:val="none" w:sz="0" w:space="0" w:color="auto"/>
              </w:divBdr>
              <w:divsChild>
                <w:div w:id="173245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10091">
      <w:bodyDiv w:val="1"/>
      <w:marLeft w:val="0"/>
      <w:marRight w:val="0"/>
      <w:marTop w:val="0"/>
      <w:marBottom w:val="0"/>
      <w:divBdr>
        <w:top w:val="none" w:sz="0" w:space="0" w:color="auto"/>
        <w:left w:val="none" w:sz="0" w:space="0" w:color="auto"/>
        <w:bottom w:val="none" w:sz="0" w:space="0" w:color="auto"/>
        <w:right w:val="none" w:sz="0" w:space="0" w:color="auto"/>
      </w:divBdr>
      <w:divsChild>
        <w:div w:id="1850824836">
          <w:marLeft w:val="0"/>
          <w:marRight w:val="0"/>
          <w:marTop w:val="0"/>
          <w:marBottom w:val="0"/>
          <w:divBdr>
            <w:top w:val="none" w:sz="0" w:space="0" w:color="auto"/>
            <w:left w:val="none" w:sz="0" w:space="0" w:color="auto"/>
            <w:bottom w:val="none" w:sz="0" w:space="0" w:color="auto"/>
            <w:right w:val="none" w:sz="0" w:space="0" w:color="auto"/>
          </w:divBdr>
          <w:divsChild>
            <w:div w:id="317538818">
              <w:marLeft w:val="0"/>
              <w:marRight w:val="0"/>
              <w:marTop w:val="0"/>
              <w:marBottom w:val="0"/>
              <w:divBdr>
                <w:top w:val="none" w:sz="0" w:space="0" w:color="auto"/>
                <w:left w:val="none" w:sz="0" w:space="0" w:color="auto"/>
                <w:bottom w:val="none" w:sz="0" w:space="0" w:color="auto"/>
                <w:right w:val="none" w:sz="0" w:space="0" w:color="auto"/>
              </w:divBdr>
              <w:divsChild>
                <w:div w:id="8924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82092">
          <w:marLeft w:val="0"/>
          <w:marRight w:val="0"/>
          <w:marTop w:val="0"/>
          <w:marBottom w:val="0"/>
          <w:divBdr>
            <w:top w:val="none" w:sz="0" w:space="0" w:color="auto"/>
            <w:left w:val="none" w:sz="0" w:space="0" w:color="auto"/>
            <w:bottom w:val="none" w:sz="0" w:space="0" w:color="auto"/>
            <w:right w:val="none" w:sz="0" w:space="0" w:color="auto"/>
          </w:divBdr>
          <w:divsChild>
            <w:div w:id="1008827951">
              <w:marLeft w:val="0"/>
              <w:marRight w:val="0"/>
              <w:marTop w:val="0"/>
              <w:marBottom w:val="0"/>
              <w:divBdr>
                <w:top w:val="none" w:sz="0" w:space="0" w:color="auto"/>
                <w:left w:val="none" w:sz="0" w:space="0" w:color="auto"/>
                <w:bottom w:val="none" w:sz="0" w:space="0" w:color="auto"/>
                <w:right w:val="none" w:sz="0" w:space="0" w:color="auto"/>
              </w:divBdr>
              <w:divsChild>
                <w:div w:id="139581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7140">
      <w:bodyDiv w:val="1"/>
      <w:marLeft w:val="0"/>
      <w:marRight w:val="0"/>
      <w:marTop w:val="0"/>
      <w:marBottom w:val="0"/>
      <w:divBdr>
        <w:top w:val="none" w:sz="0" w:space="0" w:color="auto"/>
        <w:left w:val="none" w:sz="0" w:space="0" w:color="auto"/>
        <w:bottom w:val="none" w:sz="0" w:space="0" w:color="auto"/>
        <w:right w:val="none" w:sz="0" w:space="0" w:color="auto"/>
      </w:divBdr>
    </w:div>
    <w:div w:id="1303927466">
      <w:bodyDiv w:val="1"/>
      <w:marLeft w:val="0"/>
      <w:marRight w:val="0"/>
      <w:marTop w:val="0"/>
      <w:marBottom w:val="0"/>
      <w:divBdr>
        <w:top w:val="none" w:sz="0" w:space="0" w:color="auto"/>
        <w:left w:val="none" w:sz="0" w:space="0" w:color="auto"/>
        <w:bottom w:val="none" w:sz="0" w:space="0" w:color="auto"/>
        <w:right w:val="none" w:sz="0" w:space="0" w:color="auto"/>
      </w:divBdr>
      <w:divsChild>
        <w:div w:id="496768222">
          <w:marLeft w:val="0"/>
          <w:marRight w:val="0"/>
          <w:marTop w:val="0"/>
          <w:marBottom w:val="0"/>
          <w:divBdr>
            <w:top w:val="none" w:sz="0" w:space="0" w:color="auto"/>
            <w:left w:val="none" w:sz="0" w:space="0" w:color="auto"/>
            <w:bottom w:val="none" w:sz="0" w:space="0" w:color="auto"/>
            <w:right w:val="none" w:sz="0" w:space="0" w:color="auto"/>
          </w:divBdr>
          <w:divsChild>
            <w:div w:id="1465586557">
              <w:marLeft w:val="0"/>
              <w:marRight w:val="0"/>
              <w:marTop w:val="0"/>
              <w:marBottom w:val="0"/>
              <w:divBdr>
                <w:top w:val="none" w:sz="0" w:space="0" w:color="auto"/>
                <w:left w:val="none" w:sz="0" w:space="0" w:color="auto"/>
                <w:bottom w:val="none" w:sz="0" w:space="0" w:color="auto"/>
                <w:right w:val="none" w:sz="0" w:space="0" w:color="auto"/>
              </w:divBdr>
              <w:divsChild>
                <w:div w:id="19947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139680">
          <w:marLeft w:val="0"/>
          <w:marRight w:val="0"/>
          <w:marTop w:val="0"/>
          <w:marBottom w:val="0"/>
          <w:divBdr>
            <w:top w:val="none" w:sz="0" w:space="0" w:color="auto"/>
            <w:left w:val="none" w:sz="0" w:space="0" w:color="auto"/>
            <w:bottom w:val="none" w:sz="0" w:space="0" w:color="auto"/>
            <w:right w:val="none" w:sz="0" w:space="0" w:color="auto"/>
          </w:divBdr>
          <w:divsChild>
            <w:div w:id="1818570961">
              <w:marLeft w:val="0"/>
              <w:marRight w:val="0"/>
              <w:marTop w:val="0"/>
              <w:marBottom w:val="0"/>
              <w:divBdr>
                <w:top w:val="none" w:sz="0" w:space="0" w:color="auto"/>
                <w:left w:val="none" w:sz="0" w:space="0" w:color="auto"/>
                <w:bottom w:val="none" w:sz="0" w:space="0" w:color="auto"/>
                <w:right w:val="none" w:sz="0" w:space="0" w:color="auto"/>
              </w:divBdr>
              <w:divsChild>
                <w:div w:id="69693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983421">
      <w:bodyDiv w:val="1"/>
      <w:marLeft w:val="0"/>
      <w:marRight w:val="0"/>
      <w:marTop w:val="0"/>
      <w:marBottom w:val="0"/>
      <w:divBdr>
        <w:top w:val="none" w:sz="0" w:space="0" w:color="auto"/>
        <w:left w:val="none" w:sz="0" w:space="0" w:color="auto"/>
        <w:bottom w:val="none" w:sz="0" w:space="0" w:color="auto"/>
        <w:right w:val="none" w:sz="0" w:space="0" w:color="auto"/>
      </w:divBdr>
      <w:divsChild>
        <w:div w:id="286084113">
          <w:marLeft w:val="0"/>
          <w:marRight w:val="0"/>
          <w:marTop w:val="300"/>
          <w:marBottom w:val="300"/>
          <w:divBdr>
            <w:top w:val="none" w:sz="0" w:space="0" w:color="auto"/>
            <w:left w:val="none" w:sz="0" w:space="0" w:color="auto"/>
            <w:bottom w:val="none" w:sz="0" w:space="0" w:color="auto"/>
            <w:right w:val="none" w:sz="0" w:space="0" w:color="auto"/>
          </w:divBdr>
          <w:divsChild>
            <w:div w:id="729035897">
              <w:marLeft w:val="0"/>
              <w:marRight w:val="0"/>
              <w:marTop w:val="0"/>
              <w:marBottom w:val="0"/>
              <w:divBdr>
                <w:top w:val="none" w:sz="0" w:space="0" w:color="auto"/>
                <w:left w:val="none" w:sz="0" w:space="0" w:color="auto"/>
                <w:bottom w:val="none" w:sz="0" w:space="0" w:color="auto"/>
                <w:right w:val="none" w:sz="0" w:space="0" w:color="auto"/>
              </w:divBdr>
            </w:div>
            <w:div w:id="25062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10506">
      <w:bodyDiv w:val="1"/>
      <w:marLeft w:val="0"/>
      <w:marRight w:val="0"/>
      <w:marTop w:val="0"/>
      <w:marBottom w:val="0"/>
      <w:divBdr>
        <w:top w:val="none" w:sz="0" w:space="0" w:color="auto"/>
        <w:left w:val="none" w:sz="0" w:space="0" w:color="auto"/>
        <w:bottom w:val="none" w:sz="0" w:space="0" w:color="auto"/>
        <w:right w:val="none" w:sz="0" w:space="0" w:color="auto"/>
      </w:divBdr>
      <w:divsChild>
        <w:div w:id="2075349351">
          <w:marLeft w:val="0"/>
          <w:marRight w:val="0"/>
          <w:marTop w:val="0"/>
          <w:marBottom w:val="0"/>
          <w:divBdr>
            <w:top w:val="none" w:sz="0" w:space="0" w:color="auto"/>
            <w:left w:val="none" w:sz="0" w:space="0" w:color="auto"/>
            <w:bottom w:val="none" w:sz="0" w:space="0" w:color="auto"/>
            <w:right w:val="none" w:sz="0" w:space="0" w:color="auto"/>
          </w:divBdr>
          <w:divsChild>
            <w:div w:id="105081887">
              <w:marLeft w:val="0"/>
              <w:marRight w:val="0"/>
              <w:marTop w:val="0"/>
              <w:marBottom w:val="0"/>
              <w:divBdr>
                <w:top w:val="none" w:sz="0" w:space="0" w:color="auto"/>
                <w:left w:val="none" w:sz="0" w:space="0" w:color="auto"/>
                <w:bottom w:val="none" w:sz="0" w:space="0" w:color="auto"/>
                <w:right w:val="none" w:sz="0" w:space="0" w:color="auto"/>
              </w:divBdr>
              <w:divsChild>
                <w:div w:id="102999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30875">
          <w:marLeft w:val="0"/>
          <w:marRight w:val="0"/>
          <w:marTop w:val="0"/>
          <w:marBottom w:val="0"/>
          <w:divBdr>
            <w:top w:val="none" w:sz="0" w:space="0" w:color="auto"/>
            <w:left w:val="none" w:sz="0" w:space="0" w:color="auto"/>
            <w:bottom w:val="none" w:sz="0" w:space="0" w:color="auto"/>
            <w:right w:val="none" w:sz="0" w:space="0" w:color="auto"/>
          </w:divBdr>
          <w:divsChild>
            <w:div w:id="1518303201">
              <w:marLeft w:val="0"/>
              <w:marRight w:val="0"/>
              <w:marTop w:val="0"/>
              <w:marBottom w:val="0"/>
              <w:divBdr>
                <w:top w:val="none" w:sz="0" w:space="0" w:color="auto"/>
                <w:left w:val="none" w:sz="0" w:space="0" w:color="auto"/>
                <w:bottom w:val="none" w:sz="0" w:space="0" w:color="auto"/>
                <w:right w:val="none" w:sz="0" w:space="0" w:color="auto"/>
              </w:divBdr>
              <w:divsChild>
                <w:div w:id="191778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179047">
      <w:bodyDiv w:val="1"/>
      <w:marLeft w:val="0"/>
      <w:marRight w:val="0"/>
      <w:marTop w:val="0"/>
      <w:marBottom w:val="0"/>
      <w:divBdr>
        <w:top w:val="none" w:sz="0" w:space="0" w:color="auto"/>
        <w:left w:val="none" w:sz="0" w:space="0" w:color="auto"/>
        <w:bottom w:val="none" w:sz="0" w:space="0" w:color="auto"/>
        <w:right w:val="none" w:sz="0" w:space="0" w:color="auto"/>
      </w:divBdr>
      <w:divsChild>
        <w:div w:id="962273090">
          <w:marLeft w:val="0"/>
          <w:marRight w:val="0"/>
          <w:marTop w:val="0"/>
          <w:marBottom w:val="0"/>
          <w:divBdr>
            <w:top w:val="none" w:sz="0" w:space="0" w:color="auto"/>
            <w:left w:val="none" w:sz="0" w:space="0" w:color="auto"/>
            <w:bottom w:val="none" w:sz="0" w:space="0" w:color="auto"/>
            <w:right w:val="none" w:sz="0" w:space="0" w:color="auto"/>
          </w:divBdr>
          <w:divsChild>
            <w:div w:id="607542477">
              <w:marLeft w:val="0"/>
              <w:marRight w:val="0"/>
              <w:marTop w:val="0"/>
              <w:marBottom w:val="0"/>
              <w:divBdr>
                <w:top w:val="none" w:sz="0" w:space="0" w:color="auto"/>
                <w:left w:val="none" w:sz="0" w:space="0" w:color="auto"/>
                <w:bottom w:val="none" w:sz="0" w:space="0" w:color="auto"/>
                <w:right w:val="none" w:sz="0" w:space="0" w:color="auto"/>
              </w:divBdr>
              <w:divsChild>
                <w:div w:id="10803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08979">
          <w:marLeft w:val="0"/>
          <w:marRight w:val="0"/>
          <w:marTop w:val="0"/>
          <w:marBottom w:val="0"/>
          <w:divBdr>
            <w:top w:val="none" w:sz="0" w:space="0" w:color="auto"/>
            <w:left w:val="none" w:sz="0" w:space="0" w:color="auto"/>
            <w:bottom w:val="none" w:sz="0" w:space="0" w:color="auto"/>
            <w:right w:val="none" w:sz="0" w:space="0" w:color="auto"/>
          </w:divBdr>
          <w:divsChild>
            <w:div w:id="193542745">
              <w:marLeft w:val="0"/>
              <w:marRight w:val="0"/>
              <w:marTop w:val="0"/>
              <w:marBottom w:val="0"/>
              <w:divBdr>
                <w:top w:val="none" w:sz="0" w:space="0" w:color="auto"/>
                <w:left w:val="none" w:sz="0" w:space="0" w:color="auto"/>
                <w:bottom w:val="none" w:sz="0" w:space="0" w:color="auto"/>
                <w:right w:val="none" w:sz="0" w:space="0" w:color="auto"/>
              </w:divBdr>
              <w:divsChild>
                <w:div w:id="688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311724" TargetMode="External"/><Relationship Id="rId18" Type="http://schemas.openxmlformats.org/officeDocument/2006/relationships/hyperlink" Target="https://docs.cntd.ru/document/441846331" TargetMode="External"/><Relationship Id="rId26" Type="http://schemas.openxmlformats.org/officeDocument/2006/relationships/hyperlink" Target="https://docs.cntd.ru/document/1303373152" TargetMode="External"/><Relationship Id="rId39" Type="http://schemas.openxmlformats.org/officeDocument/2006/relationships/hyperlink" Target="https://docs.cntd.ru/document/1303373152" TargetMode="External"/><Relationship Id="rId21" Type="http://schemas.openxmlformats.org/officeDocument/2006/relationships/hyperlink" Target="https://docs.cntd.ru/document/566320306" TargetMode="External"/><Relationship Id="rId34" Type="http://schemas.openxmlformats.org/officeDocument/2006/relationships/image" Target="media/image5.png"/><Relationship Id="rId42" Type="http://schemas.openxmlformats.org/officeDocument/2006/relationships/hyperlink" Target="https://docs.cntd.ru/document/1303373152" TargetMode="External"/><Relationship Id="rId47" Type="http://schemas.openxmlformats.org/officeDocument/2006/relationships/hyperlink" Target="https://docs.cntd.ru/document/728040002" TargetMode="External"/><Relationship Id="rId50" Type="http://schemas.openxmlformats.org/officeDocument/2006/relationships/hyperlink" Target="https://docs.cntd.ru/document/1304462581" TargetMode="External"/><Relationship Id="rId55" Type="http://schemas.openxmlformats.org/officeDocument/2006/relationships/hyperlink" Target="https://docs.cntd.ru/document/1300668807" TargetMode="External"/><Relationship Id="rId63" Type="http://schemas.openxmlformats.org/officeDocument/2006/relationships/hyperlink" Target="https://docs.cntd.ru/document/1300668807" TargetMode="External"/><Relationship Id="rId68" Type="http://schemas.openxmlformats.org/officeDocument/2006/relationships/hyperlink" Target="https://docs.cntd.ru/document/441873136" TargetMode="External"/><Relationship Id="rId76" Type="http://schemas.openxmlformats.org/officeDocument/2006/relationships/hyperlink" Target="https://docs.cntd.ru/document/441877264" TargetMode="External"/><Relationship Id="rId84" Type="http://schemas.openxmlformats.org/officeDocument/2006/relationships/hyperlink" Target="https://docs.cntd.ru/document/1303373152" TargetMode="External"/><Relationship Id="rId89" Type="http://schemas.openxmlformats.org/officeDocument/2006/relationships/fontTable" Target="fontTable.xml"/><Relationship Id="rId7" Type="http://schemas.openxmlformats.org/officeDocument/2006/relationships/hyperlink" Target="https://docs.cntd.ru/document/565775680" TargetMode="External"/><Relationship Id="rId71" Type="http://schemas.openxmlformats.org/officeDocument/2006/relationships/hyperlink" Target="https://docs.cntd.ru/document/1300668807" TargetMode="External"/><Relationship Id="rId2" Type="http://schemas.microsoft.com/office/2007/relationships/stylesWithEffects" Target="stylesWithEffects.xml"/><Relationship Id="rId16" Type="http://schemas.openxmlformats.org/officeDocument/2006/relationships/hyperlink" Target="https://docs.cntd.ru/document/537956180" TargetMode="External"/><Relationship Id="rId29" Type="http://schemas.openxmlformats.org/officeDocument/2006/relationships/image" Target="media/image2.png"/><Relationship Id="rId11" Type="http://schemas.openxmlformats.org/officeDocument/2006/relationships/hyperlink" Target="https://docs.cntd.ru/document/537945686" TargetMode="External"/><Relationship Id="rId24" Type="http://schemas.openxmlformats.org/officeDocument/2006/relationships/hyperlink" Target="https://docs.cntd.ru/document/1300668807" TargetMode="External"/><Relationship Id="rId32" Type="http://schemas.openxmlformats.org/officeDocument/2006/relationships/hyperlink" Target="https://docs.cntd.ru/document/728040002" TargetMode="External"/><Relationship Id="rId37" Type="http://schemas.openxmlformats.org/officeDocument/2006/relationships/hyperlink" Target="https://docs.cntd.ru/document/728040002" TargetMode="External"/><Relationship Id="rId40" Type="http://schemas.openxmlformats.org/officeDocument/2006/relationships/hyperlink" Target="https://docs.cntd.ru/document/441877264" TargetMode="External"/><Relationship Id="rId45" Type="http://schemas.openxmlformats.org/officeDocument/2006/relationships/hyperlink" Target="https://docs.cntd.ru/document/565775680" TargetMode="External"/><Relationship Id="rId53" Type="http://schemas.openxmlformats.org/officeDocument/2006/relationships/hyperlink" Target="https://docs.cntd.ru/document/441873136" TargetMode="External"/><Relationship Id="rId58" Type="http://schemas.openxmlformats.org/officeDocument/2006/relationships/hyperlink" Target="https://docs.cntd.ru/document/441880890" TargetMode="External"/><Relationship Id="rId66" Type="http://schemas.openxmlformats.org/officeDocument/2006/relationships/hyperlink" Target="https://docs.cntd.ru/document/1300668807" TargetMode="External"/><Relationship Id="rId74" Type="http://schemas.openxmlformats.org/officeDocument/2006/relationships/hyperlink" Target="https://docs.cntd.ru/document/441846331" TargetMode="External"/><Relationship Id="rId79" Type="http://schemas.openxmlformats.org/officeDocument/2006/relationships/hyperlink" Target="https://docs.cntd.ru/document/728040002" TargetMode="External"/><Relationship Id="rId87" Type="http://schemas.openxmlformats.org/officeDocument/2006/relationships/hyperlink" Target="https://docs.cntd.ru/document/560658248" TargetMode="External"/><Relationship Id="rId5" Type="http://schemas.openxmlformats.org/officeDocument/2006/relationships/hyperlink" Target="https://docs.cntd.ru/document/537956180" TargetMode="External"/><Relationship Id="rId61" Type="http://schemas.openxmlformats.org/officeDocument/2006/relationships/hyperlink" Target="https://docs.cntd.ru/document/1300668807" TargetMode="External"/><Relationship Id="rId82" Type="http://schemas.openxmlformats.org/officeDocument/2006/relationships/hyperlink" Target="https://docs.cntd.ru/document/565775680" TargetMode="External"/><Relationship Id="rId90" Type="http://schemas.openxmlformats.org/officeDocument/2006/relationships/theme" Target="theme/theme1.xml"/><Relationship Id="rId19" Type="http://schemas.openxmlformats.org/officeDocument/2006/relationships/hyperlink" Target="https://docs.cntd.ru/document/555861990"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 Id="rId14" Type="http://schemas.openxmlformats.org/officeDocument/2006/relationships/hyperlink" Target="https://docs.cntd.ru/document/441844303" TargetMode="External"/><Relationship Id="rId22" Type="http://schemas.openxmlformats.org/officeDocument/2006/relationships/hyperlink" Target="https://docs.cntd.ru/document/453115511" TargetMode="External"/><Relationship Id="rId27" Type="http://schemas.openxmlformats.org/officeDocument/2006/relationships/hyperlink" Target="https://docs.cntd.ru/document/441877264" TargetMode="External"/><Relationship Id="rId30" Type="http://schemas.openxmlformats.org/officeDocument/2006/relationships/image" Target="media/image3.png"/><Relationship Id="rId35" Type="http://schemas.openxmlformats.org/officeDocument/2006/relationships/hyperlink" Target="https://docs.cntd.ru/document/566320306" TargetMode="External"/><Relationship Id="rId43" Type="http://schemas.openxmlformats.org/officeDocument/2006/relationships/hyperlink" Target="https://docs.cntd.ru/document/1303373152" TargetMode="External"/><Relationship Id="rId48" Type="http://schemas.openxmlformats.org/officeDocument/2006/relationships/hyperlink" Target="https://docs.cntd.ru/document/1304462581" TargetMode="External"/><Relationship Id="rId56" Type="http://schemas.openxmlformats.org/officeDocument/2006/relationships/hyperlink" Target="https://docs.cntd.ru/document/441873136" TargetMode="External"/><Relationship Id="rId64" Type="http://schemas.openxmlformats.org/officeDocument/2006/relationships/hyperlink" Target="https://docs.cntd.ru/document/1303373152" TargetMode="External"/><Relationship Id="rId69" Type="http://schemas.openxmlformats.org/officeDocument/2006/relationships/hyperlink" Target="https://docs.cntd.ru/document/1300668807" TargetMode="External"/><Relationship Id="rId77" Type="http://schemas.openxmlformats.org/officeDocument/2006/relationships/hyperlink" Target="https://docs.cntd.ru/document/1300668807" TargetMode="External"/><Relationship Id="rId8" Type="http://schemas.openxmlformats.org/officeDocument/2006/relationships/hyperlink" Target="https://docs.cntd.ru/document/441846331" TargetMode="External"/><Relationship Id="rId51" Type="http://schemas.openxmlformats.org/officeDocument/2006/relationships/hyperlink" Target="https://docs.cntd.ru/document/441880890" TargetMode="External"/><Relationship Id="rId72" Type="http://schemas.openxmlformats.org/officeDocument/2006/relationships/hyperlink" Target="https://docs.cntd.ru/document/441873136" TargetMode="External"/><Relationship Id="rId80" Type="http://schemas.openxmlformats.org/officeDocument/2006/relationships/hyperlink" Target="https://docs.cntd.ru/document/1300668807" TargetMode="External"/><Relationship Id="rId85" Type="http://schemas.openxmlformats.org/officeDocument/2006/relationships/hyperlink" Target="https://docs.cntd.ru/document/565775680" TargetMode="External"/><Relationship Id="rId3" Type="http://schemas.openxmlformats.org/officeDocument/2006/relationships/settings" Target="settings.xml"/><Relationship Id="rId12" Type="http://schemas.openxmlformats.org/officeDocument/2006/relationships/hyperlink" Target="https://docs.cntd.ru/document/563956584" TargetMode="External"/><Relationship Id="rId17" Type="http://schemas.openxmlformats.org/officeDocument/2006/relationships/hyperlink" Target="https://docs.cntd.ru/document/565775680" TargetMode="External"/><Relationship Id="rId25" Type="http://schemas.openxmlformats.org/officeDocument/2006/relationships/hyperlink" Target="https://docs.cntd.ru/document/441873136" TargetMode="External"/><Relationship Id="rId33" Type="http://schemas.openxmlformats.org/officeDocument/2006/relationships/hyperlink" Target="https://docs.cntd.ru/document/441860175" TargetMode="External"/><Relationship Id="rId38" Type="http://schemas.openxmlformats.org/officeDocument/2006/relationships/hyperlink" Target="https://docs.cntd.ru/document/1300668807" TargetMode="External"/><Relationship Id="rId46" Type="http://schemas.openxmlformats.org/officeDocument/2006/relationships/hyperlink" Target="https://docs.cntd.ru/document/441846331" TargetMode="External"/><Relationship Id="rId59" Type="http://schemas.openxmlformats.org/officeDocument/2006/relationships/hyperlink" Target="https://docs.cntd.ru/document/1304462581" TargetMode="External"/><Relationship Id="rId67" Type="http://schemas.openxmlformats.org/officeDocument/2006/relationships/hyperlink" Target="https://docs.cntd.ru/document/1300668807" TargetMode="External"/><Relationship Id="rId20" Type="http://schemas.openxmlformats.org/officeDocument/2006/relationships/hyperlink" Target="https://docs.cntd.ru/document/555861990" TargetMode="External"/><Relationship Id="rId41" Type="http://schemas.openxmlformats.org/officeDocument/2006/relationships/hyperlink" Target="https://docs.cntd.ru/document/441873136" TargetMode="External"/><Relationship Id="rId54" Type="http://schemas.openxmlformats.org/officeDocument/2006/relationships/hyperlink" Target="https://docs.cntd.ru/document/565775680" TargetMode="External"/><Relationship Id="rId62" Type="http://schemas.openxmlformats.org/officeDocument/2006/relationships/hyperlink" Target="https://docs.cntd.ru/document/1303373152" TargetMode="External"/><Relationship Id="rId70" Type="http://schemas.openxmlformats.org/officeDocument/2006/relationships/hyperlink" Target="https://docs.cntd.ru/document/441873136" TargetMode="External"/><Relationship Id="rId75" Type="http://schemas.openxmlformats.org/officeDocument/2006/relationships/hyperlink" Target="https://docs.cntd.ru/document/1303373152" TargetMode="External"/><Relationship Id="rId83" Type="http://schemas.openxmlformats.org/officeDocument/2006/relationships/hyperlink" Target="https://docs.cntd.ru/document/441846331" TargetMode="External"/><Relationship Id="rId88" Type="http://schemas.openxmlformats.org/officeDocument/2006/relationships/hyperlink" Target="https://docs.cntd.ru/document/441834545" TargetMode="External"/><Relationship Id="rId1" Type="http://schemas.openxmlformats.org/officeDocument/2006/relationships/styles" Target="styles.xml"/><Relationship Id="rId6" Type="http://schemas.openxmlformats.org/officeDocument/2006/relationships/hyperlink" Target="https://docs.cntd.ru/document/537956180" TargetMode="External"/><Relationship Id="rId15" Type="http://schemas.openxmlformats.org/officeDocument/2006/relationships/hyperlink" Target="https://docs.cntd.ru/document/537956180" TargetMode="External"/><Relationship Id="rId23" Type="http://schemas.openxmlformats.org/officeDocument/2006/relationships/hyperlink" Target="https://docs.cntd.ru/document/537931503" TargetMode="External"/><Relationship Id="rId28" Type="http://schemas.openxmlformats.org/officeDocument/2006/relationships/image" Target="media/image1.png"/><Relationship Id="rId36" Type="http://schemas.openxmlformats.org/officeDocument/2006/relationships/hyperlink" Target="https://docs.cntd.ru/document/441848902" TargetMode="External"/><Relationship Id="rId49" Type="http://schemas.openxmlformats.org/officeDocument/2006/relationships/hyperlink" Target="https://docs.cntd.ru/document/441880890" TargetMode="External"/><Relationship Id="rId57" Type="http://schemas.openxmlformats.org/officeDocument/2006/relationships/hyperlink" Target="https://docs.cntd.ru/document/1304462581" TargetMode="External"/><Relationship Id="rId10" Type="http://schemas.openxmlformats.org/officeDocument/2006/relationships/hyperlink" Target="https://docs.cntd.ru/document/537938650" TargetMode="External"/><Relationship Id="rId31" Type="http://schemas.openxmlformats.org/officeDocument/2006/relationships/image" Target="media/image4.png"/><Relationship Id="rId44" Type="http://schemas.openxmlformats.org/officeDocument/2006/relationships/hyperlink" Target="https://docs.cntd.ru/document/1303373152" TargetMode="External"/><Relationship Id="rId52" Type="http://schemas.openxmlformats.org/officeDocument/2006/relationships/hyperlink" Target="https://docs.cntd.ru/document/1300668807" TargetMode="External"/><Relationship Id="rId60" Type="http://schemas.openxmlformats.org/officeDocument/2006/relationships/hyperlink" Target="https://docs.cntd.ru/document/441880890" TargetMode="External"/><Relationship Id="rId65" Type="http://schemas.openxmlformats.org/officeDocument/2006/relationships/hyperlink" Target="https://docs.cntd.ru/document/441877264" TargetMode="External"/><Relationship Id="rId73" Type="http://schemas.openxmlformats.org/officeDocument/2006/relationships/hyperlink" Target="https://docs.cntd.ru/document/565775680" TargetMode="External"/><Relationship Id="rId78" Type="http://schemas.openxmlformats.org/officeDocument/2006/relationships/hyperlink" Target="https://docs.cntd.ru/document/441873136" TargetMode="External"/><Relationship Id="rId81" Type="http://schemas.openxmlformats.org/officeDocument/2006/relationships/hyperlink" Target="https://docs.cntd.ru/document/441873136" TargetMode="External"/><Relationship Id="rId86" Type="http://schemas.openxmlformats.org/officeDocument/2006/relationships/hyperlink" Target="https://docs.cntd.ru/document/4418463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6232</Words>
  <Characters>35526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Сад</cp:lastModifiedBy>
  <cp:revision>2</cp:revision>
  <cp:lastPrinted>2024-06-18T11:36:00Z</cp:lastPrinted>
  <dcterms:created xsi:type="dcterms:W3CDTF">2024-09-12T13:49:00Z</dcterms:created>
  <dcterms:modified xsi:type="dcterms:W3CDTF">2024-09-12T13:49:00Z</dcterms:modified>
</cp:coreProperties>
</file>