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CC7637" w14:textId="77777777" w:rsidR="00F525FE" w:rsidRDefault="00F525FE" w:rsidP="00F525FE">
      <w:pPr>
        <w:tabs>
          <w:tab w:val="left" w:pos="4140"/>
        </w:tabs>
        <w:jc w:val="center"/>
        <w:rPr>
          <w:rFonts w:eastAsia="Calibri"/>
          <w:sz w:val="28"/>
        </w:rPr>
      </w:pPr>
    </w:p>
    <w:p w14:paraId="32DFD4ED" w14:textId="77777777" w:rsidR="00F525FE" w:rsidRDefault="00F525FE" w:rsidP="00F525FE">
      <w:pPr>
        <w:tabs>
          <w:tab w:val="left" w:pos="4140"/>
        </w:tabs>
        <w:jc w:val="center"/>
        <w:rPr>
          <w:rFonts w:eastAsia="Calibri"/>
          <w:sz w:val="28"/>
        </w:rPr>
      </w:pPr>
    </w:p>
    <w:p w14:paraId="2DB0BC2C" w14:textId="77777777" w:rsidR="00F525FE" w:rsidRPr="00DF4C3B" w:rsidRDefault="00F525FE" w:rsidP="00F525FE">
      <w:pPr>
        <w:tabs>
          <w:tab w:val="left" w:pos="4140"/>
        </w:tabs>
        <w:jc w:val="center"/>
        <w:rPr>
          <w:rFonts w:eastAsia="Calibri"/>
          <w:sz w:val="28"/>
        </w:rPr>
      </w:pPr>
      <w:r w:rsidRPr="00DF4C3B">
        <w:rPr>
          <w:rFonts w:eastAsia="Calibri"/>
          <w:sz w:val="28"/>
        </w:rPr>
        <w:t xml:space="preserve">Муниципальное бюджетное образовательное учреждение </w:t>
      </w:r>
    </w:p>
    <w:p w14:paraId="702FA88B" w14:textId="77777777" w:rsidR="00F525FE" w:rsidRPr="00DF4C3B" w:rsidRDefault="00F525FE" w:rsidP="00F525FE">
      <w:pPr>
        <w:tabs>
          <w:tab w:val="left" w:pos="4140"/>
        </w:tabs>
        <w:jc w:val="center"/>
        <w:rPr>
          <w:rFonts w:eastAsia="Calibri"/>
          <w:sz w:val="28"/>
        </w:rPr>
      </w:pPr>
      <w:r w:rsidRPr="00DF4C3B">
        <w:rPr>
          <w:rFonts w:eastAsia="Calibri"/>
          <w:sz w:val="28"/>
        </w:rPr>
        <w:t>Средняя общеобразовательная школа №16</w:t>
      </w:r>
    </w:p>
    <w:p w14:paraId="6F61BE0D" w14:textId="13C4E5BF" w:rsidR="00F525FE" w:rsidRPr="00DF4C3B" w:rsidRDefault="00F525FE" w:rsidP="00F525FE">
      <w:pPr>
        <w:tabs>
          <w:tab w:val="left" w:pos="4140"/>
        </w:tabs>
        <w:jc w:val="center"/>
        <w:rPr>
          <w:rFonts w:eastAsia="Calibri"/>
          <w:sz w:val="28"/>
        </w:rPr>
      </w:pPr>
      <w:r w:rsidRPr="00DF4C3B">
        <w:rPr>
          <w:rFonts w:eastAsia="Calibri"/>
          <w:sz w:val="28"/>
        </w:rPr>
        <w:t xml:space="preserve">Дошкольное отделение </w:t>
      </w:r>
    </w:p>
    <w:p w14:paraId="000956C1" w14:textId="77777777" w:rsidR="00F525FE" w:rsidRDefault="00F525FE" w:rsidP="00F525FE">
      <w:pPr>
        <w:jc w:val="center"/>
        <w:rPr>
          <w:b/>
          <w:bCs/>
        </w:rPr>
      </w:pPr>
    </w:p>
    <w:p w14:paraId="0151C83D" w14:textId="77777777" w:rsidR="00F525FE" w:rsidRDefault="00F525FE" w:rsidP="00F525FE">
      <w:pPr>
        <w:jc w:val="center"/>
        <w:rPr>
          <w:b/>
          <w:bCs/>
        </w:rPr>
      </w:pPr>
    </w:p>
    <w:p w14:paraId="7A705F7A" w14:textId="77777777" w:rsidR="00F525FE" w:rsidRDefault="00F525FE" w:rsidP="00F525FE">
      <w:pPr>
        <w:jc w:val="center"/>
        <w:rPr>
          <w:b/>
          <w:bCs/>
        </w:rPr>
      </w:pPr>
    </w:p>
    <w:p w14:paraId="440BC035" w14:textId="77777777" w:rsidR="00F525FE" w:rsidRDefault="00F525FE" w:rsidP="00F525FE">
      <w:pPr>
        <w:jc w:val="center"/>
        <w:rPr>
          <w:b/>
          <w:bCs/>
        </w:rPr>
      </w:pPr>
    </w:p>
    <w:p w14:paraId="11D998E2" w14:textId="77777777" w:rsidR="00F525FE" w:rsidRDefault="00F525FE" w:rsidP="00F525FE">
      <w:pPr>
        <w:jc w:val="center"/>
        <w:rPr>
          <w:b/>
          <w:bCs/>
        </w:rPr>
      </w:pPr>
    </w:p>
    <w:p w14:paraId="63CAD198" w14:textId="77777777" w:rsidR="00F525FE" w:rsidRDefault="00F525FE" w:rsidP="00F525FE">
      <w:pPr>
        <w:jc w:val="center"/>
        <w:rPr>
          <w:b/>
          <w:bCs/>
        </w:rPr>
      </w:pPr>
    </w:p>
    <w:p w14:paraId="76D79699" w14:textId="77777777" w:rsidR="00F525FE" w:rsidRDefault="00F525FE" w:rsidP="00F525FE">
      <w:pPr>
        <w:jc w:val="center"/>
        <w:rPr>
          <w:b/>
          <w:bCs/>
        </w:rPr>
      </w:pPr>
    </w:p>
    <w:p w14:paraId="47B95861" w14:textId="77777777" w:rsidR="00F525FE" w:rsidRDefault="00F525FE" w:rsidP="00F525FE">
      <w:pPr>
        <w:jc w:val="center"/>
        <w:rPr>
          <w:b/>
          <w:bCs/>
        </w:rPr>
      </w:pPr>
    </w:p>
    <w:p w14:paraId="2C805130" w14:textId="5AAEF3D1" w:rsidR="00F525FE" w:rsidRPr="00F525FE" w:rsidRDefault="00F525FE" w:rsidP="00F525FE">
      <w:pPr>
        <w:jc w:val="center"/>
        <w:rPr>
          <w:b/>
          <w:bCs/>
          <w:sz w:val="52"/>
        </w:rPr>
      </w:pPr>
      <w:r w:rsidRPr="00F525FE">
        <w:rPr>
          <w:b/>
          <w:bCs/>
          <w:sz w:val="52"/>
        </w:rPr>
        <w:t>ПАМЯТКА</w:t>
      </w:r>
    </w:p>
    <w:p w14:paraId="51B77102" w14:textId="77777777" w:rsidR="00F525FE" w:rsidRPr="00F525FE" w:rsidRDefault="00F525FE" w:rsidP="00F525FE">
      <w:pPr>
        <w:jc w:val="center"/>
        <w:rPr>
          <w:b/>
          <w:bCs/>
          <w:i/>
          <w:sz w:val="44"/>
        </w:rPr>
      </w:pPr>
      <w:r w:rsidRPr="00F525FE">
        <w:rPr>
          <w:b/>
          <w:bCs/>
          <w:i/>
          <w:sz w:val="44"/>
        </w:rPr>
        <w:t xml:space="preserve">СТРАТЕГИЯ ПОДДЕРЖКИ СЕМЬИ </w:t>
      </w:r>
    </w:p>
    <w:p w14:paraId="5B4014D5" w14:textId="05773A03" w:rsidR="00F525FE" w:rsidRPr="00F525FE" w:rsidRDefault="00F525FE" w:rsidP="00F525FE">
      <w:pPr>
        <w:jc w:val="center"/>
        <w:rPr>
          <w:b/>
          <w:bCs/>
          <w:i/>
          <w:sz w:val="44"/>
        </w:rPr>
      </w:pPr>
      <w:r w:rsidRPr="00F525FE">
        <w:rPr>
          <w:b/>
          <w:bCs/>
          <w:i/>
          <w:sz w:val="44"/>
        </w:rPr>
        <w:t xml:space="preserve">НА ПУТИ К НОРМАЛИЗАЦИИ ЖИЗНИ: </w:t>
      </w:r>
    </w:p>
    <w:p w14:paraId="446C0BB1" w14:textId="77777777" w:rsidR="00F525FE" w:rsidRDefault="00F525FE" w:rsidP="00F525FE">
      <w:pPr>
        <w:jc w:val="center"/>
        <w:rPr>
          <w:b/>
          <w:bCs/>
          <w:i/>
          <w:sz w:val="44"/>
        </w:rPr>
      </w:pPr>
      <w:r w:rsidRPr="00F525FE">
        <w:rPr>
          <w:b/>
          <w:bCs/>
          <w:i/>
          <w:sz w:val="44"/>
        </w:rPr>
        <w:t>КОРОТКО О ГЛАВНОМ</w:t>
      </w:r>
    </w:p>
    <w:p w14:paraId="4FF863BC" w14:textId="3E9D274A" w:rsidR="00F525FE" w:rsidRDefault="00F525FE" w:rsidP="00F525FE">
      <w:pPr>
        <w:jc w:val="center"/>
        <w:rPr>
          <w:b/>
          <w:bCs/>
          <w:i/>
          <w:sz w:val="44"/>
        </w:rPr>
      </w:pPr>
      <w:r>
        <w:rPr>
          <w:noProof/>
          <w:lang w:eastAsia="ru-RU"/>
        </w:rPr>
        <w:drawing>
          <wp:inline distT="0" distB="0" distL="0" distR="0" wp14:anchorId="79AD05AC" wp14:editId="49FEFD09">
            <wp:extent cx="4457700" cy="2971800"/>
            <wp:effectExtent l="0" t="0" r="0" b="0"/>
            <wp:docPr id="1" name="Рисунок 1" descr="https://api.rbsmi.ru/attachments/336b306a33fc01a77f1d4a8ba556e4bf84a555a1/store/crop/0/0/780/520/1600/0/0/5931bcda363f97d981a15976ba97d80b721128f631cd1173a1e995e96ec4/00b62df533f4370156dd105c472486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i.rbsmi.ru/attachments/336b306a33fc01a77f1d4a8ba556e4bf84a555a1/store/crop/0/0/780/520/1600/0/0/5931bcda363f97d981a15976ba97d80b721128f631cd1173a1e995e96ec4/00b62df533f4370156dd105c4724863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528" cy="297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702C2" w14:textId="77777777" w:rsidR="00F525FE" w:rsidRDefault="00F525FE" w:rsidP="00F525FE">
      <w:pPr>
        <w:jc w:val="center"/>
        <w:rPr>
          <w:b/>
          <w:bCs/>
          <w:i/>
          <w:sz w:val="44"/>
        </w:rPr>
      </w:pPr>
    </w:p>
    <w:p w14:paraId="18D18FB1" w14:textId="2E98047E" w:rsidR="00F525FE" w:rsidRDefault="00F525FE" w:rsidP="00F525FE">
      <w:pPr>
        <w:ind w:left="5664"/>
        <w:rPr>
          <w:b/>
          <w:bCs/>
          <w:sz w:val="32"/>
        </w:rPr>
      </w:pPr>
      <w:r>
        <w:rPr>
          <w:b/>
          <w:bCs/>
          <w:sz w:val="32"/>
        </w:rPr>
        <w:t>Составила педагог-психолог</w:t>
      </w:r>
    </w:p>
    <w:p w14:paraId="3A822A28" w14:textId="76499C63" w:rsidR="00F525FE" w:rsidRDefault="00F525FE" w:rsidP="00F525FE">
      <w:pPr>
        <w:ind w:left="5664"/>
        <w:rPr>
          <w:b/>
          <w:bCs/>
          <w:sz w:val="32"/>
        </w:rPr>
      </w:pPr>
      <w:r>
        <w:rPr>
          <w:b/>
          <w:bCs/>
          <w:sz w:val="32"/>
        </w:rPr>
        <w:t>Готовко А.Е.</w:t>
      </w:r>
    </w:p>
    <w:p w14:paraId="18F125F3" w14:textId="01017C41" w:rsidR="00F525FE" w:rsidRPr="00F525FE" w:rsidRDefault="00F525FE" w:rsidP="00F525FE">
      <w:pPr>
        <w:ind w:left="5664"/>
        <w:rPr>
          <w:b/>
          <w:bCs/>
          <w:sz w:val="32"/>
        </w:rPr>
      </w:pPr>
      <w:r w:rsidRPr="00F525FE">
        <w:rPr>
          <w:b/>
          <w:bCs/>
        </w:rPr>
        <w:t>( высшая квалификационная категория)</w:t>
      </w:r>
    </w:p>
    <w:p w14:paraId="71320026" w14:textId="77777777" w:rsidR="00F525FE" w:rsidRDefault="00F525FE" w:rsidP="0078342A">
      <w:pPr>
        <w:jc w:val="center"/>
        <w:rPr>
          <w:b/>
          <w:bCs/>
        </w:rPr>
      </w:pPr>
    </w:p>
    <w:p w14:paraId="4F718B1F" w14:textId="77777777" w:rsidR="00F525FE" w:rsidRDefault="00F525FE" w:rsidP="0078342A">
      <w:pPr>
        <w:jc w:val="center"/>
        <w:rPr>
          <w:b/>
          <w:bCs/>
        </w:rPr>
      </w:pPr>
    </w:p>
    <w:p w14:paraId="51F30C1D" w14:textId="77777777" w:rsidR="00F525FE" w:rsidRDefault="00F525FE" w:rsidP="0078342A">
      <w:pPr>
        <w:jc w:val="center"/>
        <w:rPr>
          <w:b/>
          <w:bCs/>
        </w:rPr>
      </w:pPr>
    </w:p>
    <w:p w14:paraId="742484EE" w14:textId="77777777" w:rsidR="00F525FE" w:rsidRDefault="00F525FE" w:rsidP="0078342A">
      <w:pPr>
        <w:jc w:val="center"/>
        <w:rPr>
          <w:b/>
          <w:bCs/>
        </w:rPr>
      </w:pPr>
    </w:p>
    <w:p w14:paraId="380C9AD8" w14:textId="77777777" w:rsidR="00F525FE" w:rsidRDefault="00F525FE" w:rsidP="0078342A">
      <w:pPr>
        <w:jc w:val="center"/>
        <w:rPr>
          <w:b/>
          <w:bCs/>
        </w:rPr>
      </w:pPr>
    </w:p>
    <w:p w14:paraId="3EAD55AB" w14:textId="77777777" w:rsidR="00F525FE" w:rsidRDefault="00F525FE" w:rsidP="0078342A">
      <w:pPr>
        <w:jc w:val="center"/>
        <w:rPr>
          <w:b/>
          <w:bCs/>
        </w:rPr>
      </w:pPr>
    </w:p>
    <w:p w14:paraId="1ABC5C29" w14:textId="77777777" w:rsidR="00F525FE" w:rsidRDefault="00F525FE" w:rsidP="0078342A">
      <w:pPr>
        <w:jc w:val="center"/>
        <w:rPr>
          <w:b/>
          <w:bCs/>
        </w:rPr>
      </w:pPr>
    </w:p>
    <w:p w14:paraId="47285EF8" w14:textId="77777777" w:rsidR="00F525FE" w:rsidRDefault="00F525FE" w:rsidP="0078342A">
      <w:pPr>
        <w:jc w:val="center"/>
        <w:rPr>
          <w:b/>
          <w:bCs/>
        </w:rPr>
      </w:pPr>
    </w:p>
    <w:p w14:paraId="72D03445" w14:textId="77777777" w:rsidR="00F525FE" w:rsidRDefault="00F525FE" w:rsidP="0078342A">
      <w:pPr>
        <w:jc w:val="center"/>
        <w:rPr>
          <w:b/>
          <w:bCs/>
        </w:rPr>
      </w:pPr>
    </w:p>
    <w:p w14:paraId="387235A6" w14:textId="77777777" w:rsidR="00F525FE" w:rsidRDefault="00F525FE" w:rsidP="0078342A">
      <w:pPr>
        <w:jc w:val="center"/>
        <w:rPr>
          <w:b/>
          <w:bCs/>
        </w:rPr>
      </w:pPr>
    </w:p>
    <w:p w14:paraId="10810171" w14:textId="77777777" w:rsidR="00F525FE" w:rsidRDefault="00F525FE" w:rsidP="00F525FE">
      <w:pPr>
        <w:ind w:left="4956" w:hanging="4956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г. Сергиев Посад</w:t>
      </w:r>
    </w:p>
    <w:p w14:paraId="7D30D15F" w14:textId="40210140" w:rsidR="00F525FE" w:rsidRDefault="00F525FE" w:rsidP="00F525FE">
      <w:pPr>
        <w:jc w:val="center"/>
        <w:rPr>
          <w:b/>
          <w:bCs/>
        </w:rPr>
      </w:pPr>
      <w:r>
        <w:rPr>
          <w:b/>
          <w:sz w:val="28"/>
          <w:szCs w:val="32"/>
        </w:rPr>
        <w:t>2024 г.</w:t>
      </w:r>
      <w:r>
        <w:rPr>
          <w:b/>
          <w:bCs/>
        </w:rPr>
        <w:br w:type="page"/>
      </w:r>
    </w:p>
    <w:p w14:paraId="5F765FA5" w14:textId="77777777" w:rsidR="00F525FE" w:rsidRDefault="00F525FE" w:rsidP="0078342A">
      <w:pPr>
        <w:jc w:val="center"/>
        <w:rPr>
          <w:b/>
          <w:bCs/>
        </w:rPr>
      </w:pPr>
    </w:p>
    <w:p w14:paraId="119653C7" w14:textId="79AE8DC7" w:rsidR="00DB4E91" w:rsidRPr="00F525FE" w:rsidRDefault="00F525FE" w:rsidP="00F525FE">
      <w:pPr>
        <w:jc w:val="center"/>
        <w:rPr>
          <w:b/>
        </w:rPr>
      </w:pPr>
      <w:r>
        <w:rPr>
          <w:b/>
          <w:sz w:val="32"/>
        </w:rPr>
        <w:t xml:space="preserve">Действия </w:t>
      </w:r>
      <w:r w:rsidRPr="00F525FE">
        <w:rPr>
          <w:b/>
          <w:sz w:val="32"/>
        </w:rPr>
        <w:t>специалистов психолого-педагогического профиля</w:t>
      </w:r>
      <w:r>
        <w:rPr>
          <w:b/>
          <w:sz w:val="32"/>
        </w:rPr>
        <w:t xml:space="preserve"> при общении с родителями, воспитывающими детей с ОВЗ</w:t>
      </w:r>
    </w:p>
    <w:tbl>
      <w:tblPr>
        <w:tblStyle w:val="a3"/>
        <w:tblW w:w="10773" w:type="dxa"/>
        <w:tblLook w:val="04A0" w:firstRow="1" w:lastRow="0" w:firstColumn="1" w:lastColumn="0" w:noHBand="0" w:noVBand="1"/>
      </w:tblPr>
      <w:tblGrid>
        <w:gridCol w:w="552"/>
        <w:gridCol w:w="5103"/>
        <w:gridCol w:w="5118"/>
      </w:tblGrid>
      <w:tr w:rsidR="00DB4E91" w:rsidRPr="00DB4E91" w14:paraId="49AE684B" w14:textId="77777777" w:rsidTr="00F76B2C"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48BC0" w14:textId="2E263831" w:rsidR="00DB4E91" w:rsidRPr="00DB4E91" w:rsidRDefault="00DB4E91" w:rsidP="00DB4E91">
            <w:pPr>
              <w:jc w:val="center"/>
              <w:rPr>
                <w:b/>
                <w:bCs/>
                <w:sz w:val="20"/>
                <w:szCs w:val="20"/>
              </w:rPr>
            </w:pPr>
            <w:r w:rsidRPr="00DB4E9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DB4E91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DB4E91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24939" w14:textId="5A6A90E6" w:rsidR="00DB4E91" w:rsidRPr="00F525FE" w:rsidRDefault="00DB4E91" w:rsidP="00DB4E91">
            <w:pPr>
              <w:jc w:val="center"/>
              <w:rPr>
                <w:b/>
                <w:bCs/>
                <w:sz w:val="28"/>
                <w:szCs w:val="20"/>
              </w:rPr>
            </w:pPr>
            <w:r w:rsidRPr="00F525FE">
              <w:rPr>
                <w:b/>
                <w:bCs/>
                <w:sz w:val="28"/>
                <w:szCs w:val="20"/>
              </w:rPr>
              <w:t>Эффективные действия</w:t>
            </w:r>
          </w:p>
        </w:tc>
        <w:tc>
          <w:tcPr>
            <w:tcW w:w="5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FEEF2" w14:textId="29486C2C" w:rsidR="00DB4E91" w:rsidRPr="00F525FE" w:rsidRDefault="00DB4E91" w:rsidP="00DB4E91">
            <w:pPr>
              <w:jc w:val="center"/>
              <w:rPr>
                <w:b/>
                <w:bCs/>
                <w:sz w:val="28"/>
                <w:szCs w:val="20"/>
              </w:rPr>
            </w:pPr>
            <w:r w:rsidRPr="00F525FE">
              <w:rPr>
                <w:b/>
                <w:bCs/>
                <w:sz w:val="28"/>
                <w:szCs w:val="20"/>
              </w:rPr>
              <w:t>Ошибочные действия</w:t>
            </w:r>
          </w:p>
        </w:tc>
      </w:tr>
      <w:tr w:rsidR="00DB4E91" w14:paraId="1EE8A62B" w14:textId="77777777" w:rsidTr="00483DFA">
        <w:tc>
          <w:tcPr>
            <w:tcW w:w="552" w:type="dxa"/>
            <w:tcBorders>
              <w:top w:val="single" w:sz="12" w:space="0" w:color="auto"/>
            </w:tcBorders>
          </w:tcPr>
          <w:p w14:paraId="38F32D92" w14:textId="4D3FCAB5" w:rsidR="00DB4E91" w:rsidRDefault="00DB4E91" w:rsidP="00DB4E91">
            <w:pPr>
              <w:jc w:val="both"/>
            </w:pPr>
          </w:p>
        </w:tc>
        <w:tc>
          <w:tcPr>
            <w:tcW w:w="10221" w:type="dxa"/>
            <w:gridSpan w:val="2"/>
            <w:tcBorders>
              <w:top w:val="single" w:sz="12" w:space="0" w:color="auto"/>
            </w:tcBorders>
          </w:tcPr>
          <w:p w14:paraId="6E3C6B2E" w14:textId="352CB899" w:rsidR="00DB4E91" w:rsidRDefault="00DB4E91" w:rsidP="00DB4E91">
            <w:pPr>
              <w:jc w:val="both"/>
            </w:pPr>
          </w:p>
        </w:tc>
      </w:tr>
      <w:tr w:rsidR="00DB4E91" w14:paraId="249A09A7" w14:textId="77777777" w:rsidTr="00F76B2C">
        <w:tc>
          <w:tcPr>
            <w:tcW w:w="552" w:type="dxa"/>
          </w:tcPr>
          <w:p w14:paraId="5E3B8D2C" w14:textId="55C910F2" w:rsidR="00DB4E91" w:rsidRDefault="00F76B2C" w:rsidP="00DB4E91">
            <w:pPr>
              <w:jc w:val="both"/>
            </w:pPr>
            <w:r>
              <w:t>1</w:t>
            </w:r>
          </w:p>
        </w:tc>
        <w:tc>
          <w:tcPr>
            <w:tcW w:w="5103" w:type="dxa"/>
          </w:tcPr>
          <w:p w14:paraId="2DA3AAC0" w14:textId="06B6D552" w:rsidR="00DB4E91" w:rsidRPr="00F525FE" w:rsidRDefault="00DB4E91" w:rsidP="00DB4E91">
            <w:pPr>
              <w:jc w:val="both"/>
              <w:rPr>
                <w:sz w:val="28"/>
              </w:rPr>
            </w:pPr>
            <w:r w:rsidRPr="00F525FE">
              <w:rPr>
                <w:sz w:val="28"/>
              </w:rPr>
              <w:t>При наличии у родителей опасений по поводу правильности развития ребенка, но при отсутствии подтвержденного диагноза открыто поделиться с родителями своими наблюдениями и предположениями после обследования ребенка, направить к медикам для определения диагноза.</w:t>
            </w:r>
          </w:p>
        </w:tc>
        <w:tc>
          <w:tcPr>
            <w:tcW w:w="5118" w:type="dxa"/>
          </w:tcPr>
          <w:p w14:paraId="7ADA5273" w14:textId="548E9819" w:rsidR="00DB4E91" w:rsidRPr="00F525FE" w:rsidRDefault="00DB4E91" w:rsidP="00DB4E91">
            <w:pPr>
              <w:jc w:val="both"/>
              <w:rPr>
                <w:sz w:val="28"/>
              </w:rPr>
            </w:pPr>
            <w:r w:rsidRPr="00F525FE">
              <w:rPr>
                <w:sz w:val="28"/>
              </w:rPr>
              <w:t>При наличии у родителей опасений по поводу правильности развития ребенка, но при отсутствии подтвержденного диагноза утверждать о наличии у ребенка того или иного диагноза, а также вводить семью в заблуждение, говоря, что всё в порядке, если в ходе обследования выявляется обратное.</w:t>
            </w:r>
          </w:p>
        </w:tc>
      </w:tr>
      <w:tr w:rsidR="00F76B2C" w14:paraId="64E5A41C" w14:textId="77777777" w:rsidTr="00F76B2C">
        <w:tc>
          <w:tcPr>
            <w:tcW w:w="552" w:type="dxa"/>
          </w:tcPr>
          <w:p w14:paraId="332B7615" w14:textId="5B245C63" w:rsidR="00F76B2C" w:rsidRDefault="00F76B2C" w:rsidP="00F76B2C">
            <w:pPr>
              <w:jc w:val="both"/>
            </w:pPr>
            <w:r>
              <w:t>2</w:t>
            </w:r>
          </w:p>
        </w:tc>
        <w:tc>
          <w:tcPr>
            <w:tcW w:w="5103" w:type="dxa"/>
          </w:tcPr>
          <w:p w14:paraId="255DC20C" w14:textId="46E85494" w:rsidR="00F76B2C" w:rsidRPr="00F525FE" w:rsidRDefault="00F76B2C" w:rsidP="00F76B2C">
            <w:pPr>
              <w:jc w:val="both"/>
              <w:rPr>
                <w:sz w:val="28"/>
              </w:rPr>
            </w:pPr>
            <w:r w:rsidRPr="00F525FE">
              <w:rPr>
                <w:sz w:val="28"/>
              </w:rPr>
              <w:t>Обобщить имеющуюся информацию и предоставить ее родителям максимально точно, понятно, вовремя и в том объеме, в котором они в данный момент способны ее воспринять.</w:t>
            </w:r>
          </w:p>
        </w:tc>
        <w:tc>
          <w:tcPr>
            <w:tcW w:w="5118" w:type="dxa"/>
          </w:tcPr>
          <w:p w14:paraId="18EA059A" w14:textId="5AC5DCC7" w:rsidR="00F76B2C" w:rsidRPr="00F525FE" w:rsidRDefault="00F76B2C" w:rsidP="00F76B2C">
            <w:pPr>
              <w:jc w:val="both"/>
              <w:rPr>
                <w:sz w:val="28"/>
              </w:rPr>
            </w:pPr>
            <w:r w:rsidRPr="00F525FE">
              <w:rPr>
                <w:sz w:val="28"/>
              </w:rPr>
              <w:t>Пытаться донести до родителей ребенка, находящихся в кризисной жизненной ситуации, длинные тексты и сложные идеи, предлагать им какие-либо готовые решения.</w:t>
            </w:r>
          </w:p>
        </w:tc>
      </w:tr>
      <w:tr w:rsidR="00F76B2C" w14:paraId="4FEEDF8E" w14:textId="77777777" w:rsidTr="00F76B2C">
        <w:tc>
          <w:tcPr>
            <w:tcW w:w="552" w:type="dxa"/>
          </w:tcPr>
          <w:p w14:paraId="32ACF0BC" w14:textId="1CF933DC" w:rsidR="00F76B2C" w:rsidRDefault="00F76B2C" w:rsidP="00F76B2C">
            <w:pPr>
              <w:jc w:val="both"/>
            </w:pPr>
            <w:r>
              <w:t>3</w:t>
            </w:r>
          </w:p>
        </w:tc>
        <w:tc>
          <w:tcPr>
            <w:tcW w:w="5103" w:type="dxa"/>
          </w:tcPr>
          <w:p w14:paraId="2F9C3085" w14:textId="28767544" w:rsidR="00F76B2C" w:rsidRPr="00F525FE" w:rsidRDefault="00F76B2C" w:rsidP="00F76B2C">
            <w:pPr>
              <w:jc w:val="both"/>
              <w:rPr>
                <w:sz w:val="28"/>
              </w:rPr>
            </w:pPr>
            <w:r w:rsidRPr="00F525FE">
              <w:rPr>
                <w:sz w:val="28"/>
              </w:rPr>
              <w:t>Не торопить родителей на пути принятия диагноза ребенка.</w:t>
            </w:r>
          </w:p>
        </w:tc>
        <w:tc>
          <w:tcPr>
            <w:tcW w:w="5118" w:type="dxa"/>
          </w:tcPr>
          <w:p w14:paraId="15FE1817" w14:textId="0CDEE1C9" w:rsidR="00F76B2C" w:rsidRPr="00F525FE" w:rsidRDefault="00F76B2C" w:rsidP="00F76B2C">
            <w:pPr>
              <w:jc w:val="both"/>
              <w:rPr>
                <w:sz w:val="28"/>
              </w:rPr>
            </w:pPr>
            <w:r w:rsidRPr="00F525FE">
              <w:rPr>
                <w:sz w:val="28"/>
              </w:rPr>
              <w:t>Добиваться идеального варианта принятия семьей диагноза ребенка, не учитывая, что разные семьи выбирают разные сценарии принятия и адаптации.</w:t>
            </w:r>
          </w:p>
        </w:tc>
      </w:tr>
      <w:tr w:rsidR="00F76B2C" w14:paraId="1C8E932B" w14:textId="77777777" w:rsidTr="00F76B2C">
        <w:tc>
          <w:tcPr>
            <w:tcW w:w="552" w:type="dxa"/>
          </w:tcPr>
          <w:p w14:paraId="0C3032F6" w14:textId="1F4735FF" w:rsidR="00F76B2C" w:rsidRDefault="00F76B2C" w:rsidP="00F76B2C">
            <w:pPr>
              <w:jc w:val="both"/>
            </w:pPr>
            <w:r>
              <w:t>4</w:t>
            </w:r>
          </w:p>
        </w:tc>
        <w:tc>
          <w:tcPr>
            <w:tcW w:w="5103" w:type="dxa"/>
          </w:tcPr>
          <w:p w14:paraId="301FCEED" w14:textId="16D3768D" w:rsidR="00F76B2C" w:rsidRPr="00F525FE" w:rsidRDefault="00F76B2C" w:rsidP="00F76B2C">
            <w:pPr>
              <w:jc w:val="both"/>
              <w:rPr>
                <w:sz w:val="28"/>
              </w:rPr>
            </w:pPr>
            <w:r w:rsidRPr="00F525FE">
              <w:rPr>
                <w:sz w:val="28"/>
              </w:rPr>
              <w:t xml:space="preserve">Предоставить родителям ребенка возможность обратиться с каким-то вопросом позже, </w:t>
            </w:r>
            <w:proofErr w:type="gramStart"/>
            <w:r w:rsidRPr="00F525FE">
              <w:rPr>
                <w:sz w:val="28"/>
              </w:rPr>
              <w:t>например</w:t>
            </w:r>
            <w:proofErr w:type="gramEnd"/>
            <w:r w:rsidRPr="00F525FE">
              <w:rPr>
                <w:sz w:val="28"/>
              </w:rPr>
              <w:t xml:space="preserve"> оставить номер контактного телефона специалиста или адрес электронной почты.</w:t>
            </w:r>
          </w:p>
        </w:tc>
        <w:tc>
          <w:tcPr>
            <w:tcW w:w="5118" w:type="dxa"/>
          </w:tcPr>
          <w:p w14:paraId="4F521F7B" w14:textId="76226592" w:rsidR="00F76B2C" w:rsidRPr="00F525FE" w:rsidRDefault="00F76B2C" w:rsidP="00F76B2C">
            <w:pPr>
              <w:jc w:val="both"/>
              <w:rPr>
                <w:sz w:val="28"/>
              </w:rPr>
            </w:pPr>
            <w:r w:rsidRPr="00F525FE">
              <w:rPr>
                <w:sz w:val="28"/>
              </w:rPr>
              <w:t>Не оставлять возможности для обратной связи и дополнительных вопросов.</w:t>
            </w:r>
          </w:p>
        </w:tc>
      </w:tr>
      <w:tr w:rsidR="00F76B2C" w14:paraId="39FA804F" w14:textId="77777777" w:rsidTr="00F76B2C">
        <w:tc>
          <w:tcPr>
            <w:tcW w:w="552" w:type="dxa"/>
          </w:tcPr>
          <w:p w14:paraId="5D34B38B" w14:textId="09EF3E86" w:rsidR="00F76B2C" w:rsidRDefault="00F76B2C" w:rsidP="00F76B2C">
            <w:pPr>
              <w:jc w:val="both"/>
            </w:pPr>
            <w:r>
              <w:t>5</w:t>
            </w:r>
          </w:p>
        </w:tc>
        <w:tc>
          <w:tcPr>
            <w:tcW w:w="5103" w:type="dxa"/>
          </w:tcPr>
          <w:p w14:paraId="49D8BFAD" w14:textId="32A643F4" w:rsidR="00F76B2C" w:rsidRPr="00F525FE" w:rsidRDefault="00F76B2C" w:rsidP="00F76B2C">
            <w:pPr>
              <w:jc w:val="both"/>
              <w:rPr>
                <w:sz w:val="28"/>
              </w:rPr>
            </w:pPr>
            <w:r w:rsidRPr="00F525FE">
              <w:rPr>
                <w:sz w:val="28"/>
              </w:rPr>
              <w:t>Объективно отмечать сильные и слабые стороны в развитии ребенка, перечислять то, что у него получается хорошо, а что дается трудно; регулярно отмечать новые достижения ребенка.</w:t>
            </w:r>
          </w:p>
        </w:tc>
        <w:tc>
          <w:tcPr>
            <w:tcW w:w="5118" w:type="dxa"/>
          </w:tcPr>
          <w:p w14:paraId="1B3E2412" w14:textId="5DCFE6C8" w:rsidR="00F76B2C" w:rsidRPr="00F525FE" w:rsidRDefault="00F76B2C" w:rsidP="00F76B2C">
            <w:pPr>
              <w:jc w:val="both"/>
              <w:rPr>
                <w:sz w:val="28"/>
              </w:rPr>
            </w:pPr>
            <w:r w:rsidRPr="00F525FE">
              <w:rPr>
                <w:sz w:val="28"/>
              </w:rPr>
              <w:t>Использовать формат подачи информации, привычный для специалиста, но неудобный для родителей ребенка.</w:t>
            </w:r>
          </w:p>
        </w:tc>
      </w:tr>
      <w:tr w:rsidR="00F76B2C" w14:paraId="62C02223" w14:textId="77777777" w:rsidTr="00F76B2C">
        <w:tc>
          <w:tcPr>
            <w:tcW w:w="552" w:type="dxa"/>
          </w:tcPr>
          <w:p w14:paraId="47D46EF5" w14:textId="3A3E47B6" w:rsidR="00F76B2C" w:rsidRDefault="00F76B2C" w:rsidP="00F76B2C">
            <w:pPr>
              <w:jc w:val="both"/>
            </w:pPr>
            <w:r>
              <w:t>6</w:t>
            </w:r>
          </w:p>
        </w:tc>
        <w:tc>
          <w:tcPr>
            <w:tcW w:w="5103" w:type="dxa"/>
          </w:tcPr>
          <w:p w14:paraId="3BB18711" w14:textId="36D5C2D9" w:rsidR="00F76B2C" w:rsidRPr="00F525FE" w:rsidRDefault="00F76B2C" w:rsidP="00F76B2C">
            <w:pPr>
              <w:jc w:val="both"/>
              <w:rPr>
                <w:sz w:val="28"/>
              </w:rPr>
            </w:pPr>
            <w:r w:rsidRPr="00F525FE">
              <w:rPr>
                <w:sz w:val="28"/>
              </w:rPr>
              <w:t>С первого года жизни ребенка содействовать семье в выстраивании его образовательного маршрута.</w:t>
            </w:r>
          </w:p>
        </w:tc>
        <w:tc>
          <w:tcPr>
            <w:tcW w:w="5118" w:type="dxa"/>
          </w:tcPr>
          <w:p w14:paraId="24977DC1" w14:textId="00AE4C45" w:rsidR="00F76B2C" w:rsidRPr="00F525FE" w:rsidRDefault="00F76B2C" w:rsidP="00F76B2C">
            <w:pPr>
              <w:jc w:val="both"/>
              <w:rPr>
                <w:sz w:val="28"/>
              </w:rPr>
            </w:pPr>
            <w:r w:rsidRPr="00F525FE">
              <w:rPr>
                <w:sz w:val="28"/>
              </w:rPr>
              <w:t>Недооценивать важность программ мягкого перехода ребенка из детского сада в школу, из школы – во взрослую жизнь, а также готовности специалистов обсуждать с семьей горизонты планирования и дальние перспективы.</w:t>
            </w:r>
          </w:p>
        </w:tc>
      </w:tr>
      <w:tr w:rsidR="00F76B2C" w14:paraId="7153DF7E" w14:textId="77777777" w:rsidTr="00F76B2C">
        <w:tc>
          <w:tcPr>
            <w:tcW w:w="552" w:type="dxa"/>
          </w:tcPr>
          <w:p w14:paraId="5E038D65" w14:textId="1CA3DFAF" w:rsidR="00F76B2C" w:rsidRDefault="00F76B2C" w:rsidP="00F76B2C">
            <w:pPr>
              <w:jc w:val="both"/>
            </w:pPr>
            <w:r>
              <w:t>7</w:t>
            </w:r>
          </w:p>
        </w:tc>
        <w:tc>
          <w:tcPr>
            <w:tcW w:w="5103" w:type="dxa"/>
          </w:tcPr>
          <w:p w14:paraId="49544AE2" w14:textId="3D91D77F" w:rsidR="00F76B2C" w:rsidRPr="00F525FE" w:rsidRDefault="00F76B2C" w:rsidP="00F76B2C">
            <w:pPr>
              <w:jc w:val="both"/>
              <w:rPr>
                <w:sz w:val="28"/>
              </w:rPr>
            </w:pPr>
            <w:r w:rsidRPr="00F525FE">
              <w:rPr>
                <w:sz w:val="28"/>
              </w:rPr>
              <w:t xml:space="preserve">Усиливать психологическую поддержку семьи в кризисные, </w:t>
            </w:r>
            <w:proofErr w:type="spellStart"/>
            <w:r w:rsidRPr="00F525FE">
              <w:rPr>
                <w:sz w:val="28"/>
              </w:rPr>
              <w:t>ретравматизирующие</w:t>
            </w:r>
            <w:proofErr w:type="spellEnd"/>
            <w:r w:rsidRPr="00F525FE">
              <w:rPr>
                <w:sz w:val="28"/>
              </w:rPr>
              <w:t xml:space="preserve"> моменты, когда семья сталкивается с отторжением со стороны общества или с переизбытком образовательных услуг сомнительного качества.</w:t>
            </w:r>
          </w:p>
        </w:tc>
        <w:tc>
          <w:tcPr>
            <w:tcW w:w="5118" w:type="dxa"/>
          </w:tcPr>
          <w:p w14:paraId="41C9AF38" w14:textId="2D4121BB" w:rsidR="00F76B2C" w:rsidRPr="00F525FE" w:rsidRDefault="00F76B2C" w:rsidP="00F76B2C">
            <w:pPr>
              <w:jc w:val="both"/>
              <w:rPr>
                <w:sz w:val="28"/>
              </w:rPr>
            </w:pPr>
            <w:r w:rsidRPr="00F525FE">
              <w:rPr>
                <w:sz w:val="28"/>
              </w:rPr>
              <w:t>Не учитывать тот факт, что на переходных этапах – устройство в детский сад, школу, подростковый возраст, окончание обучения – семья с особым ребенком испытывает гораздо больший стресс, чем обычные семьи.</w:t>
            </w:r>
          </w:p>
        </w:tc>
      </w:tr>
    </w:tbl>
    <w:p w14:paraId="0315B74F" w14:textId="77777777" w:rsidR="00DB4E91" w:rsidRDefault="00DB4E91" w:rsidP="00483DFA">
      <w:pPr>
        <w:jc w:val="both"/>
      </w:pPr>
    </w:p>
    <w:p w14:paraId="78E016B0" w14:textId="47D3567F" w:rsidR="00483DFA" w:rsidRDefault="00483DFA">
      <w:r>
        <w:br w:type="page"/>
      </w:r>
    </w:p>
    <w:p w14:paraId="23F907DB" w14:textId="33179CD4" w:rsidR="00483DFA" w:rsidRPr="00F76B2C" w:rsidRDefault="00483DFA" w:rsidP="00483DFA">
      <w:pPr>
        <w:jc w:val="center"/>
        <w:rPr>
          <w:rFonts w:ascii="Bahnschrift Condensed" w:hAnsi="Bahnschrift Condensed"/>
          <w:b/>
          <w:bCs/>
          <w:sz w:val="36"/>
          <w:szCs w:val="36"/>
        </w:rPr>
      </w:pPr>
      <w:r w:rsidRPr="00F76B2C">
        <w:rPr>
          <w:rFonts w:ascii="Bahnschrift Condensed" w:hAnsi="Bahnschrift Condensed"/>
          <w:b/>
          <w:bCs/>
          <w:sz w:val="36"/>
          <w:szCs w:val="36"/>
        </w:rPr>
        <w:lastRenderedPageBreak/>
        <w:t>ПРИНЯТИЕ - ПОВОРОТНЫЙ ПУНКТ ПРОЦЕССА АДАПТАЦИИ.</w:t>
      </w:r>
    </w:p>
    <w:p w14:paraId="17C6C6DF" w14:textId="77777777" w:rsidR="00483DFA" w:rsidRPr="00F76B2C" w:rsidRDefault="00483DFA" w:rsidP="00483DFA">
      <w:pPr>
        <w:jc w:val="both"/>
        <w:rPr>
          <w:rFonts w:ascii="Bahnschrift Condensed" w:hAnsi="Bahnschrift Condensed"/>
          <w:sz w:val="36"/>
          <w:szCs w:val="36"/>
        </w:rPr>
      </w:pPr>
    </w:p>
    <w:tbl>
      <w:tblPr>
        <w:tblStyle w:val="a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0"/>
        <w:gridCol w:w="4126"/>
        <w:gridCol w:w="5987"/>
      </w:tblGrid>
      <w:tr w:rsidR="006E5DEE" w:rsidRPr="00F76B2C" w14:paraId="6E9D4160" w14:textId="77777777" w:rsidTr="00F76B2C">
        <w:tc>
          <w:tcPr>
            <w:tcW w:w="704" w:type="dxa"/>
            <w:vAlign w:val="center"/>
          </w:tcPr>
          <w:p w14:paraId="6914A4F6" w14:textId="623F7993" w:rsidR="006E5DEE" w:rsidRPr="00F76B2C" w:rsidRDefault="006E5DEE" w:rsidP="00F76B2C">
            <w:pPr>
              <w:rPr>
                <w:rFonts w:ascii="Bahnschrift Condensed" w:hAnsi="Bahnschrift Condensed"/>
                <w:sz w:val="36"/>
                <w:szCs w:val="36"/>
              </w:rPr>
            </w:pPr>
            <w:r w:rsidRPr="00F76B2C">
              <w:rPr>
                <w:rFonts w:ascii="Bahnschrift Condensed" w:eastAsia="Calibri" w:hAnsi="Bahnschrift Condensed" w:cstheme="minorBidi"/>
                <w:b/>
                <w:bCs/>
                <w:color w:val="000000" w:themeColor="text1"/>
                <w:kern w:val="24"/>
                <w:sz w:val="36"/>
                <w:szCs w:val="36"/>
              </w:rPr>
              <w:t>1.</w:t>
            </w:r>
          </w:p>
        </w:tc>
        <w:tc>
          <w:tcPr>
            <w:tcW w:w="3124" w:type="dxa"/>
            <w:shd w:val="clear" w:color="auto" w:fill="D64A4A"/>
            <w:vAlign w:val="center"/>
          </w:tcPr>
          <w:p w14:paraId="58096761" w14:textId="59614F97" w:rsidR="006E5DEE" w:rsidRPr="00F76B2C" w:rsidRDefault="006E5DEE" w:rsidP="00F76B2C">
            <w:pPr>
              <w:jc w:val="center"/>
              <w:rPr>
                <w:rFonts w:ascii="Bahnschrift Condensed" w:hAnsi="Bahnschrift Condensed"/>
                <w:color w:val="FFFFFF" w:themeColor="background1"/>
                <w:sz w:val="72"/>
                <w:szCs w:val="72"/>
              </w:rPr>
            </w:pPr>
            <w:r w:rsidRPr="00F76B2C">
              <w:rPr>
                <w:rFonts w:ascii="Bahnschrift Condensed" w:eastAsia="Calibri" w:hAnsi="Bahnschrift Condensed" w:cstheme="minorBidi"/>
                <w:b/>
                <w:bCs/>
                <w:color w:val="FFFFFF" w:themeColor="background1"/>
                <w:kern w:val="24"/>
                <w:sz w:val="72"/>
                <w:szCs w:val="72"/>
              </w:rPr>
              <w:t>Отрицание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14:paraId="7BCFD14C" w14:textId="323C2C8C" w:rsidR="006E5DEE" w:rsidRPr="00F76B2C" w:rsidRDefault="006E5DEE" w:rsidP="00F76B2C">
            <w:pPr>
              <w:rPr>
                <w:rFonts w:ascii="Bahnschrift Condensed" w:hAnsi="Bahnschrift Condensed"/>
                <w:sz w:val="36"/>
                <w:szCs w:val="36"/>
              </w:rPr>
            </w:pPr>
            <w:r w:rsidRPr="00F76B2C">
              <w:rPr>
                <w:rFonts w:ascii="Bahnschrift Condensed" w:eastAsia="Calibri" w:hAnsi="Bahnschrift Condensed" w:cstheme="minorBidi"/>
                <w:b/>
                <w:bCs/>
                <w:color w:val="000000" w:themeColor="text1"/>
                <w:kern w:val="24"/>
                <w:sz w:val="36"/>
                <w:szCs w:val="36"/>
              </w:rPr>
              <w:t>– попытка избежать неизбежного</w:t>
            </w:r>
          </w:p>
        </w:tc>
      </w:tr>
      <w:tr w:rsidR="006E5DEE" w:rsidRPr="00F76B2C" w14:paraId="586C6497" w14:textId="77777777" w:rsidTr="00F76B2C">
        <w:tc>
          <w:tcPr>
            <w:tcW w:w="704" w:type="dxa"/>
            <w:vAlign w:val="center"/>
          </w:tcPr>
          <w:p w14:paraId="21E1E7F4" w14:textId="77777777" w:rsidR="006E5DEE" w:rsidRPr="00F76B2C" w:rsidRDefault="006E5DEE" w:rsidP="00F76B2C">
            <w:pPr>
              <w:rPr>
                <w:rFonts w:ascii="Bahnschrift Condensed" w:hAnsi="Bahnschrift Condensed"/>
              </w:rPr>
            </w:pPr>
          </w:p>
        </w:tc>
        <w:tc>
          <w:tcPr>
            <w:tcW w:w="3124" w:type="dxa"/>
            <w:vAlign w:val="center"/>
          </w:tcPr>
          <w:p w14:paraId="728C3AA7" w14:textId="77777777" w:rsidR="006E5DEE" w:rsidRPr="00F76B2C" w:rsidRDefault="006E5DEE" w:rsidP="00F76B2C">
            <w:pPr>
              <w:jc w:val="center"/>
              <w:rPr>
                <w:rFonts w:ascii="Bahnschrift Condensed" w:hAnsi="Bahnschrift Condensed"/>
                <w:color w:val="FFFFFF" w:themeColor="background1"/>
              </w:rPr>
            </w:pPr>
          </w:p>
        </w:tc>
        <w:tc>
          <w:tcPr>
            <w:tcW w:w="6945" w:type="dxa"/>
            <w:vAlign w:val="center"/>
          </w:tcPr>
          <w:p w14:paraId="08B30FA8" w14:textId="77777777" w:rsidR="006E5DEE" w:rsidRPr="00F76B2C" w:rsidRDefault="006E5DEE" w:rsidP="00F76B2C">
            <w:pPr>
              <w:rPr>
                <w:rFonts w:ascii="Bahnschrift Condensed" w:hAnsi="Bahnschrift Condensed"/>
              </w:rPr>
            </w:pPr>
          </w:p>
        </w:tc>
      </w:tr>
      <w:tr w:rsidR="006E5DEE" w:rsidRPr="00F76B2C" w14:paraId="2EDD99F7" w14:textId="77777777" w:rsidTr="00F76B2C">
        <w:tc>
          <w:tcPr>
            <w:tcW w:w="704" w:type="dxa"/>
            <w:vAlign w:val="center"/>
          </w:tcPr>
          <w:p w14:paraId="515BD669" w14:textId="073D3F98" w:rsidR="006E5DEE" w:rsidRPr="00F76B2C" w:rsidRDefault="006E5DEE" w:rsidP="00F76B2C">
            <w:pPr>
              <w:rPr>
                <w:rFonts w:ascii="Bahnschrift Condensed" w:hAnsi="Bahnschrift Condensed"/>
                <w:sz w:val="36"/>
                <w:szCs w:val="36"/>
              </w:rPr>
            </w:pPr>
            <w:r w:rsidRPr="006E5DEE">
              <w:rPr>
                <w:rFonts w:ascii="Bahnschrift Condensed" w:hAnsi="Bahnschrift Condensed"/>
                <w:b/>
                <w:bCs/>
                <w:sz w:val="36"/>
                <w:szCs w:val="36"/>
              </w:rPr>
              <w:t>2.</w:t>
            </w:r>
          </w:p>
        </w:tc>
        <w:tc>
          <w:tcPr>
            <w:tcW w:w="3124" w:type="dxa"/>
            <w:shd w:val="clear" w:color="auto" w:fill="D3834D"/>
            <w:vAlign w:val="center"/>
          </w:tcPr>
          <w:p w14:paraId="4B3D6704" w14:textId="05372887" w:rsidR="006E5DEE" w:rsidRPr="00F76B2C" w:rsidRDefault="006E5DEE" w:rsidP="00F76B2C">
            <w:pPr>
              <w:jc w:val="center"/>
              <w:rPr>
                <w:rFonts w:ascii="Bahnschrift Condensed" w:hAnsi="Bahnschrift Condensed"/>
                <w:color w:val="FFFFFF" w:themeColor="background1"/>
                <w:sz w:val="72"/>
                <w:szCs w:val="72"/>
              </w:rPr>
            </w:pPr>
            <w:r w:rsidRPr="006E5DEE">
              <w:rPr>
                <w:rFonts w:ascii="Bahnschrift Condensed" w:hAnsi="Bahnschrift Condensed"/>
                <w:b/>
                <w:bCs/>
                <w:color w:val="FFFFFF" w:themeColor="background1"/>
                <w:sz w:val="72"/>
                <w:szCs w:val="72"/>
              </w:rPr>
              <w:t>Гнев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14:paraId="0DA5DB60" w14:textId="21A1E734" w:rsidR="006E5DEE" w:rsidRPr="00F76B2C" w:rsidRDefault="006E5DEE" w:rsidP="00F76B2C">
            <w:pPr>
              <w:rPr>
                <w:rFonts w:ascii="Bahnschrift Condensed" w:hAnsi="Bahnschrift Condensed"/>
                <w:sz w:val="36"/>
                <w:szCs w:val="36"/>
              </w:rPr>
            </w:pPr>
            <w:r w:rsidRPr="006E5DEE">
              <w:rPr>
                <w:rFonts w:ascii="Bahnschrift Condensed" w:hAnsi="Bahnschrift Condensed"/>
                <w:b/>
                <w:bCs/>
                <w:sz w:val="36"/>
                <w:szCs w:val="36"/>
              </w:rPr>
              <w:t>–</w:t>
            </w:r>
            <w:r w:rsidRPr="00F76B2C">
              <w:rPr>
                <w:rFonts w:ascii="Bahnschrift Condensed" w:hAnsi="Bahnschrift Condensed"/>
                <w:b/>
                <w:bCs/>
                <w:sz w:val="36"/>
                <w:szCs w:val="36"/>
              </w:rPr>
              <w:t xml:space="preserve"> </w:t>
            </w:r>
            <w:r w:rsidRPr="006E5DEE">
              <w:rPr>
                <w:rFonts w:ascii="Bahnschrift Condensed" w:hAnsi="Bahnschrift Condensed"/>
                <w:b/>
                <w:bCs/>
                <w:sz w:val="36"/>
                <w:szCs w:val="36"/>
              </w:rPr>
              <w:t>отчаянное излияние сдерживаемых прежде эмоций</w:t>
            </w:r>
          </w:p>
        </w:tc>
      </w:tr>
      <w:tr w:rsidR="006E5DEE" w:rsidRPr="00F76B2C" w14:paraId="698FA316" w14:textId="77777777" w:rsidTr="00F76B2C">
        <w:tc>
          <w:tcPr>
            <w:tcW w:w="704" w:type="dxa"/>
            <w:vAlign w:val="center"/>
          </w:tcPr>
          <w:p w14:paraId="06685307" w14:textId="77777777" w:rsidR="006E5DEE" w:rsidRPr="00F76B2C" w:rsidRDefault="006E5DEE" w:rsidP="00F76B2C">
            <w:pPr>
              <w:rPr>
                <w:rFonts w:ascii="Bahnschrift Condensed" w:hAnsi="Bahnschrift Condensed"/>
              </w:rPr>
            </w:pPr>
          </w:p>
        </w:tc>
        <w:tc>
          <w:tcPr>
            <w:tcW w:w="3124" w:type="dxa"/>
            <w:vAlign w:val="center"/>
          </w:tcPr>
          <w:p w14:paraId="6B45F328" w14:textId="77777777" w:rsidR="006E5DEE" w:rsidRPr="00F76B2C" w:rsidRDefault="006E5DEE" w:rsidP="00F76B2C">
            <w:pPr>
              <w:jc w:val="center"/>
              <w:rPr>
                <w:rFonts w:ascii="Bahnschrift Condensed" w:hAnsi="Bahnschrift Condensed"/>
                <w:color w:val="FFFFFF" w:themeColor="background1"/>
              </w:rPr>
            </w:pPr>
          </w:p>
        </w:tc>
        <w:tc>
          <w:tcPr>
            <w:tcW w:w="6945" w:type="dxa"/>
            <w:vAlign w:val="center"/>
          </w:tcPr>
          <w:p w14:paraId="758E2789" w14:textId="77777777" w:rsidR="006E5DEE" w:rsidRPr="00F76B2C" w:rsidRDefault="006E5DEE" w:rsidP="00F76B2C">
            <w:pPr>
              <w:rPr>
                <w:rFonts w:ascii="Bahnschrift Condensed" w:hAnsi="Bahnschrift Condensed"/>
              </w:rPr>
            </w:pPr>
          </w:p>
        </w:tc>
      </w:tr>
      <w:tr w:rsidR="006E5DEE" w:rsidRPr="00F76B2C" w14:paraId="596190F5" w14:textId="77777777" w:rsidTr="00F76B2C">
        <w:tc>
          <w:tcPr>
            <w:tcW w:w="704" w:type="dxa"/>
            <w:vAlign w:val="center"/>
          </w:tcPr>
          <w:p w14:paraId="4670679F" w14:textId="76B85DA9" w:rsidR="006E5DEE" w:rsidRPr="00F76B2C" w:rsidRDefault="006E5DEE" w:rsidP="00F76B2C">
            <w:pPr>
              <w:rPr>
                <w:rFonts w:ascii="Bahnschrift Condensed" w:hAnsi="Bahnschrift Condensed"/>
                <w:sz w:val="36"/>
                <w:szCs w:val="36"/>
              </w:rPr>
            </w:pPr>
            <w:r w:rsidRPr="006E5DEE">
              <w:rPr>
                <w:rFonts w:ascii="Bahnschrift Condensed" w:hAnsi="Bahnschrift Condensed"/>
                <w:b/>
                <w:bCs/>
                <w:sz w:val="36"/>
                <w:szCs w:val="36"/>
              </w:rPr>
              <w:t>3.</w:t>
            </w:r>
          </w:p>
        </w:tc>
        <w:tc>
          <w:tcPr>
            <w:tcW w:w="3124" w:type="dxa"/>
            <w:shd w:val="clear" w:color="auto" w:fill="D3B34D"/>
            <w:vAlign w:val="center"/>
          </w:tcPr>
          <w:p w14:paraId="6144166D" w14:textId="2941286E" w:rsidR="006E5DEE" w:rsidRPr="00F76B2C" w:rsidRDefault="006E5DEE" w:rsidP="00F76B2C">
            <w:pPr>
              <w:jc w:val="center"/>
              <w:rPr>
                <w:rFonts w:ascii="Bahnschrift Condensed" w:hAnsi="Bahnschrift Condensed"/>
                <w:color w:val="FFFFFF" w:themeColor="background1"/>
                <w:sz w:val="72"/>
                <w:szCs w:val="72"/>
              </w:rPr>
            </w:pPr>
            <w:r w:rsidRPr="006E5DEE">
              <w:rPr>
                <w:rFonts w:ascii="Bahnschrift Condensed" w:hAnsi="Bahnschrift Condensed"/>
                <w:b/>
                <w:bCs/>
                <w:color w:val="FFFFFF" w:themeColor="background1"/>
                <w:sz w:val="72"/>
                <w:szCs w:val="72"/>
              </w:rPr>
              <w:t>Торги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14:paraId="0C1D415F" w14:textId="43B8DF86" w:rsidR="006E5DEE" w:rsidRPr="00F76B2C" w:rsidRDefault="006E5DEE" w:rsidP="00F76B2C">
            <w:pPr>
              <w:rPr>
                <w:rFonts w:ascii="Bahnschrift Condensed" w:hAnsi="Bahnschrift Condensed"/>
                <w:sz w:val="36"/>
                <w:szCs w:val="36"/>
              </w:rPr>
            </w:pPr>
            <w:r w:rsidRPr="006E5DEE">
              <w:rPr>
                <w:rFonts w:ascii="Bahnschrift Condensed" w:hAnsi="Bahnschrift Condensed"/>
                <w:b/>
                <w:bCs/>
                <w:sz w:val="36"/>
                <w:szCs w:val="36"/>
              </w:rPr>
              <w:t>– тщетные поиски выхода</w:t>
            </w:r>
          </w:p>
        </w:tc>
      </w:tr>
      <w:tr w:rsidR="006E5DEE" w:rsidRPr="00F76B2C" w14:paraId="0E1ECAE2" w14:textId="77777777" w:rsidTr="00F76B2C">
        <w:tc>
          <w:tcPr>
            <w:tcW w:w="704" w:type="dxa"/>
            <w:vAlign w:val="center"/>
          </w:tcPr>
          <w:p w14:paraId="0F02F0BB" w14:textId="77777777" w:rsidR="006E5DEE" w:rsidRPr="00F76B2C" w:rsidRDefault="006E5DEE" w:rsidP="00F76B2C">
            <w:pPr>
              <w:rPr>
                <w:rFonts w:ascii="Bahnschrift Condensed" w:hAnsi="Bahnschrift Condensed"/>
              </w:rPr>
            </w:pPr>
          </w:p>
        </w:tc>
        <w:tc>
          <w:tcPr>
            <w:tcW w:w="3124" w:type="dxa"/>
            <w:vAlign w:val="center"/>
          </w:tcPr>
          <w:p w14:paraId="7ED9F4B8" w14:textId="77777777" w:rsidR="006E5DEE" w:rsidRPr="00F76B2C" w:rsidRDefault="006E5DEE" w:rsidP="00F76B2C">
            <w:pPr>
              <w:jc w:val="center"/>
              <w:rPr>
                <w:rFonts w:ascii="Bahnschrift Condensed" w:hAnsi="Bahnschrift Condensed"/>
                <w:color w:val="FFFFFF" w:themeColor="background1"/>
              </w:rPr>
            </w:pPr>
          </w:p>
        </w:tc>
        <w:tc>
          <w:tcPr>
            <w:tcW w:w="6945" w:type="dxa"/>
            <w:vAlign w:val="center"/>
          </w:tcPr>
          <w:p w14:paraId="0A8E3F4B" w14:textId="77777777" w:rsidR="006E5DEE" w:rsidRPr="00F76B2C" w:rsidRDefault="006E5DEE" w:rsidP="00F76B2C">
            <w:pPr>
              <w:rPr>
                <w:rFonts w:ascii="Bahnschrift Condensed" w:hAnsi="Bahnschrift Condensed"/>
              </w:rPr>
            </w:pPr>
          </w:p>
        </w:tc>
      </w:tr>
      <w:tr w:rsidR="006E5DEE" w:rsidRPr="00F76B2C" w14:paraId="2C2B5258" w14:textId="77777777" w:rsidTr="00F76B2C">
        <w:tc>
          <w:tcPr>
            <w:tcW w:w="704" w:type="dxa"/>
            <w:vAlign w:val="center"/>
          </w:tcPr>
          <w:p w14:paraId="4E5A0124" w14:textId="771B0D28" w:rsidR="006E5DEE" w:rsidRPr="00F76B2C" w:rsidRDefault="006E5DEE" w:rsidP="00F76B2C">
            <w:pPr>
              <w:rPr>
                <w:rFonts w:ascii="Bahnschrift Condensed" w:hAnsi="Bahnschrift Condensed"/>
                <w:sz w:val="36"/>
                <w:szCs w:val="36"/>
              </w:rPr>
            </w:pPr>
            <w:r w:rsidRPr="006E5DEE">
              <w:rPr>
                <w:rFonts w:ascii="Bahnschrift Condensed" w:hAnsi="Bahnschrift Condensed"/>
                <w:b/>
                <w:bCs/>
                <w:sz w:val="36"/>
                <w:szCs w:val="36"/>
              </w:rPr>
              <w:t>4.</w:t>
            </w:r>
          </w:p>
        </w:tc>
        <w:tc>
          <w:tcPr>
            <w:tcW w:w="3124" w:type="dxa"/>
            <w:shd w:val="clear" w:color="auto" w:fill="CDD34D"/>
            <w:vAlign w:val="center"/>
          </w:tcPr>
          <w:p w14:paraId="6DEA8F07" w14:textId="0DD583AB" w:rsidR="006E5DEE" w:rsidRPr="00F76B2C" w:rsidRDefault="006E5DEE" w:rsidP="00F76B2C">
            <w:pPr>
              <w:jc w:val="center"/>
              <w:rPr>
                <w:rFonts w:ascii="Bahnschrift Condensed" w:hAnsi="Bahnschrift Condensed"/>
                <w:color w:val="FFFFFF" w:themeColor="background1"/>
                <w:sz w:val="72"/>
                <w:szCs w:val="72"/>
              </w:rPr>
            </w:pPr>
            <w:r w:rsidRPr="006E5DEE">
              <w:rPr>
                <w:rFonts w:ascii="Bahnschrift Condensed" w:hAnsi="Bahnschrift Condensed"/>
                <w:b/>
                <w:bCs/>
                <w:color w:val="FFFFFF" w:themeColor="background1"/>
                <w:sz w:val="72"/>
                <w:szCs w:val="72"/>
              </w:rPr>
              <w:t>Депрессия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14:paraId="5A7DEE49" w14:textId="5328F802" w:rsidR="006E5DEE" w:rsidRPr="00F76B2C" w:rsidRDefault="006E5DEE" w:rsidP="00F76B2C">
            <w:pPr>
              <w:rPr>
                <w:rFonts w:ascii="Bahnschrift Condensed" w:hAnsi="Bahnschrift Condensed"/>
                <w:sz w:val="36"/>
                <w:szCs w:val="36"/>
              </w:rPr>
            </w:pPr>
            <w:r w:rsidRPr="006E5DEE">
              <w:rPr>
                <w:rFonts w:ascii="Bahnschrift Condensed" w:hAnsi="Bahnschrift Condensed"/>
                <w:b/>
                <w:bCs/>
                <w:sz w:val="36"/>
                <w:szCs w:val="36"/>
              </w:rPr>
              <w:t>– осознание неизбежности конца</w:t>
            </w:r>
          </w:p>
        </w:tc>
      </w:tr>
      <w:tr w:rsidR="006E5DEE" w:rsidRPr="00F76B2C" w14:paraId="26D2C65E" w14:textId="77777777" w:rsidTr="00F76B2C">
        <w:tc>
          <w:tcPr>
            <w:tcW w:w="704" w:type="dxa"/>
            <w:vAlign w:val="center"/>
          </w:tcPr>
          <w:p w14:paraId="1502BC0F" w14:textId="2883C6E5" w:rsidR="006E5DEE" w:rsidRPr="00F76B2C" w:rsidRDefault="006E5DEE" w:rsidP="00F76B2C">
            <w:pPr>
              <w:rPr>
                <w:rFonts w:ascii="Bahnschrift Condensed" w:hAnsi="Bahnschrift Condensed"/>
              </w:rPr>
            </w:pPr>
          </w:p>
        </w:tc>
        <w:tc>
          <w:tcPr>
            <w:tcW w:w="3124" w:type="dxa"/>
            <w:vAlign w:val="center"/>
          </w:tcPr>
          <w:p w14:paraId="24F546DF" w14:textId="77777777" w:rsidR="006E5DEE" w:rsidRPr="00F76B2C" w:rsidRDefault="006E5DEE" w:rsidP="00F76B2C">
            <w:pPr>
              <w:jc w:val="center"/>
              <w:rPr>
                <w:rFonts w:ascii="Bahnschrift Condensed" w:hAnsi="Bahnschrift Condensed"/>
                <w:color w:val="FFFFFF" w:themeColor="background1"/>
              </w:rPr>
            </w:pPr>
          </w:p>
        </w:tc>
        <w:tc>
          <w:tcPr>
            <w:tcW w:w="6945" w:type="dxa"/>
            <w:vAlign w:val="center"/>
          </w:tcPr>
          <w:p w14:paraId="70AC8E0F" w14:textId="77777777" w:rsidR="006E5DEE" w:rsidRPr="00F76B2C" w:rsidRDefault="006E5DEE" w:rsidP="00F76B2C">
            <w:pPr>
              <w:rPr>
                <w:rFonts w:ascii="Bahnschrift Condensed" w:hAnsi="Bahnschrift Condensed"/>
              </w:rPr>
            </w:pPr>
          </w:p>
        </w:tc>
      </w:tr>
      <w:tr w:rsidR="006E5DEE" w:rsidRPr="00F76B2C" w14:paraId="1972DC66" w14:textId="77777777" w:rsidTr="00F76B2C">
        <w:tc>
          <w:tcPr>
            <w:tcW w:w="704" w:type="dxa"/>
            <w:vAlign w:val="center"/>
          </w:tcPr>
          <w:p w14:paraId="1535FBBC" w14:textId="36F6EB1B" w:rsidR="006E5DEE" w:rsidRPr="00F76B2C" w:rsidRDefault="006E5DEE" w:rsidP="00F76B2C">
            <w:pPr>
              <w:rPr>
                <w:rFonts w:ascii="Bahnschrift Condensed" w:hAnsi="Bahnschrift Condensed"/>
                <w:sz w:val="36"/>
                <w:szCs w:val="36"/>
              </w:rPr>
            </w:pPr>
            <w:r w:rsidRPr="006E5DEE">
              <w:rPr>
                <w:rFonts w:ascii="Bahnschrift Condensed" w:hAnsi="Bahnschrift Condensed"/>
                <w:b/>
                <w:bCs/>
                <w:sz w:val="36"/>
                <w:szCs w:val="36"/>
              </w:rPr>
              <w:t>5.</w:t>
            </w:r>
          </w:p>
        </w:tc>
        <w:tc>
          <w:tcPr>
            <w:tcW w:w="3124" w:type="dxa"/>
            <w:shd w:val="clear" w:color="auto" w:fill="92D050"/>
            <w:vAlign w:val="center"/>
          </w:tcPr>
          <w:p w14:paraId="530728C6" w14:textId="1384D768" w:rsidR="006E5DEE" w:rsidRPr="00F76B2C" w:rsidRDefault="006E5DEE" w:rsidP="00F76B2C">
            <w:pPr>
              <w:jc w:val="center"/>
              <w:rPr>
                <w:rFonts w:ascii="Bahnschrift Condensed" w:hAnsi="Bahnschrift Condensed"/>
                <w:color w:val="FFFFFF" w:themeColor="background1"/>
                <w:sz w:val="72"/>
                <w:szCs w:val="72"/>
              </w:rPr>
            </w:pPr>
            <w:r w:rsidRPr="006E5DEE">
              <w:rPr>
                <w:rFonts w:ascii="Bahnschrift Condensed" w:hAnsi="Bahnschrift Condensed"/>
                <w:b/>
                <w:bCs/>
                <w:color w:val="FFFFFF" w:themeColor="background1"/>
                <w:sz w:val="72"/>
                <w:szCs w:val="72"/>
              </w:rPr>
              <w:t>Принятие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14:paraId="54B406B9" w14:textId="6A485DD0" w:rsidR="006E5DEE" w:rsidRPr="00F76B2C" w:rsidRDefault="006E5DEE" w:rsidP="00F76B2C">
            <w:pPr>
              <w:rPr>
                <w:rFonts w:ascii="Bahnschrift Condensed" w:hAnsi="Bahnschrift Condensed"/>
                <w:sz w:val="36"/>
                <w:szCs w:val="36"/>
              </w:rPr>
            </w:pPr>
            <w:r w:rsidRPr="006E5DEE">
              <w:rPr>
                <w:rFonts w:ascii="Bahnschrift Condensed" w:hAnsi="Bahnschrift Condensed"/>
                <w:b/>
                <w:bCs/>
                <w:sz w:val="36"/>
                <w:szCs w:val="36"/>
              </w:rPr>
              <w:t>– нахождение дальнейшего пути</w:t>
            </w:r>
          </w:p>
        </w:tc>
      </w:tr>
    </w:tbl>
    <w:p w14:paraId="7A48D56C" w14:textId="146B058E" w:rsidR="00483DFA" w:rsidRDefault="00F76B2C" w:rsidP="00483DFA">
      <w:pPr>
        <w:jc w:val="both"/>
        <w:rPr>
          <w:rFonts w:ascii="Bahnschrift Condensed" w:hAnsi="Bahnschrift Condensed"/>
          <w:sz w:val="36"/>
          <w:szCs w:val="36"/>
        </w:rPr>
      </w:pPr>
      <w:r>
        <w:rPr>
          <w:rFonts w:ascii="Bahnschrift Condensed" w:hAnsi="Bahnschrift Condensed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C0D640" wp14:editId="65CFECCB">
                <wp:simplePos x="0" y="0"/>
                <wp:positionH relativeFrom="column">
                  <wp:posOffset>28575</wp:posOffset>
                </wp:positionH>
                <wp:positionV relativeFrom="paragraph">
                  <wp:posOffset>127000</wp:posOffset>
                </wp:positionV>
                <wp:extent cx="2811780" cy="327660"/>
                <wp:effectExtent l="38100" t="0" r="7620" b="34290"/>
                <wp:wrapNone/>
                <wp:docPr id="403454170" name="Стрелка: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1780" cy="327660"/>
                        </a:xfrm>
                        <a:prstGeom prst="downArrow">
                          <a:avLst>
                            <a:gd name="adj1" fmla="val 50000"/>
                            <a:gd name="adj2" fmla="val 52326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5B5127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6" o:spid="_x0000_s1026" type="#_x0000_t67" style="position:absolute;margin-left:2.25pt;margin-top:10pt;width:221.4pt;height:2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" adj="10298" fillcolor="#c5e0b3 [1305]" strokecolor="#538135 [2409]" strokeweight="1pt"/>
            </w:pict>
          </mc:Fallback>
        </mc:AlternateContent>
      </w:r>
    </w:p>
    <w:p w14:paraId="02B7AE62" w14:textId="77777777" w:rsidR="00F76B2C" w:rsidRPr="00F76B2C" w:rsidRDefault="00F76B2C" w:rsidP="00483DFA">
      <w:pPr>
        <w:jc w:val="both"/>
        <w:rPr>
          <w:rFonts w:ascii="Bahnschrift Condensed" w:hAnsi="Bahnschrift Condensed"/>
          <w:sz w:val="36"/>
          <w:szCs w:val="36"/>
        </w:rPr>
      </w:pPr>
    </w:p>
    <w:p w14:paraId="7EEC71EE" w14:textId="77777777" w:rsidR="00483DFA" w:rsidRPr="008142FD" w:rsidRDefault="00483DFA" w:rsidP="00483DFA">
      <w:pPr>
        <w:jc w:val="both"/>
        <w:rPr>
          <w:sz w:val="40"/>
          <w:szCs w:val="36"/>
        </w:rPr>
      </w:pPr>
      <w:r w:rsidRPr="008142FD">
        <w:rPr>
          <w:b/>
          <w:color w:val="00B050"/>
          <w:sz w:val="40"/>
          <w:szCs w:val="36"/>
        </w:rPr>
        <w:t>Принятие</w:t>
      </w:r>
      <w:r w:rsidRPr="008142FD">
        <w:rPr>
          <w:sz w:val="40"/>
          <w:szCs w:val="36"/>
        </w:rPr>
        <w:t xml:space="preserve"> считается достигнутым, когда родители демонстрируют все или некоторые из следующих характеристик:</w:t>
      </w:r>
    </w:p>
    <w:p w14:paraId="396CDA2A" w14:textId="77777777" w:rsidR="00483DFA" w:rsidRPr="008142FD" w:rsidRDefault="00483DFA" w:rsidP="00483DFA">
      <w:pPr>
        <w:jc w:val="both"/>
        <w:rPr>
          <w:sz w:val="40"/>
          <w:szCs w:val="36"/>
        </w:rPr>
      </w:pPr>
    </w:p>
    <w:p w14:paraId="1FFA43D8" w14:textId="77777777" w:rsidR="00483DFA" w:rsidRPr="008142FD" w:rsidRDefault="00483DFA" w:rsidP="00483DFA">
      <w:pPr>
        <w:jc w:val="both"/>
        <w:rPr>
          <w:sz w:val="40"/>
          <w:szCs w:val="36"/>
        </w:rPr>
      </w:pPr>
      <w:r w:rsidRPr="008142FD">
        <w:rPr>
          <w:sz w:val="40"/>
          <w:szCs w:val="36"/>
        </w:rPr>
        <w:t>1. Они способны относительно спокойно говорить о проблемах ребенка.</w:t>
      </w:r>
    </w:p>
    <w:p w14:paraId="07A7169B" w14:textId="77777777" w:rsidR="00483DFA" w:rsidRPr="008142FD" w:rsidRDefault="00483DFA" w:rsidP="00483DFA">
      <w:pPr>
        <w:jc w:val="both"/>
        <w:rPr>
          <w:sz w:val="40"/>
          <w:szCs w:val="36"/>
        </w:rPr>
      </w:pPr>
      <w:r w:rsidRPr="008142FD">
        <w:rPr>
          <w:sz w:val="40"/>
          <w:szCs w:val="36"/>
        </w:rPr>
        <w:t>2. Они способны сохранять равновесие между проявлением любви к ребенку и поощрением его самостоятельности.</w:t>
      </w:r>
    </w:p>
    <w:p w14:paraId="14E84347" w14:textId="77777777" w:rsidR="00483DFA" w:rsidRPr="008142FD" w:rsidRDefault="00483DFA" w:rsidP="00483DFA">
      <w:pPr>
        <w:jc w:val="both"/>
        <w:rPr>
          <w:sz w:val="40"/>
          <w:szCs w:val="36"/>
        </w:rPr>
      </w:pPr>
      <w:r w:rsidRPr="008142FD">
        <w:rPr>
          <w:sz w:val="40"/>
          <w:szCs w:val="36"/>
        </w:rPr>
        <w:t>3. Они способны в сотрудничестве со специалистами составлять краткосрочные и долгосрочные планы.</w:t>
      </w:r>
    </w:p>
    <w:p w14:paraId="4E31F1FE" w14:textId="77777777" w:rsidR="00483DFA" w:rsidRPr="008142FD" w:rsidRDefault="00483DFA" w:rsidP="00483DFA">
      <w:pPr>
        <w:jc w:val="both"/>
        <w:rPr>
          <w:sz w:val="40"/>
          <w:szCs w:val="36"/>
        </w:rPr>
      </w:pPr>
      <w:r w:rsidRPr="008142FD">
        <w:rPr>
          <w:sz w:val="40"/>
          <w:szCs w:val="36"/>
        </w:rPr>
        <w:t>4. У них имеются личные интересы, не связанные с ребенком.</w:t>
      </w:r>
    </w:p>
    <w:p w14:paraId="1D66F11C" w14:textId="77777777" w:rsidR="00483DFA" w:rsidRPr="008142FD" w:rsidRDefault="00483DFA" w:rsidP="00483DFA">
      <w:pPr>
        <w:jc w:val="both"/>
        <w:rPr>
          <w:sz w:val="40"/>
          <w:szCs w:val="36"/>
        </w:rPr>
      </w:pPr>
      <w:r w:rsidRPr="008142FD">
        <w:rPr>
          <w:sz w:val="40"/>
          <w:szCs w:val="36"/>
        </w:rPr>
        <w:t>5. Они способны что-либо запрещать ребенку и при необходимости наказывать его, не испытывая чувства вины.</w:t>
      </w:r>
    </w:p>
    <w:p w14:paraId="6386BB3E" w14:textId="6D6D871E" w:rsidR="008142FD" w:rsidRDefault="00483DFA" w:rsidP="00483DFA">
      <w:pPr>
        <w:jc w:val="both"/>
        <w:rPr>
          <w:sz w:val="40"/>
          <w:szCs w:val="36"/>
        </w:rPr>
      </w:pPr>
      <w:r w:rsidRPr="008142FD">
        <w:rPr>
          <w:sz w:val="40"/>
          <w:szCs w:val="36"/>
        </w:rPr>
        <w:t>6. Они не проявляют по отношению к ребенку ни гиперопеки, ни чрезмерной и ненужной строгости.</w:t>
      </w:r>
      <w:r w:rsidR="008142FD">
        <w:rPr>
          <w:sz w:val="40"/>
          <w:szCs w:val="36"/>
        </w:rPr>
        <w:br w:type="page"/>
      </w:r>
    </w:p>
    <w:p w14:paraId="1DE56B15" w14:textId="77777777" w:rsidR="00483DFA" w:rsidRPr="008142FD" w:rsidRDefault="00483DFA" w:rsidP="00483DFA">
      <w:pPr>
        <w:jc w:val="both"/>
        <w:rPr>
          <w:sz w:val="40"/>
          <w:szCs w:val="36"/>
        </w:rPr>
      </w:pPr>
      <w:bookmarkStart w:id="0" w:name="_GoBack"/>
      <w:bookmarkEnd w:id="0"/>
    </w:p>
    <w:sectPr w:rsidR="00483DFA" w:rsidRPr="008142FD" w:rsidSect="0034549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61C"/>
    <w:rsid w:val="001A31B6"/>
    <w:rsid w:val="0023448E"/>
    <w:rsid w:val="003247C6"/>
    <w:rsid w:val="00345499"/>
    <w:rsid w:val="003C1A21"/>
    <w:rsid w:val="00483DFA"/>
    <w:rsid w:val="00680883"/>
    <w:rsid w:val="00683908"/>
    <w:rsid w:val="006E58F7"/>
    <w:rsid w:val="006E5DEE"/>
    <w:rsid w:val="006F0C4D"/>
    <w:rsid w:val="00761F03"/>
    <w:rsid w:val="0078342A"/>
    <w:rsid w:val="008142FD"/>
    <w:rsid w:val="00A367FF"/>
    <w:rsid w:val="00B1561C"/>
    <w:rsid w:val="00B80679"/>
    <w:rsid w:val="00DB4E91"/>
    <w:rsid w:val="00DD36E6"/>
    <w:rsid w:val="00F525FE"/>
    <w:rsid w:val="00F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DD1D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4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25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25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4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25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25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2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Готовко</dc:creator>
  <cp:lastModifiedBy>Сад</cp:lastModifiedBy>
  <cp:revision>2</cp:revision>
  <cp:lastPrinted>2024-03-12T12:12:00Z</cp:lastPrinted>
  <dcterms:created xsi:type="dcterms:W3CDTF">2024-03-12T12:29:00Z</dcterms:created>
  <dcterms:modified xsi:type="dcterms:W3CDTF">2024-03-12T12:29:00Z</dcterms:modified>
</cp:coreProperties>
</file>