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D38" w:rsidRPr="003D4D38" w:rsidRDefault="003D4D38" w:rsidP="003D4D38">
      <w:pPr>
        <w:pStyle w:val="c7"/>
        <w:shd w:val="clear" w:color="auto" w:fill="FFFFFF"/>
        <w:spacing w:before="0" w:beforeAutospacing="0" w:after="0" w:afterAutospacing="0"/>
        <w:ind w:firstLine="710"/>
        <w:jc w:val="center"/>
        <w:rPr>
          <w:color w:val="000000"/>
        </w:rPr>
      </w:pPr>
      <w:r w:rsidRPr="003D4D38">
        <w:rPr>
          <w:rStyle w:val="c4"/>
          <w:b/>
          <w:bCs/>
          <w:color w:val="000000"/>
        </w:rPr>
        <w:t>Методика «Разрезные картинки»</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2"/>
          <w:color w:val="000000"/>
        </w:rPr>
        <w:t>Методика складывания разрезных картинок используется для исследования перцептивного моделирования, основанного на анализе и синтезе пространственного взаиморасположения частей целого изображения, способности соотнесения частей и целого и их пространственной координации, то есть синтез на предметном уровне </w:t>
      </w:r>
      <w:r w:rsidRPr="003D4D38">
        <w:rPr>
          <w:rStyle w:val="c3"/>
          <w:i/>
          <w:iCs/>
          <w:color w:val="000000"/>
        </w:rPr>
        <w:t xml:space="preserve">(конструктивный </w:t>
      </w:r>
      <w:proofErr w:type="spellStart"/>
      <w:r w:rsidRPr="003D4D38">
        <w:rPr>
          <w:rStyle w:val="c3"/>
          <w:i/>
          <w:iCs/>
          <w:color w:val="000000"/>
        </w:rPr>
        <w:t>праксис</w:t>
      </w:r>
      <w:proofErr w:type="spellEnd"/>
      <w:r w:rsidRPr="003D4D38">
        <w:rPr>
          <w:rStyle w:val="c3"/>
          <w:i/>
          <w:iCs/>
          <w:color w:val="000000"/>
        </w:rPr>
        <w:t>).</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Методика представляет собой четыре комплекта рисунков, каждый из которых состоит из трех одинаковых изображений. В качестве изображений взяты апробированные в долголетней работе цветные изображения: мяч, кастрюля, варежка, пальто. В этих изображениях дополнительным ориентиром является цвет фона.</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Каждое из эталонных изображений в комплекте не предназначено для разрезания, в то время как остальные должны быть разрезаны по указанным линиям. При этом изображения каждого комплекта разрезаются по-разному и представляют тем самым задания различной сложности. Задания усложняются не только числом «деталей», но и конфигурацией разреза, а также характером самого изображения.</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Перед ребенком на стол кладут эталонное изображение и рядом, в случайном порядке, раскладывают детали такого же изображения, но разрезанного. Инструкция подается, как правило, в словесной форме. Ребенка просят сложить из кусочков, находящихся перед ним, точно такую же картинку, как эталонная. Вне зависимости от возраста целесообразно первой предъявлять картинку, разрезанную таким образом, чтобы ребенок мог сложить её без затруднений.</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После этого необходимо предъявить ребенку другую картинку, разрезанную точно таким же образом, чтобы убедиться в доступности задания для выполнения.</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Наличие четырех комплектов позволяет выявить не только актуальный уровень развития наглядно-действенного и наглядно-образного мышления, но и оценить обучаемость ребенка, дозируя помощь или обучая новым для него видам деятельности.</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Анализируется не только успешность выполнения, но, в первую очередь, стратегия деятельности ребенка.</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4"/>
          <w:b/>
          <w:bCs/>
          <w:color w:val="000000"/>
        </w:rPr>
        <w:t>Анализируемые виды стратегии деятельности:</w:t>
      </w:r>
    </w:p>
    <w:p w:rsidR="003D4D38" w:rsidRPr="003D4D38" w:rsidRDefault="003D4D38" w:rsidP="003D4D38">
      <w:pPr>
        <w:pStyle w:val="c6"/>
        <w:shd w:val="clear" w:color="auto" w:fill="FFFFFF"/>
        <w:spacing w:before="0" w:beforeAutospacing="0" w:after="0" w:afterAutospacing="0"/>
        <w:ind w:firstLine="708"/>
        <w:jc w:val="both"/>
        <w:rPr>
          <w:color w:val="000000"/>
        </w:rPr>
      </w:pPr>
      <w:r w:rsidRPr="003D4D38">
        <w:rPr>
          <w:rStyle w:val="c3"/>
          <w:i/>
          <w:iCs/>
          <w:color w:val="000000"/>
        </w:rPr>
        <w:t> - хаотическая, </w:t>
      </w:r>
      <w:r w:rsidRPr="003D4D38">
        <w:rPr>
          <w:rStyle w:val="c0"/>
          <w:color w:val="000000"/>
        </w:rPr>
        <w:t xml:space="preserve">то есть не имеющая цели, </w:t>
      </w:r>
      <w:proofErr w:type="spellStart"/>
      <w:r w:rsidRPr="003D4D38">
        <w:rPr>
          <w:rStyle w:val="c0"/>
          <w:color w:val="000000"/>
        </w:rPr>
        <w:t>манипулятивная</w:t>
      </w:r>
      <w:proofErr w:type="spellEnd"/>
      <w:r w:rsidRPr="003D4D38">
        <w:rPr>
          <w:rStyle w:val="c0"/>
          <w:color w:val="000000"/>
        </w:rPr>
        <w:t xml:space="preserve"> деятельность ребенка (без учета результативности своих собственных попыток);</w:t>
      </w:r>
    </w:p>
    <w:p w:rsidR="003D4D38" w:rsidRPr="003D4D38" w:rsidRDefault="003D4D38" w:rsidP="003D4D38">
      <w:pPr>
        <w:pStyle w:val="c6"/>
        <w:shd w:val="clear" w:color="auto" w:fill="FFFFFF"/>
        <w:spacing w:before="0" w:beforeAutospacing="0" w:after="0" w:afterAutospacing="0"/>
        <w:ind w:firstLine="708"/>
        <w:jc w:val="both"/>
        <w:rPr>
          <w:color w:val="000000"/>
        </w:rPr>
      </w:pPr>
      <w:r w:rsidRPr="003D4D38">
        <w:rPr>
          <w:rStyle w:val="c3"/>
          <w:i/>
          <w:iCs/>
          <w:color w:val="000000"/>
        </w:rPr>
        <w:t>- метод «проб и ошибок» </w:t>
      </w:r>
      <w:r w:rsidRPr="003D4D38">
        <w:rPr>
          <w:rStyle w:val="c0"/>
          <w:color w:val="000000"/>
        </w:rPr>
        <w:t>— действия в наглядно-действенном плане, с учетом проведенных проб и полученных ошибок;</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2"/>
          <w:color w:val="000000"/>
        </w:rPr>
        <w:t>- </w:t>
      </w:r>
      <w:r w:rsidRPr="003D4D38">
        <w:rPr>
          <w:rStyle w:val="c2"/>
          <w:i/>
          <w:iCs/>
          <w:color w:val="000000"/>
        </w:rPr>
        <w:t>целенаправленное </w:t>
      </w:r>
      <w:r w:rsidRPr="003D4D38">
        <w:rPr>
          <w:rStyle w:val="c0"/>
          <w:color w:val="000000"/>
        </w:rPr>
        <w:t>выполнение задания без предварительной программы или хотя бы зрительно-пространственной оценки;</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2"/>
          <w:color w:val="000000"/>
        </w:rPr>
        <w:t>- выполнение в </w:t>
      </w:r>
      <w:r w:rsidRPr="003D4D38">
        <w:rPr>
          <w:rStyle w:val="c3"/>
          <w:i/>
          <w:iCs/>
          <w:color w:val="000000"/>
        </w:rPr>
        <w:t>наглядно-образном плане </w:t>
      </w:r>
      <w:r w:rsidRPr="003D4D38">
        <w:rPr>
          <w:rStyle w:val="c0"/>
          <w:color w:val="000000"/>
        </w:rPr>
        <w:t>с предварительным зрительным «</w:t>
      </w:r>
      <w:proofErr w:type="spellStart"/>
      <w:r w:rsidRPr="003D4D38">
        <w:rPr>
          <w:rStyle w:val="c0"/>
          <w:color w:val="000000"/>
        </w:rPr>
        <w:t>примериванием</w:t>
      </w:r>
      <w:proofErr w:type="spellEnd"/>
      <w:r w:rsidRPr="003D4D38">
        <w:rPr>
          <w:rStyle w:val="c0"/>
          <w:color w:val="000000"/>
        </w:rPr>
        <w:t>», соотнесением результата и образца.</w:t>
      </w:r>
    </w:p>
    <w:p w:rsidR="003D4D38" w:rsidRDefault="003D4D38" w:rsidP="003D4D38">
      <w:pPr>
        <w:pStyle w:val="c1"/>
        <w:shd w:val="clear" w:color="auto" w:fill="FFFFFF"/>
        <w:spacing w:before="0" w:beforeAutospacing="0" w:after="0" w:afterAutospacing="0"/>
        <w:ind w:firstLine="710"/>
        <w:jc w:val="both"/>
        <w:rPr>
          <w:rStyle w:val="c0"/>
          <w:color w:val="000000"/>
        </w:rPr>
      </w:pPr>
      <w:r w:rsidRPr="003D4D38">
        <w:rPr>
          <w:rStyle w:val="c2"/>
          <w:b/>
          <w:bCs/>
          <w:color w:val="000000"/>
        </w:rPr>
        <w:t>Возрастные показатели выполнения задания</w:t>
      </w:r>
      <w:r w:rsidRPr="003D4D38">
        <w:rPr>
          <w:rStyle w:val="c0"/>
          <w:color w:val="000000"/>
        </w:rPr>
        <w:t xml:space="preserve">. Дети 3-3,5-летнего возраста обычно справляются с заданием на складывание картинок, разрезанных пополам. </w:t>
      </w:r>
    </w:p>
    <w:p w:rsidR="003D4D38" w:rsidRDefault="003D4D38" w:rsidP="003D4D38">
      <w:pPr>
        <w:pStyle w:val="c1"/>
        <w:shd w:val="clear" w:color="auto" w:fill="FFFFFF"/>
        <w:spacing w:before="0" w:beforeAutospacing="0" w:after="0" w:afterAutospacing="0"/>
        <w:ind w:firstLine="710"/>
        <w:jc w:val="both"/>
        <w:rPr>
          <w:rStyle w:val="c0"/>
          <w:color w:val="000000"/>
        </w:rPr>
      </w:pPr>
      <w:r w:rsidRPr="003D4D38">
        <w:rPr>
          <w:rStyle w:val="c0"/>
          <w:color w:val="000000"/>
        </w:rPr>
        <w:t xml:space="preserve">Дети 4-4,5-летнего возраста обычно справляются с заданием на складывание картинок, разрезанных на три равные части (вдоль рисунка или поперек него), на четыре равные части (имеются в виду прямые разрезы под углом 90°). </w:t>
      </w:r>
    </w:p>
    <w:p w:rsidR="003D4D38" w:rsidRDefault="003D4D38" w:rsidP="003D4D38">
      <w:pPr>
        <w:pStyle w:val="c1"/>
        <w:shd w:val="clear" w:color="auto" w:fill="FFFFFF"/>
        <w:spacing w:before="0" w:beforeAutospacing="0" w:after="0" w:afterAutospacing="0"/>
        <w:ind w:firstLine="710"/>
        <w:jc w:val="both"/>
        <w:rPr>
          <w:rStyle w:val="c0"/>
          <w:color w:val="000000"/>
        </w:rPr>
      </w:pPr>
      <w:r w:rsidRPr="003D4D38">
        <w:rPr>
          <w:rStyle w:val="c0"/>
          <w:color w:val="000000"/>
        </w:rPr>
        <w:t xml:space="preserve">Дети 5-5,5-летнего возраста обычно справляются с заданием на складывание картинок, разрезанных на три-пять неравных частей (вдоль рисунка и поперек него), на четыре равные диагональные части (имеются в виду прямые разрезы под углом 90°). </w:t>
      </w:r>
    </w:p>
    <w:p w:rsidR="003D4D38" w:rsidRPr="003D4D38" w:rsidRDefault="003D4D38" w:rsidP="003D4D38">
      <w:pPr>
        <w:pStyle w:val="c1"/>
        <w:shd w:val="clear" w:color="auto" w:fill="FFFFFF"/>
        <w:spacing w:before="0" w:beforeAutospacing="0" w:after="0" w:afterAutospacing="0"/>
        <w:ind w:firstLine="710"/>
        <w:jc w:val="both"/>
        <w:rPr>
          <w:color w:val="000000"/>
        </w:rPr>
      </w:pPr>
      <w:r w:rsidRPr="003D4D38">
        <w:rPr>
          <w:rStyle w:val="c0"/>
          <w:color w:val="000000"/>
        </w:rPr>
        <w:t>Дети старше 5,5-6,5-летнего возраста обычно справляются с заданием на складывание картинок, разрезанных на пять и более неравных частей различной конфигурации.</w:t>
      </w:r>
    </w:p>
    <w:p w:rsidR="00C4161A" w:rsidRDefault="00C4161A">
      <w:pPr>
        <w:rPr>
          <w:sz w:val="24"/>
          <w:szCs w:val="24"/>
        </w:rPr>
      </w:pPr>
    </w:p>
    <w:p w:rsidR="003D4D38" w:rsidRDefault="003D4D38">
      <w:pPr>
        <w:rPr>
          <w:sz w:val="24"/>
          <w:szCs w:val="24"/>
        </w:rPr>
      </w:pPr>
      <w:r>
        <w:rPr>
          <w:noProof/>
          <w:lang w:eastAsia="ru-RU"/>
        </w:rPr>
        <w:lastRenderedPageBreak/>
        <w:drawing>
          <wp:inline distT="0" distB="0" distL="0" distR="0" wp14:anchorId="1FBC8218" wp14:editId="0293D3E8">
            <wp:extent cx="2742998" cy="3585901"/>
            <wp:effectExtent l="0" t="0" r="63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2366" cy="3598148"/>
                    </a:xfrm>
                    <a:prstGeom prst="rect">
                      <a:avLst/>
                    </a:prstGeom>
                    <a:noFill/>
                    <a:ln>
                      <a:noFill/>
                    </a:ln>
                  </pic:spPr>
                </pic:pic>
              </a:graphicData>
            </a:graphic>
          </wp:inline>
        </w:drawing>
      </w:r>
    </w:p>
    <w:p w:rsidR="003D4D38" w:rsidRDefault="003D4D38">
      <w:pPr>
        <w:rPr>
          <w:sz w:val="24"/>
          <w:szCs w:val="24"/>
        </w:rPr>
      </w:pPr>
      <w:r>
        <w:rPr>
          <w:noProof/>
          <w:lang w:eastAsia="ru-RU"/>
        </w:rPr>
        <w:drawing>
          <wp:inline distT="0" distB="0" distL="0" distR="0" wp14:anchorId="03D50B2A" wp14:editId="2DF4AC00">
            <wp:extent cx="2687107" cy="3617843"/>
            <wp:effectExtent l="0" t="0" r="0" b="190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4316" cy="3627549"/>
                    </a:xfrm>
                    <a:prstGeom prst="rect">
                      <a:avLst/>
                    </a:prstGeom>
                    <a:noFill/>
                    <a:ln>
                      <a:noFill/>
                    </a:ln>
                  </pic:spPr>
                </pic:pic>
              </a:graphicData>
            </a:graphic>
          </wp:inline>
        </w:drawing>
      </w:r>
      <w:r>
        <w:rPr>
          <w:noProof/>
          <w:lang w:eastAsia="ru-RU"/>
        </w:rPr>
        <w:drawing>
          <wp:inline distT="0" distB="0" distL="0" distR="0" wp14:anchorId="5887A183" wp14:editId="6E243223">
            <wp:extent cx="2630537" cy="3537587"/>
            <wp:effectExtent l="0" t="0" r="0" b="571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1301" cy="3552062"/>
                    </a:xfrm>
                    <a:prstGeom prst="rect">
                      <a:avLst/>
                    </a:prstGeom>
                    <a:noFill/>
                    <a:ln>
                      <a:noFill/>
                    </a:ln>
                  </pic:spPr>
                </pic:pic>
              </a:graphicData>
            </a:graphic>
          </wp:inline>
        </w:drawing>
      </w:r>
    </w:p>
    <w:p w:rsidR="003D4D38" w:rsidRDefault="003D4D38">
      <w:pPr>
        <w:rPr>
          <w:sz w:val="24"/>
          <w:szCs w:val="24"/>
        </w:rPr>
      </w:pPr>
      <w:r>
        <w:rPr>
          <w:noProof/>
          <w:lang w:eastAsia="ru-RU"/>
        </w:rPr>
        <w:lastRenderedPageBreak/>
        <w:drawing>
          <wp:inline distT="0" distB="0" distL="0" distR="0" wp14:anchorId="7C99AC69" wp14:editId="386B8BB8">
            <wp:extent cx="3061335" cy="5748655"/>
            <wp:effectExtent l="0" t="0" r="5715" b="444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1335" cy="5748655"/>
                    </a:xfrm>
                    <a:prstGeom prst="rect">
                      <a:avLst/>
                    </a:prstGeom>
                    <a:noFill/>
                    <a:ln>
                      <a:noFill/>
                    </a:ln>
                  </pic:spPr>
                </pic:pic>
              </a:graphicData>
            </a:graphic>
          </wp:inline>
        </w:drawing>
      </w:r>
    </w:p>
    <w:p w:rsidR="003D4D38" w:rsidRPr="003D4D38" w:rsidRDefault="003D4D38">
      <w:pPr>
        <w:rPr>
          <w:sz w:val="24"/>
          <w:szCs w:val="24"/>
        </w:rPr>
      </w:pPr>
      <w:bookmarkStart w:id="0" w:name="_GoBack"/>
      <w:r>
        <w:rPr>
          <w:noProof/>
          <w:lang w:eastAsia="ru-RU"/>
        </w:rPr>
        <w:drawing>
          <wp:inline distT="0" distB="0" distL="0" distR="0" wp14:anchorId="560B8BBD" wp14:editId="2897068D">
            <wp:extent cx="4906057" cy="2873174"/>
            <wp:effectExtent l="0" t="0" r="0" b="381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2140" cy="2876737"/>
                    </a:xfrm>
                    <a:prstGeom prst="rect">
                      <a:avLst/>
                    </a:prstGeom>
                    <a:noFill/>
                    <a:ln>
                      <a:noFill/>
                    </a:ln>
                  </pic:spPr>
                </pic:pic>
              </a:graphicData>
            </a:graphic>
          </wp:inline>
        </w:drawing>
      </w:r>
      <w:bookmarkEnd w:id="0"/>
    </w:p>
    <w:sectPr w:rsidR="003D4D38" w:rsidRPr="003D4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12F"/>
    <w:rsid w:val="003D4D38"/>
    <w:rsid w:val="00C4161A"/>
    <w:rsid w:val="00ED0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51514B-5DE4-4D6A-B41D-D311AED2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3D4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D4D38"/>
  </w:style>
  <w:style w:type="paragraph" w:customStyle="1" w:styleId="c1">
    <w:name w:val="c1"/>
    <w:basedOn w:val="a"/>
    <w:rsid w:val="003D4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D4D38"/>
  </w:style>
  <w:style w:type="character" w:customStyle="1" w:styleId="c3">
    <w:name w:val="c3"/>
    <w:basedOn w:val="a0"/>
    <w:rsid w:val="003D4D38"/>
  </w:style>
  <w:style w:type="character" w:customStyle="1" w:styleId="c0">
    <w:name w:val="c0"/>
    <w:basedOn w:val="a0"/>
    <w:rsid w:val="003D4D38"/>
  </w:style>
  <w:style w:type="paragraph" w:customStyle="1" w:styleId="c6">
    <w:name w:val="c6"/>
    <w:basedOn w:val="a"/>
    <w:rsid w:val="003D4D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50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485</Words>
  <Characters>2769</Characters>
  <Application>Microsoft Office Word</Application>
  <DocSecurity>0</DocSecurity>
  <Lines>23</Lines>
  <Paragraphs>6</Paragraphs>
  <ScaleCrop>false</ScaleCrop>
  <Company>SPecialiST RePack</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2025-03-26T15:41:00Z</dcterms:created>
  <dcterms:modified xsi:type="dcterms:W3CDTF">2025-03-26T15:45:00Z</dcterms:modified>
</cp:coreProperties>
</file>