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FB" w:rsidRPr="007055FB" w:rsidRDefault="007055FB" w:rsidP="007055FB">
      <w:pPr>
        <w:pStyle w:val="a3"/>
        <w:spacing w:before="0" w:beforeAutospacing="0" w:after="150" w:afterAutospacing="0"/>
        <w:jc w:val="center"/>
        <w:rPr>
          <w:b/>
          <w:i/>
          <w:sz w:val="32"/>
          <w:szCs w:val="32"/>
        </w:rPr>
      </w:pPr>
      <w:r w:rsidRPr="007055FB">
        <w:rPr>
          <w:i/>
          <w:iCs/>
          <w:sz w:val="28"/>
          <w:szCs w:val="28"/>
          <w:u w:val="single"/>
        </w:rPr>
        <w:br/>
      </w:r>
      <w:r w:rsidRPr="007055FB">
        <w:rPr>
          <w:rStyle w:val="a4"/>
          <w:b/>
          <w:i w:val="0"/>
          <w:color w:val="FF0000"/>
          <w:sz w:val="32"/>
          <w:szCs w:val="32"/>
          <w:u w:val="single"/>
        </w:rPr>
        <w:t>Играем в группе</w:t>
      </w:r>
      <w:r w:rsidR="00396D62">
        <w:rPr>
          <w:rStyle w:val="a4"/>
          <w:b/>
          <w:i w:val="0"/>
          <w:color w:val="FF0000"/>
          <w:sz w:val="32"/>
          <w:szCs w:val="32"/>
          <w:u w:val="single"/>
        </w:rPr>
        <w:t>.</w:t>
      </w:r>
      <w:bookmarkStart w:id="0" w:name="_GoBack"/>
      <w:bookmarkEnd w:id="0"/>
      <w:r w:rsidRPr="007055FB">
        <w:rPr>
          <w:b/>
          <w:i/>
          <w:iCs/>
          <w:color w:val="FF0000"/>
          <w:sz w:val="32"/>
          <w:szCs w:val="32"/>
          <w:u w:val="single"/>
        </w:rPr>
        <w:br/>
      </w:r>
      <w:r w:rsidRPr="007055FB">
        <w:rPr>
          <w:rStyle w:val="a4"/>
          <w:b/>
          <w:i w:val="0"/>
          <w:color w:val="FF0000"/>
          <w:sz w:val="32"/>
          <w:szCs w:val="32"/>
          <w:u w:val="single"/>
        </w:rPr>
        <w:t>Игры на развитие вокальных навыков.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 xml:space="preserve"> Дошкольный возраст – самый благоприятный период для формирования и развития певческого голоса. Занятия пением являются важной составляющей гармоничного развития дошкольника. Воспитание слуха и голоса ребенка оказывает положительное воздействие на формировании речи, а речь, как известно, является материальной основой мышления. Пение помогает решить некоторые проблемы звукопроизношения. Планомерное вокальное воспитание так же оказывает благоприятное влияние на физическое здоровье детей, пение не только доставляет удовольствие </w:t>
      </w:r>
      <w:proofErr w:type="gramStart"/>
      <w:r w:rsidRPr="007055FB">
        <w:rPr>
          <w:sz w:val="28"/>
          <w:szCs w:val="28"/>
        </w:rPr>
        <w:t>поющему</w:t>
      </w:r>
      <w:proofErr w:type="gramEnd"/>
      <w:r w:rsidRPr="007055FB">
        <w:rPr>
          <w:sz w:val="28"/>
          <w:szCs w:val="28"/>
        </w:rPr>
        <w:t>, но также упражняет и развивает его дыхательную систему, которая влияет на состояние сердечно-сосудистой, следовательно, невольно занимаясь дыхательной гимнастикой, ребенок укрепляет своё здоровье.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 В пении успешно формируется весь комплекс музыкальных способностей: эмоциональная отзывчивость на музыку, ладовое чувство, музыкально-слуховые представления, чувство ритма. Пение активизирует умственные способности, развивает эстетические и нравственные представления детей.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Основная работа по развитию вокальных навыков проводится на музыкальных занятиях, в индивидуальной работе с детьми. Специальные игры, которые развивают дикцию, дыхание, звукообразование, можно проводить и группе. Ведь дети хотят петь везде, а игры организуют их свободную деятельность, помогут в интересной, увлекательной форме развивать вокальные навыки.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rStyle w:val="a4"/>
          <w:sz w:val="28"/>
          <w:szCs w:val="28"/>
          <w:u w:val="single"/>
        </w:rPr>
        <w:t> 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color w:val="FF0000"/>
          <w:sz w:val="28"/>
          <w:szCs w:val="28"/>
        </w:rPr>
      </w:pPr>
      <w:r w:rsidRPr="007055FB">
        <w:rPr>
          <w:rStyle w:val="a4"/>
          <w:color w:val="FF0000"/>
          <w:sz w:val="28"/>
          <w:szCs w:val="28"/>
          <w:u w:val="single"/>
        </w:rPr>
        <w:t> «Как тебя зовут?»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Цель:</w:t>
      </w:r>
      <w:r w:rsidRPr="007055FB">
        <w:rPr>
          <w:sz w:val="28"/>
          <w:szCs w:val="28"/>
        </w:rPr>
        <w:t xml:space="preserve"> развитие чувства ритма, </w:t>
      </w:r>
      <w:proofErr w:type="spellStart"/>
      <w:r w:rsidRPr="007055FB">
        <w:rPr>
          <w:sz w:val="28"/>
          <w:szCs w:val="28"/>
        </w:rPr>
        <w:t>звуковысотного</w:t>
      </w:r>
      <w:proofErr w:type="spellEnd"/>
      <w:r w:rsidRPr="007055FB">
        <w:rPr>
          <w:sz w:val="28"/>
          <w:szCs w:val="28"/>
        </w:rPr>
        <w:t xml:space="preserve"> слуха.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Игровой материал:</w:t>
      </w:r>
      <w:r w:rsidRPr="007055FB">
        <w:rPr>
          <w:sz w:val="28"/>
          <w:szCs w:val="28"/>
        </w:rPr>
        <w:t> ударные инструменты.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Ход игры: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 xml:space="preserve">Взрослый спрашивает ребенка «Как тебя зовут?», ударяя на каждом слоге по бубну (треугольнику, в ложки, кубики, палочки и т.п.). Ребенок отвечает, так же ударяя по протянутому ему бубну, отмечая слоги своего имени. </w:t>
      </w:r>
      <w:proofErr w:type="gramStart"/>
      <w:r w:rsidRPr="007055FB">
        <w:rPr>
          <w:sz w:val="28"/>
          <w:szCs w:val="28"/>
        </w:rPr>
        <w:t>Затем взрослый аналогично придумывает другие вопросы («Что ты делаешь?»</w:t>
      </w:r>
      <w:proofErr w:type="gramEnd"/>
      <w:r w:rsidRPr="007055FB">
        <w:rPr>
          <w:sz w:val="28"/>
          <w:szCs w:val="28"/>
        </w:rPr>
        <w:t xml:space="preserve"> </w:t>
      </w:r>
      <w:proofErr w:type="gramStart"/>
      <w:r w:rsidRPr="007055FB">
        <w:rPr>
          <w:sz w:val="28"/>
          <w:szCs w:val="28"/>
        </w:rPr>
        <w:t>«Как меня зовут?» и т.п.), а ребенок отвечает. </w:t>
      </w:r>
      <w:proofErr w:type="gramEnd"/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 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color w:val="FF0000"/>
          <w:sz w:val="28"/>
          <w:szCs w:val="28"/>
        </w:rPr>
      </w:pPr>
      <w:r w:rsidRPr="007055FB">
        <w:rPr>
          <w:rStyle w:val="a4"/>
          <w:color w:val="FF0000"/>
          <w:sz w:val="28"/>
          <w:szCs w:val="28"/>
          <w:u w:val="single"/>
        </w:rPr>
        <w:t> «Музыкальный мешочек»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Цель:</w:t>
      </w:r>
      <w:r w:rsidRPr="007055FB">
        <w:rPr>
          <w:sz w:val="28"/>
          <w:szCs w:val="28"/>
        </w:rPr>
        <w:t> развитие музыкальной памяти, певческих навыков.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lastRenderedPageBreak/>
        <w:t>Игровой материал:</w:t>
      </w:r>
      <w:r w:rsidRPr="007055FB">
        <w:rPr>
          <w:sz w:val="28"/>
          <w:szCs w:val="28"/>
        </w:rPr>
        <w:t> красиво оформленный мешочек, в нем игрушки – персонажи песен.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Ход игры:</w:t>
      </w:r>
      <w:r>
        <w:rPr>
          <w:b/>
          <w:sz w:val="28"/>
          <w:szCs w:val="28"/>
          <w:u w:val="single"/>
        </w:rPr>
        <w:t xml:space="preserve"> 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 xml:space="preserve">Взрослый достает из мешочка по одной игрушке, ребенок поет </w:t>
      </w:r>
      <w:proofErr w:type="gramStart"/>
      <w:r w:rsidRPr="007055FB">
        <w:rPr>
          <w:sz w:val="28"/>
          <w:szCs w:val="28"/>
        </w:rPr>
        <w:t>песню про</w:t>
      </w:r>
      <w:proofErr w:type="gramEnd"/>
      <w:r w:rsidRPr="007055FB">
        <w:rPr>
          <w:sz w:val="28"/>
          <w:szCs w:val="28"/>
        </w:rPr>
        <w:t xml:space="preserve"> эту игрушку, или танцует танец, или играет с этой игрушкой.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Например: утенок – «Танец маленьких утят», Чебурашка – «Песня Чебурашки», кукла – колыбельная кукле, мячик – игра с мячиком и т.д.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 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color w:val="FF0000"/>
          <w:sz w:val="28"/>
          <w:szCs w:val="28"/>
        </w:rPr>
      </w:pPr>
      <w:r w:rsidRPr="007055FB">
        <w:rPr>
          <w:rStyle w:val="a4"/>
          <w:color w:val="FF0000"/>
          <w:sz w:val="28"/>
          <w:szCs w:val="28"/>
          <w:u w:val="single"/>
        </w:rPr>
        <w:t>«Игра с песенкой» (игрушкой)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Цель:</w:t>
      </w:r>
      <w:r w:rsidRPr="007055FB">
        <w:rPr>
          <w:sz w:val="28"/>
          <w:szCs w:val="28"/>
        </w:rPr>
        <w:t> развитие музыкального слуха.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Игровой материал:</w:t>
      </w:r>
      <w:r w:rsidRPr="007055FB">
        <w:rPr>
          <w:sz w:val="28"/>
          <w:szCs w:val="28"/>
        </w:rPr>
        <w:t> игрушка – персонаж песни.</w:t>
      </w:r>
    </w:p>
    <w:p w:rsidR="007055FB" w:rsidRDefault="007055FB" w:rsidP="007055FB">
      <w:pPr>
        <w:pStyle w:val="a3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7055FB">
        <w:rPr>
          <w:b/>
          <w:sz w:val="28"/>
          <w:szCs w:val="28"/>
          <w:u w:val="single"/>
        </w:rPr>
        <w:t>Ход игры: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Дети, расположившись по кругу, поют про игрушку и передают ее из рук в руки по фразам песни. Сначала можно передавать игрушку без пения, просто слушая музыку.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 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color w:val="FF0000"/>
          <w:sz w:val="28"/>
          <w:szCs w:val="28"/>
        </w:rPr>
      </w:pPr>
      <w:r w:rsidRPr="007055FB">
        <w:rPr>
          <w:color w:val="FF0000"/>
          <w:sz w:val="28"/>
          <w:szCs w:val="28"/>
          <w:u w:val="single"/>
        </w:rPr>
        <w:t>«Прячем песенку»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Ход игры: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Дети поют песню, затем по условному знаку (хлопку) продолжают петь про себя, по другому знаку (притоп) – снова поют вслух. Сначала можно «прятать» песенку не беззвучно, а очень тихо.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 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color w:val="FF0000"/>
          <w:sz w:val="28"/>
          <w:szCs w:val="28"/>
        </w:rPr>
      </w:pPr>
      <w:r w:rsidRPr="007055FB">
        <w:rPr>
          <w:color w:val="FF0000"/>
          <w:sz w:val="28"/>
          <w:szCs w:val="28"/>
          <w:u w:val="single"/>
        </w:rPr>
        <w:t>«Нарисуй песню»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Цель:</w:t>
      </w:r>
      <w:r w:rsidRPr="007055FB">
        <w:rPr>
          <w:sz w:val="28"/>
          <w:szCs w:val="28"/>
        </w:rPr>
        <w:t> развитие образного мышления.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Игровой материал:</w:t>
      </w:r>
      <w:r w:rsidRPr="007055FB">
        <w:rPr>
          <w:sz w:val="28"/>
          <w:szCs w:val="28"/>
        </w:rPr>
        <w:t> листы бумаги, цветные карандаши, фломастеры, краски.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Ход игры: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Поинтересуйтесь, какая песня больше всего нравится ребенку и почему. Попросите его спеть песню, а потом передать содержание любимой песни при помощи рисунка.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 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color w:val="FF0000"/>
          <w:sz w:val="28"/>
          <w:szCs w:val="28"/>
        </w:rPr>
      </w:pPr>
      <w:r w:rsidRPr="007055FB">
        <w:rPr>
          <w:color w:val="FF0000"/>
          <w:sz w:val="28"/>
          <w:szCs w:val="28"/>
          <w:u w:val="single"/>
        </w:rPr>
        <w:t>«Поющий город»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Цель:</w:t>
      </w:r>
      <w:r w:rsidRPr="007055FB">
        <w:rPr>
          <w:sz w:val="28"/>
          <w:szCs w:val="28"/>
        </w:rPr>
        <w:t> развивать музыкальный слух.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Ход игры: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lastRenderedPageBreak/>
        <w:t xml:space="preserve">Взрослый и дети договариваются о том, что они попали в поющий город, где все жители не говорят, а поют, сами придумывая мелодию. </w:t>
      </w:r>
      <w:proofErr w:type="gramStart"/>
      <w:r w:rsidRPr="007055FB">
        <w:rPr>
          <w:sz w:val="28"/>
          <w:szCs w:val="28"/>
        </w:rPr>
        <w:t>Петь можно любые вопросы, ответы, предложения (например:</w:t>
      </w:r>
      <w:proofErr w:type="gramEnd"/>
      <w:r w:rsidRPr="007055FB">
        <w:rPr>
          <w:sz w:val="28"/>
          <w:szCs w:val="28"/>
        </w:rPr>
        <w:t xml:space="preserve"> «Давай поиграем! Очень хорошо! </w:t>
      </w:r>
      <w:proofErr w:type="gramStart"/>
      <w:r w:rsidRPr="007055FB">
        <w:rPr>
          <w:sz w:val="28"/>
          <w:szCs w:val="28"/>
        </w:rPr>
        <w:t>Во что мы будем играть?» и т.д.) или знакомые стихи, т.е. самим придумывать музыку на эти стихи.</w:t>
      </w:r>
      <w:proofErr w:type="gramEnd"/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 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color w:val="FF0000"/>
          <w:sz w:val="28"/>
          <w:szCs w:val="28"/>
        </w:rPr>
      </w:pPr>
      <w:r w:rsidRPr="007055FB">
        <w:rPr>
          <w:color w:val="FF0000"/>
          <w:sz w:val="28"/>
          <w:szCs w:val="28"/>
          <w:u w:val="single"/>
        </w:rPr>
        <w:t>«Поющие листочки»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Цель:</w:t>
      </w:r>
      <w:r w:rsidRPr="007055FB">
        <w:rPr>
          <w:sz w:val="28"/>
          <w:szCs w:val="28"/>
        </w:rPr>
        <w:t> развивать певческие навыки, закреплять гласные звуки.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7055FB">
        <w:rPr>
          <w:b/>
          <w:sz w:val="28"/>
          <w:szCs w:val="28"/>
          <w:u w:val="single"/>
        </w:rPr>
        <w:t>Ход игры: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Взрослый и ребенок договариваются о том, как они показывают поющие листочки, как поет каждый листочек: высоко, низко, какой звук? Затем один из играющих поет за листочек, показывая его рукой и голосом, например: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Осиновый (рябиновый) – и-и-и; каштановый – а-а-а; кленовый – о-о-о;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дубовый – у-у-у; березовый – е-е-е и т.п.</w:t>
      </w:r>
    </w:p>
    <w:p w:rsidR="007055FB" w:rsidRPr="007055FB" w:rsidRDefault="007055FB" w:rsidP="007055FB">
      <w:pPr>
        <w:pStyle w:val="a3"/>
        <w:spacing w:before="0" w:beforeAutospacing="0" w:after="150" w:afterAutospacing="0"/>
        <w:rPr>
          <w:sz w:val="28"/>
          <w:szCs w:val="28"/>
        </w:rPr>
      </w:pPr>
      <w:r w:rsidRPr="007055FB">
        <w:rPr>
          <w:sz w:val="28"/>
          <w:szCs w:val="28"/>
        </w:rPr>
        <w:t>Другой играющий должен угадать, что это за листочек.</w:t>
      </w:r>
    </w:p>
    <w:p w:rsidR="00E64987" w:rsidRDefault="00E64987"/>
    <w:sectPr w:rsidR="00E64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4D"/>
    <w:rsid w:val="00396D62"/>
    <w:rsid w:val="007055FB"/>
    <w:rsid w:val="008B6DDC"/>
    <w:rsid w:val="00997D1B"/>
    <w:rsid w:val="00E64987"/>
    <w:rsid w:val="00FE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55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55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5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3</cp:revision>
  <dcterms:created xsi:type="dcterms:W3CDTF">2021-02-15T17:15:00Z</dcterms:created>
  <dcterms:modified xsi:type="dcterms:W3CDTF">2021-04-05T10:33:00Z</dcterms:modified>
</cp:coreProperties>
</file>