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7121D5" w:rsidRDefault="003A7A87" w:rsidP="003A7A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7A87">
        <w:rPr>
          <w:rFonts w:ascii="Times New Roman" w:hAnsi="Times New Roman" w:cs="Times New Roman"/>
          <w:sz w:val="28"/>
          <w:szCs w:val="28"/>
        </w:rPr>
        <w:t xml:space="preserve">«Пальчиковые игры как одна из </w:t>
      </w:r>
      <w:proofErr w:type="spellStart"/>
      <w:r w:rsidRPr="003A7A8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A7A87">
        <w:rPr>
          <w:rFonts w:ascii="Times New Roman" w:hAnsi="Times New Roman" w:cs="Times New Roman"/>
          <w:sz w:val="28"/>
          <w:szCs w:val="28"/>
        </w:rPr>
        <w:t xml:space="preserve"> технологий для детей раннего и младшего дошкольного возраста»</w:t>
      </w:r>
    </w:p>
    <w:p w:rsidR="003A7A87" w:rsidRPr="003A7A87" w:rsidRDefault="003A7A87" w:rsidP="003A7A87">
      <w:pPr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Ранний и младший дошкольный возраст – период, когда закладываются первоначальные способности, обуславливающие возможность приобщения ребёнка к различным видам деятельности.</w:t>
      </w:r>
    </w:p>
    <w:p w:rsidR="003A7A87" w:rsidRDefault="003A7A87" w:rsidP="003A7A87">
      <w:pPr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 xml:space="preserve">   В настоящее время вопросы воспитания и развития детей в младшем возрасте привлекают внимание специалистов разных профессий. Врачи, педагоги, учёные, психологи, музыканты – каждый в своей области исследует возможности развития маленького ребёнка впервые годы его жизни. Поэтому педагоги 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ребёнка, подготовки его к школе, активно внедряя в это  процесс наиболее эффективные технологии </w:t>
      </w:r>
      <w:proofErr w:type="spellStart"/>
      <w:r w:rsidRPr="003A7A8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3A7A8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3A7A87" w:rsidRDefault="003A7A87" w:rsidP="003A7A87">
      <w:pPr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Игра является ведущим видом деятельности в детском саду, «даёт возможность многогранного раскрытия личности, развития способностей, сплачивания детей на основе общих замыслов и интересов» (</w:t>
      </w:r>
      <w:proofErr w:type="spellStart"/>
      <w:r w:rsidRPr="003A7A87">
        <w:rPr>
          <w:rFonts w:ascii="Times New Roman" w:hAnsi="Times New Roman" w:cs="Times New Roman"/>
          <w:sz w:val="28"/>
          <w:szCs w:val="28"/>
        </w:rPr>
        <w:t>А.А.Люблинская</w:t>
      </w:r>
      <w:proofErr w:type="spellEnd"/>
      <w:r w:rsidRPr="003A7A87">
        <w:rPr>
          <w:rFonts w:ascii="Times New Roman" w:hAnsi="Times New Roman" w:cs="Times New Roman"/>
          <w:sz w:val="28"/>
          <w:szCs w:val="28"/>
        </w:rPr>
        <w:t>).</w:t>
      </w:r>
    </w:p>
    <w:p w:rsidR="001D7933" w:rsidRPr="003A7A87" w:rsidRDefault="001D7933" w:rsidP="003A7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E48" w:rsidRDefault="003A7A87" w:rsidP="003A7A87">
      <w:pPr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lastRenderedPageBreak/>
        <w:t xml:space="preserve">Желание учиться и желание играть мирно сосуществуют у детей на протяжении всей жизни. Именно это открывает педагогам  широкие возможности для использования мощнейшего  потенциала игр в целях оптимизации процесса образования  – утверждают психологи Ш.А. </w:t>
      </w:r>
      <w:proofErr w:type="spellStart"/>
      <w:r w:rsidRPr="003A7A87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3A7A87">
        <w:rPr>
          <w:rFonts w:ascii="Times New Roman" w:hAnsi="Times New Roman" w:cs="Times New Roman"/>
          <w:sz w:val="28"/>
          <w:szCs w:val="28"/>
        </w:rPr>
        <w:t xml:space="preserve">, Л.С. Выготский. Высоко оценивая значение игры, В.А.Сухомлинский писал: «Без игры нет, и не может быть полноценного умственного развития. Игра – это огромное, светлое окно, через которое в духовный мир ребенка вливается живительный поток представлений». Общеизвестно, что пальчиковые игры и упражнения положительно влияют на развитие речи дошкольников. По мнению учёной, доктора наук М.М.Кольцовой: «Уровень развития речи детей находится в прямой зависимости от степени </w:t>
      </w:r>
      <w:proofErr w:type="spellStart"/>
      <w:r w:rsidRPr="003A7A8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A7A87">
        <w:rPr>
          <w:rFonts w:ascii="Times New Roman" w:hAnsi="Times New Roman" w:cs="Times New Roman"/>
          <w:sz w:val="28"/>
          <w:szCs w:val="28"/>
        </w:rPr>
        <w:t xml:space="preserve"> тонких движений пальцев рук».</w:t>
      </w:r>
    </w:p>
    <w:p w:rsidR="003A7A87" w:rsidRDefault="003A7A87" w:rsidP="003A7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A7A87">
        <w:rPr>
          <w:rFonts w:ascii="Times New Roman" w:hAnsi="Times New Roman" w:cs="Times New Roman"/>
          <w:sz w:val="28"/>
          <w:szCs w:val="28"/>
        </w:rPr>
        <w:t xml:space="preserve">альчиковые игры, элементы </w:t>
      </w:r>
      <w:proofErr w:type="spellStart"/>
      <w:r w:rsidRPr="003A7A87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3A7A87">
        <w:rPr>
          <w:rFonts w:ascii="Times New Roman" w:hAnsi="Times New Roman" w:cs="Times New Roman"/>
          <w:sz w:val="28"/>
          <w:szCs w:val="28"/>
        </w:rPr>
        <w:t xml:space="preserve"> и театральной педагогики стали своеобразными традициями в режиме дня  воспитателей.  </w:t>
      </w:r>
    </w:p>
    <w:p w:rsidR="00622E48" w:rsidRDefault="00622E48" w:rsidP="003A7A87">
      <w:pPr>
        <w:rPr>
          <w:rFonts w:ascii="Times New Roman" w:hAnsi="Times New Roman" w:cs="Times New Roman"/>
          <w:sz w:val="28"/>
          <w:szCs w:val="28"/>
        </w:rPr>
      </w:pPr>
    </w:p>
    <w:p w:rsidR="00622E48" w:rsidRDefault="00622E48" w:rsidP="003A7A87">
      <w:pPr>
        <w:rPr>
          <w:rFonts w:ascii="Times New Roman" w:hAnsi="Times New Roman" w:cs="Times New Roman"/>
          <w:sz w:val="28"/>
          <w:szCs w:val="28"/>
        </w:rPr>
      </w:pPr>
    </w:p>
    <w:p w:rsidR="00622E48" w:rsidRDefault="00622E48" w:rsidP="003A7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6262" cy="210462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08e0e6-be14-42b0-8639-46906db4ed0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245" cy="2105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3156" cy="21097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cae791-4683-43ee-b72f-0c23ac646be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142" cy="2110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E48" w:rsidRDefault="00622E48" w:rsidP="003A7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3503" cy="190755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394" cy="1908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566" cy="1879107"/>
            <wp:effectExtent l="0" t="438150" r="0" b="4260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45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02165">
                      <a:off x="0" y="0"/>
                      <a:ext cx="2513404" cy="188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7A87" w:rsidRDefault="003A7A87" w:rsidP="003A7A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7A87">
        <w:rPr>
          <w:rFonts w:ascii="Times New Roman" w:hAnsi="Times New Roman" w:cs="Times New Roman"/>
          <w:b/>
          <w:sz w:val="28"/>
          <w:szCs w:val="28"/>
        </w:rPr>
        <w:t>Примеры пальчиковых игр: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A7A87">
        <w:rPr>
          <w:rFonts w:ascii="Times New Roman" w:hAnsi="Times New Roman" w:cs="Times New Roman"/>
          <w:i/>
          <w:sz w:val="28"/>
          <w:szCs w:val="28"/>
        </w:rPr>
        <w:t>«Пальчики здороваются»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b/>
          <w:sz w:val="28"/>
          <w:szCs w:val="28"/>
        </w:rPr>
        <w:t>Цель:</w:t>
      </w:r>
      <w:r w:rsidRPr="003A7A87">
        <w:rPr>
          <w:rFonts w:ascii="Times New Roman" w:hAnsi="Times New Roman" w:cs="Times New Roman"/>
          <w:sz w:val="28"/>
          <w:szCs w:val="28"/>
        </w:rPr>
        <w:t xml:space="preserve"> развивать движения кистей и пальцев рук.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3A7A87">
        <w:rPr>
          <w:rFonts w:ascii="Times New Roman" w:hAnsi="Times New Roman" w:cs="Times New Roman"/>
          <w:sz w:val="28"/>
          <w:szCs w:val="28"/>
        </w:rPr>
        <w:t xml:space="preserve"> Кончиком большого пальца правой руки поочерёдно касаться кончиков указательного, среднего, безымянного пальцев и мизинца. Проделать то же самое левой рукой.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Я здороваюсь везде –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Дома и на улице.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Даже «здравствуй!» говорю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Я соседней курице.</w:t>
      </w:r>
    </w:p>
    <w:p w:rsidR="003A7A87" w:rsidRP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Повстречал ежонка ёж:</w:t>
      </w:r>
    </w:p>
    <w:p w:rsidR="003A7A87" w:rsidRDefault="003A7A87" w:rsidP="003A7A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«Здравствуй, братец! Как живешь?»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A7A87">
        <w:rPr>
          <w:rFonts w:ascii="Times New Roman" w:hAnsi="Times New Roman" w:cs="Times New Roman"/>
          <w:i/>
          <w:sz w:val="28"/>
          <w:szCs w:val="28"/>
        </w:rPr>
        <w:t>Ладушки – ладушки»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b/>
          <w:sz w:val="28"/>
          <w:szCs w:val="28"/>
        </w:rPr>
        <w:t>Цель:</w:t>
      </w:r>
      <w:r w:rsidRPr="003A7A87">
        <w:rPr>
          <w:rFonts w:ascii="Times New Roman" w:hAnsi="Times New Roman" w:cs="Times New Roman"/>
          <w:sz w:val="28"/>
          <w:szCs w:val="28"/>
        </w:rPr>
        <w:t xml:space="preserve"> развивать ощущение собственных движений.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3A7A87">
        <w:rPr>
          <w:rFonts w:ascii="Times New Roman" w:hAnsi="Times New Roman" w:cs="Times New Roman"/>
          <w:sz w:val="28"/>
          <w:szCs w:val="28"/>
        </w:rPr>
        <w:t xml:space="preserve"> хлопаем в ладоши, сопровождая  действия стихотворным текстом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Ладушки – ладушки!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 xml:space="preserve">Пекла бабка </w:t>
      </w:r>
      <w:proofErr w:type="gramStart"/>
      <w:r w:rsidRPr="003A7A8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3A7A87">
        <w:rPr>
          <w:rFonts w:ascii="Times New Roman" w:hAnsi="Times New Roman" w:cs="Times New Roman"/>
          <w:sz w:val="28"/>
          <w:szCs w:val="28"/>
        </w:rPr>
        <w:t>.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Маслом поливала,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Детушкам давала.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 xml:space="preserve">Хороши </w:t>
      </w:r>
      <w:proofErr w:type="gramStart"/>
      <w:r w:rsidRPr="003A7A87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</w:p>
    <w:p w:rsid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У нашей милой бабушки!</w:t>
      </w:r>
    </w:p>
    <w:p w:rsidR="003A7A87" w:rsidRPr="003A7A87" w:rsidRDefault="003A7A87" w:rsidP="003A7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7A87">
        <w:rPr>
          <w:rFonts w:ascii="Times New Roman" w:hAnsi="Times New Roman" w:cs="Times New Roman"/>
          <w:sz w:val="28"/>
          <w:szCs w:val="28"/>
        </w:rPr>
        <w:t>Ладушки – ладушки»</w:t>
      </w:r>
    </w:p>
    <w:p w:rsidR="003A7A87" w:rsidRPr="00E71937" w:rsidRDefault="00E71937" w:rsidP="003A7A8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1937">
        <w:rPr>
          <w:rFonts w:ascii="Times New Roman" w:hAnsi="Times New Roman" w:cs="Times New Roman"/>
          <w:i/>
          <w:sz w:val="28"/>
          <w:szCs w:val="28"/>
        </w:rPr>
        <w:t>«Сорока – сорока»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71937">
        <w:rPr>
          <w:rFonts w:ascii="Times New Roman" w:hAnsi="Times New Roman" w:cs="Times New Roman"/>
          <w:sz w:val="28"/>
          <w:szCs w:val="28"/>
        </w:rPr>
        <w:t>активизировать движения пальцев рук.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1937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 w:rsidRPr="00E71937">
        <w:rPr>
          <w:rFonts w:ascii="Times New Roman" w:hAnsi="Times New Roman" w:cs="Times New Roman"/>
          <w:sz w:val="28"/>
          <w:szCs w:val="28"/>
        </w:rPr>
        <w:t>(указательным пальцем правой руки выполняются движения по ладони левой,  руки.</w:t>
      </w:r>
      <w:proofErr w:type="gramEnd"/>
      <w:r w:rsidRPr="00E71937">
        <w:rPr>
          <w:rFonts w:ascii="Times New Roman" w:hAnsi="Times New Roman" w:cs="Times New Roman"/>
          <w:sz w:val="28"/>
          <w:szCs w:val="28"/>
        </w:rPr>
        <w:t xml:space="preserve"> Действия  сопровождаются словами, загибаем пальчики мизинец, безымянный,  средний, указательный, большой.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Сорока – сорока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Кашу варила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lastRenderedPageBreak/>
        <w:t>Деток кормила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Этому дала,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Этому дала,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Этому дала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Этому дала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Этому дала</w:t>
      </w:r>
      <w:proofErr w:type="gramStart"/>
      <w:r w:rsidRPr="00E719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7C13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1937">
        <w:rPr>
          <w:rFonts w:ascii="Times New Roman" w:hAnsi="Times New Roman" w:cs="Times New Roman"/>
          <w:i/>
          <w:sz w:val="28"/>
          <w:szCs w:val="28"/>
        </w:rPr>
        <w:t>«Бумажный мячик»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b/>
          <w:sz w:val="28"/>
          <w:szCs w:val="28"/>
        </w:rPr>
        <w:t>Цель:</w:t>
      </w:r>
      <w:r w:rsidRPr="00E71937">
        <w:rPr>
          <w:rFonts w:ascii="Times New Roman" w:hAnsi="Times New Roman" w:cs="Times New Roman"/>
          <w:sz w:val="28"/>
          <w:szCs w:val="28"/>
        </w:rPr>
        <w:t xml:space="preserve"> Развивать моторику обеих рук.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71937">
        <w:rPr>
          <w:rFonts w:ascii="Times New Roman" w:hAnsi="Times New Roman" w:cs="Times New Roman"/>
          <w:sz w:val="28"/>
          <w:szCs w:val="28"/>
        </w:rPr>
        <w:t xml:space="preserve"> ребёнку предложить скомкать лист бумаги, сделав из него бумажный  мячик (нагрузка даётся попеременно на каждую руку).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Кистью руки отталкивать мячик</w:t>
      </w:r>
    </w:p>
    <w:p w:rsid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Перекатывать мячик по столу.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1937">
        <w:rPr>
          <w:rFonts w:ascii="Times New Roman" w:hAnsi="Times New Roman" w:cs="Times New Roman"/>
          <w:i/>
          <w:sz w:val="28"/>
          <w:szCs w:val="28"/>
        </w:rPr>
        <w:t>«Сидит белка на тележке»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b/>
          <w:sz w:val="28"/>
          <w:szCs w:val="28"/>
        </w:rPr>
        <w:t>Цель:</w:t>
      </w:r>
      <w:r w:rsidRPr="00E71937">
        <w:rPr>
          <w:rFonts w:ascii="Times New Roman" w:hAnsi="Times New Roman" w:cs="Times New Roman"/>
          <w:sz w:val="28"/>
          <w:szCs w:val="28"/>
        </w:rPr>
        <w:t xml:space="preserve"> развивать моторику обеих рук.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71937">
        <w:rPr>
          <w:rFonts w:ascii="Times New Roman" w:hAnsi="Times New Roman" w:cs="Times New Roman"/>
          <w:sz w:val="28"/>
          <w:szCs w:val="28"/>
        </w:rPr>
        <w:t xml:space="preserve"> дети левой рукой загибают по очереди пальцы правой руки, начиная с большого пальца: большой палец, указательный палец, средний палец, безымянный, мизинец.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белка на тележке,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Продаёт она орешки: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Лисичке-сестричке,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Воробью,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Синичке,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Мишке толстопятому.</w:t>
      </w:r>
    </w:p>
    <w:p w:rsid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sz w:val="28"/>
          <w:szCs w:val="28"/>
        </w:rPr>
        <w:t>Заиньке усатому.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1937">
        <w:rPr>
          <w:rFonts w:ascii="Times New Roman" w:hAnsi="Times New Roman" w:cs="Times New Roman"/>
          <w:i/>
          <w:sz w:val="28"/>
          <w:szCs w:val="28"/>
        </w:rPr>
        <w:t>«Капуста»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b/>
          <w:sz w:val="28"/>
          <w:szCs w:val="28"/>
        </w:rPr>
        <w:t>Цель:</w:t>
      </w:r>
      <w:r w:rsidRPr="00E71937">
        <w:rPr>
          <w:rFonts w:ascii="Times New Roman" w:hAnsi="Times New Roman" w:cs="Times New Roman"/>
          <w:sz w:val="28"/>
          <w:szCs w:val="28"/>
        </w:rPr>
        <w:t xml:space="preserve"> развивать мотор</w:t>
      </w:r>
      <w:r>
        <w:rPr>
          <w:rFonts w:ascii="Times New Roman" w:hAnsi="Times New Roman" w:cs="Times New Roman"/>
          <w:sz w:val="28"/>
          <w:szCs w:val="28"/>
        </w:rPr>
        <w:t>ику обеих кистей и пальцев рук.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93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71937">
        <w:rPr>
          <w:rFonts w:ascii="Times New Roman" w:hAnsi="Times New Roman" w:cs="Times New Roman"/>
          <w:sz w:val="28"/>
          <w:szCs w:val="28"/>
        </w:rPr>
        <w:t xml:space="preserve"> движения прямыми ладонями вверх, вниз; поочерёдное поглаживание подушечек пальцев; потирать кулачок о кулачо</w:t>
      </w:r>
      <w:r>
        <w:rPr>
          <w:rFonts w:ascii="Times New Roman" w:hAnsi="Times New Roman" w:cs="Times New Roman"/>
          <w:sz w:val="28"/>
          <w:szCs w:val="28"/>
        </w:rPr>
        <w:t>к; сжимать и разжимать кулачки.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капусту рубим, рубим,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капусту солим, солим,</w:t>
      </w:r>
    </w:p>
    <w:p w:rsidR="00E71937" w:rsidRPr="00E7193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капусту трём, трём,</w:t>
      </w:r>
    </w:p>
    <w:p w:rsidR="00E71937" w:rsidRDefault="00E71937" w:rsidP="00E7193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71937">
        <w:rPr>
          <w:rFonts w:ascii="Times New Roman" w:hAnsi="Times New Roman" w:cs="Times New Roman"/>
          <w:sz w:val="28"/>
          <w:szCs w:val="28"/>
        </w:rPr>
        <w:t>Мы капусту жмем, жмём.</w:t>
      </w:r>
    </w:p>
    <w:p w:rsidR="00622E48" w:rsidRDefault="00622E48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937" w:rsidRPr="00E71937" w:rsidRDefault="00E71937" w:rsidP="00E71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1937">
        <w:rPr>
          <w:rFonts w:ascii="Times New Roman" w:hAnsi="Times New Roman" w:cs="Times New Roman"/>
          <w:sz w:val="28"/>
          <w:szCs w:val="28"/>
        </w:rPr>
        <w:t xml:space="preserve">альчиковые игры развивают мелкую моторику, а её развитие стимулирует развитие некоторых зон головного мозга, в частности речевых центров. Развитие мелкой моторики готовит руки ребёнка к разнообразным действиям в будущем: рисованию, письму, различным манипуляциям с предметами и т. д. Пальчиковые игры способствуют расширению словарного запаса, а если стихотворение не проговаривать, а напевать — то и музыкального слуха.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</w:t>
      </w:r>
      <w:r w:rsidRPr="00E71937">
        <w:rPr>
          <w:rFonts w:ascii="Times New Roman" w:hAnsi="Times New Roman" w:cs="Times New Roman"/>
          <w:sz w:val="28"/>
          <w:szCs w:val="28"/>
        </w:rPr>
        <w:lastRenderedPageBreak/>
        <w:t>речевых пауз, снижает психическое напряжение, благодаря пальчиковой игре у детей развивается речь и обогащается словарный запас, воображение, улучшается память и развивается чувство ритма.  Так же пальчиковые игры помогают достичь тесного контакта, в том числе и тактильного, между взрослым и ребёнком, что положительно сказывается на дальнейших отношениях между ними. Такая музыкальная деятельность, как правило, очень нравится малышам.</w:t>
      </w:r>
    </w:p>
    <w:p w:rsidR="00E71937" w:rsidRPr="003A7A87" w:rsidRDefault="00E71937" w:rsidP="00E719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1937" w:rsidRPr="003A7A87" w:rsidSect="0071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A87"/>
    <w:rsid w:val="001D7933"/>
    <w:rsid w:val="003A7A87"/>
    <w:rsid w:val="00567C13"/>
    <w:rsid w:val="00622E48"/>
    <w:rsid w:val="007121D5"/>
    <w:rsid w:val="00E7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</cp:revision>
  <dcterms:created xsi:type="dcterms:W3CDTF">2024-06-22T13:02:00Z</dcterms:created>
  <dcterms:modified xsi:type="dcterms:W3CDTF">2024-06-24T08:27:00Z</dcterms:modified>
</cp:coreProperties>
</file>